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9DC82" w14:textId="77777777"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5762F61A">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657D3F44" w14:textId="77777777" w:rsidR="00BC33F7" w:rsidRDefault="00BC33F7" w:rsidP="00BC33F7">
      <w:pPr>
        <w:rPr>
          <w:lang w:val="fr-FR"/>
        </w:rPr>
      </w:pPr>
    </w:p>
    <w:p w14:paraId="10F0FDF4" w14:textId="77777777" w:rsidR="00BC33F7" w:rsidRDefault="00BC33F7" w:rsidP="00BC33F7">
      <w:pPr>
        <w:rPr>
          <w:lang w:val="fr-FR"/>
        </w:rPr>
      </w:pPr>
    </w:p>
    <w:p w14:paraId="084B42D9"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0F1167FE" w14:textId="77777777" w:rsidTr="00D7373D">
        <w:trPr>
          <w:trHeight w:val="302"/>
          <w:jc w:val="center"/>
        </w:trPr>
        <w:tc>
          <w:tcPr>
            <w:tcW w:w="9463" w:type="dxa"/>
            <w:gridSpan w:val="2"/>
            <w:shd w:val="clear" w:color="auto" w:fill="B42025"/>
          </w:tcPr>
          <w:p w14:paraId="4A504411"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045013BA"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55EA7CF7" w14:textId="77777777" w:rsidTr="00D7373D">
        <w:trPr>
          <w:trHeight w:val="124"/>
          <w:jc w:val="center"/>
        </w:trPr>
        <w:tc>
          <w:tcPr>
            <w:tcW w:w="2512" w:type="dxa"/>
            <w:shd w:val="clear" w:color="auto" w:fill="A0A0A3"/>
          </w:tcPr>
          <w:p w14:paraId="29CF2F33"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0C528CA6" w14:textId="77777777"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TS-0010</w:t>
            </w:r>
            <w:r w:rsidR="005E77DD" w:rsidRPr="00A629A4">
              <w:rPr>
                <w:rFonts w:eastAsia="BatangChe"/>
                <w:sz w:val="22"/>
                <w:szCs w:val="24"/>
                <w:lang w:val="fr-FR"/>
              </w:rPr>
              <w:t>-</w:t>
            </w:r>
            <w:r>
              <w:rPr>
                <w:rFonts w:eastAsia="BatangChe"/>
                <w:sz w:val="22"/>
                <w:szCs w:val="24"/>
                <w:lang w:val="fr-FR"/>
              </w:rPr>
              <w:t>v5.0.0</w:t>
            </w:r>
          </w:p>
        </w:tc>
      </w:tr>
      <w:tr w:rsidR="00424964" w:rsidRPr="00F3693A" w14:paraId="434719EC" w14:textId="77777777" w:rsidTr="00D7373D">
        <w:trPr>
          <w:trHeight w:val="116"/>
          <w:jc w:val="center"/>
        </w:trPr>
        <w:tc>
          <w:tcPr>
            <w:tcW w:w="2512" w:type="dxa"/>
            <w:shd w:val="clear" w:color="auto" w:fill="A0A0A3"/>
          </w:tcPr>
          <w:p w14:paraId="1FC90692"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7E0DC5A9"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MQTT Protocol Binding</w:t>
            </w:r>
          </w:p>
          <w:p w14:paraId="7164CE31"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33B75D2C" w14:textId="77777777" w:rsidTr="00D7373D">
        <w:trPr>
          <w:trHeight w:val="124"/>
          <w:jc w:val="center"/>
        </w:trPr>
        <w:tc>
          <w:tcPr>
            <w:tcW w:w="2512" w:type="dxa"/>
            <w:shd w:val="clear" w:color="auto" w:fill="A0A0A3"/>
          </w:tcPr>
          <w:p w14:paraId="19BA50C6"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1BB96DD6" w14:textId="77777777"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2026-06-06</w:t>
            </w:r>
          </w:p>
        </w:tc>
      </w:tr>
      <w:tr w:rsidR="00424964" w:rsidRPr="00F3693A" w14:paraId="34596FDB" w14:textId="77777777" w:rsidTr="00D7373D">
        <w:trPr>
          <w:trHeight w:val="937"/>
          <w:jc w:val="center"/>
        </w:trPr>
        <w:tc>
          <w:tcPr>
            <w:tcW w:w="2512" w:type="dxa"/>
            <w:shd w:val="clear" w:color="auto" w:fill="A0A0A3"/>
          </w:tcPr>
          <w:p w14:paraId="1C7E1DD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2D4B1460"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This document defines the binding of the oneM2M protocols to an MQTT transport layer.</w:t>
            </w:r>
          </w:p>
        </w:tc>
      </w:tr>
      <w:tr w:rsidR="00D7373D" w:rsidRPr="00F3693A" w14:paraId="33C7A629"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6624FB40"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w:t>
            </w:r>
            <w:r w:rsidR="00B75FF3">
              <w:rPr>
                <w:sz w:val="16"/>
                <w:szCs w:val="16"/>
                <w:lang w:val="en-GB"/>
              </w:rPr>
              <w:t>6</w:t>
            </w:r>
            <w:r w:rsidRPr="00345FB4">
              <w:rPr>
                <w:sz w:val="16"/>
                <w:szCs w:val="16"/>
                <w:lang w:val="en-GB"/>
              </w:rPr>
              <w:t xml:space="preserve"> (do not modify)</w:t>
            </w:r>
          </w:p>
        </w:tc>
      </w:tr>
    </w:tbl>
    <w:p w14:paraId="0D3E398E"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2732BB14"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03FB479"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6FB675E"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75B939B7"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DE82700"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2E2D1F11"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140D9084"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676DDA6A" w14:textId="77777777" w:rsidR="00BC33F7" w:rsidRPr="00055551" w:rsidRDefault="00BC33F7" w:rsidP="00BC33F7"/>
    <w:p w14:paraId="7C60F2C4" w14:textId="77777777" w:rsidR="00BC33F7" w:rsidRPr="00055551" w:rsidRDefault="00BC33F7" w:rsidP="00BC33F7"/>
    <w:bookmarkEnd w:id="1"/>
    <w:p w14:paraId="2E4E3660"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0988CD61"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goal of oneM2M is to develop technical specifications which address the need for a common M2M Service Layer that can be readily embedded within various hardware and </w:t>
      </w:r>
      <w:proofErr w:type="gramStart"/>
      <w:r w:rsidRPr="00E278AD">
        <w:rPr>
          <w:rFonts w:eastAsia="Calibri"/>
          <w:sz w:val="22"/>
          <w:szCs w:val="22"/>
          <w:lang w:val="en-US"/>
        </w:rPr>
        <w:t>software, and</w:t>
      </w:r>
      <w:proofErr w:type="gramEnd"/>
      <w:r w:rsidRPr="00E278AD">
        <w:rPr>
          <w:rFonts w:eastAsia="Calibri"/>
          <w:sz w:val="22"/>
          <w:szCs w:val="22"/>
          <w:lang w:val="en-US"/>
        </w:rPr>
        <w:t xml:space="preserve"> relied upon to connect the </w:t>
      </w:r>
      <w:proofErr w:type="gramStart"/>
      <w:r w:rsidRPr="00E278AD">
        <w:rPr>
          <w:rFonts w:eastAsia="Calibri"/>
          <w:sz w:val="22"/>
          <w:szCs w:val="22"/>
          <w:lang w:val="en-US"/>
        </w:rPr>
        <w:t>myriad</w:t>
      </w:r>
      <w:proofErr w:type="gramEnd"/>
      <w:r w:rsidRPr="00E278AD">
        <w:rPr>
          <w:rFonts w:eastAsia="Calibri"/>
          <w:sz w:val="22"/>
          <w:szCs w:val="22"/>
          <w:lang w:val="en-US"/>
        </w:rPr>
        <w:t xml:space="preserve"> of devices in the field with M2M application servers worldwide. </w:t>
      </w:r>
    </w:p>
    <w:p w14:paraId="603BC72C"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7054C104"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7E7DB514"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3798BF6B"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79F44F26"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2C8D587F"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4588C4FF"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2AFA41B4"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5DB772C7" w14:textId="77777777"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61BB14B5"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1164A7B"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2F342BA6"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7F7B4668"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7491272"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09557343" w14:textId="77777777"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2E338EA2" w14:textId="77777777" w:rsidR="006E37F5" w:rsidRDefault="006E37F5" w:rsidP="006E37F5">
      <w:pPr>
        <w:pStyle w:val="TT"/>
      </w:pPr>
      <w:r>
        <w:lastRenderedPageBreak/>
        <w:t>Contents</w:t>
      </w:r>
    </w:p>
    <w:p w14:paraId="08B2107C" w14:textId="42036844" w:rsidR="003E3B7C" w:rsidRDefault="006E37F5">
      <w:pPr>
        <w:pStyle w:val="TOC1"/>
        <w:rPr>
          <w:rFonts w:asciiTheme="minorHAnsi" w:eastAsiaTheme="minorEastAsia" w:hAnsiTheme="minorHAnsi" w:cstheme="minorBidi"/>
          <w:kern w:val="2"/>
          <w:sz w:val="24"/>
          <w:szCs w:val="24"/>
          <w:lang w:eastAsia="en-GB"/>
          <w14:ligatures w14:val="standardContextual"/>
        </w:rPr>
      </w:pPr>
      <w:r>
        <w:rPr>
          <w:rFonts w:eastAsia="Calibri"/>
          <w:szCs w:val="22"/>
          <w:lang w:val="en-US"/>
        </w:rPr>
        <w:fldChar w:fldCharType="begin"/>
      </w:r>
      <w:r>
        <w:rPr>
          <w:rFonts w:eastAsia="Calibri"/>
          <w:szCs w:val="22"/>
          <w:lang w:val="en-US"/>
        </w:rPr>
        <w:instrText xml:space="preserve"> TOC \o "1-9" \h \z \u </w:instrText>
      </w:r>
      <w:r>
        <w:rPr>
          <w:rFonts w:eastAsia="Calibri"/>
          <w:szCs w:val="22"/>
          <w:lang w:val="en-US"/>
        </w:rPr>
        <w:fldChar w:fldCharType="separate"/>
      </w:r>
      <w:hyperlink w:anchor="_Toc233908474" w:history="1">
        <w:r w:rsidR="003E3B7C" w:rsidRPr="005941F8">
          <w:rPr>
            <w:rStyle w:val="Hyperlink"/>
          </w:rPr>
          <w:t>1</w:t>
        </w:r>
        <w:r w:rsidR="003E3B7C">
          <w:rPr>
            <w:rFonts w:asciiTheme="minorHAnsi" w:eastAsiaTheme="minorEastAsia" w:hAnsiTheme="minorHAnsi" w:cstheme="minorBidi"/>
            <w:kern w:val="2"/>
            <w:sz w:val="24"/>
            <w:szCs w:val="24"/>
            <w:lang w:eastAsia="en-GB"/>
            <w14:ligatures w14:val="standardContextual"/>
          </w:rPr>
          <w:tab/>
        </w:r>
        <w:r w:rsidR="003E3B7C" w:rsidRPr="005941F8">
          <w:rPr>
            <w:rStyle w:val="Hyperlink"/>
          </w:rPr>
          <w:t>Scope</w:t>
        </w:r>
        <w:r w:rsidR="003E3B7C">
          <w:rPr>
            <w:webHidden/>
          </w:rPr>
          <w:tab/>
        </w:r>
        <w:r w:rsidR="003E3B7C">
          <w:rPr>
            <w:webHidden/>
          </w:rPr>
          <w:fldChar w:fldCharType="begin"/>
        </w:r>
        <w:r w:rsidR="003E3B7C">
          <w:rPr>
            <w:webHidden/>
          </w:rPr>
          <w:instrText xml:space="preserve"> PAGEREF _Toc233908474 \h </w:instrText>
        </w:r>
        <w:r w:rsidR="003E3B7C">
          <w:rPr>
            <w:webHidden/>
          </w:rPr>
        </w:r>
        <w:r w:rsidR="003E3B7C">
          <w:rPr>
            <w:webHidden/>
          </w:rPr>
          <w:fldChar w:fldCharType="separate"/>
        </w:r>
        <w:r w:rsidR="003E3B7C">
          <w:rPr>
            <w:webHidden/>
          </w:rPr>
          <w:t>5</w:t>
        </w:r>
        <w:r w:rsidR="003E3B7C">
          <w:rPr>
            <w:webHidden/>
          </w:rPr>
          <w:fldChar w:fldCharType="end"/>
        </w:r>
      </w:hyperlink>
    </w:p>
    <w:p w14:paraId="322F10A8" w14:textId="4DF555BA" w:rsidR="003E3B7C" w:rsidRDefault="003E3B7C">
      <w:pPr>
        <w:pStyle w:val="TOC1"/>
        <w:rPr>
          <w:rFonts w:asciiTheme="minorHAnsi" w:eastAsiaTheme="minorEastAsia" w:hAnsiTheme="minorHAnsi" w:cstheme="minorBidi"/>
          <w:kern w:val="2"/>
          <w:sz w:val="24"/>
          <w:szCs w:val="24"/>
          <w:lang w:eastAsia="en-GB"/>
          <w14:ligatures w14:val="standardContextual"/>
        </w:rPr>
      </w:pPr>
      <w:hyperlink w:anchor="_Toc233908475" w:history="1">
        <w:r w:rsidRPr="005941F8">
          <w:rPr>
            <w:rStyle w:val="Hyperlink"/>
          </w:rPr>
          <w:t>2</w:t>
        </w:r>
        <w:r>
          <w:rPr>
            <w:rFonts w:asciiTheme="minorHAnsi" w:eastAsiaTheme="minorEastAsia" w:hAnsiTheme="minorHAnsi" w:cstheme="minorBidi"/>
            <w:kern w:val="2"/>
            <w:sz w:val="24"/>
            <w:szCs w:val="24"/>
            <w:lang w:eastAsia="en-GB"/>
            <w14:ligatures w14:val="standardContextual"/>
          </w:rPr>
          <w:tab/>
        </w:r>
        <w:r w:rsidRPr="005941F8">
          <w:rPr>
            <w:rStyle w:val="Hyperlink"/>
          </w:rPr>
          <w:t>References</w:t>
        </w:r>
        <w:r>
          <w:rPr>
            <w:webHidden/>
          </w:rPr>
          <w:tab/>
        </w:r>
        <w:r>
          <w:rPr>
            <w:webHidden/>
          </w:rPr>
          <w:fldChar w:fldCharType="begin"/>
        </w:r>
        <w:r>
          <w:rPr>
            <w:webHidden/>
          </w:rPr>
          <w:instrText xml:space="preserve"> PAGEREF _Toc233908475 \h </w:instrText>
        </w:r>
        <w:r>
          <w:rPr>
            <w:webHidden/>
          </w:rPr>
        </w:r>
        <w:r>
          <w:rPr>
            <w:webHidden/>
          </w:rPr>
          <w:fldChar w:fldCharType="separate"/>
        </w:r>
        <w:r>
          <w:rPr>
            <w:webHidden/>
          </w:rPr>
          <w:t>5</w:t>
        </w:r>
        <w:r>
          <w:rPr>
            <w:webHidden/>
          </w:rPr>
          <w:fldChar w:fldCharType="end"/>
        </w:r>
      </w:hyperlink>
    </w:p>
    <w:p w14:paraId="529ECBEE" w14:textId="483C7799"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476" w:history="1">
        <w:r w:rsidRPr="005941F8">
          <w:rPr>
            <w:rStyle w:val="Hyperlink"/>
          </w:rPr>
          <w:t>2.1</w:t>
        </w:r>
        <w:r>
          <w:rPr>
            <w:rFonts w:asciiTheme="minorHAnsi" w:eastAsiaTheme="minorEastAsia" w:hAnsiTheme="minorHAnsi" w:cstheme="minorBidi"/>
            <w:kern w:val="2"/>
            <w:sz w:val="24"/>
            <w:szCs w:val="24"/>
            <w:lang w:eastAsia="en-GB"/>
            <w14:ligatures w14:val="standardContextual"/>
          </w:rPr>
          <w:tab/>
        </w:r>
        <w:r w:rsidRPr="005941F8">
          <w:rPr>
            <w:rStyle w:val="Hyperlink"/>
          </w:rPr>
          <w:t>Normative references</w:t>
        </w:r>
        <w:r>
          <w:rPr>
            <w:webHidden/>
          </w:rPr>
          <w:tab/>
        </w:r>
        <w:r>
          <w:rPr>
            <w:webHidden/>
          </w:rPr>
          <w:fldChar w:fldCharType="begin"/>
        </w:r>
        <w:r>
          <w:rPr>
            <w:webHidden/>
          </w:rPr>
          <w:instrText xml:space="preserve"> PAGEREF _Toc233908476 \h </w:instrText>
        </w:r>
        <w:r>
          <w:rPr>
            <w:webHidden/>
          </w:rPr>
        </w:r>
        <w:r>
          <w:rPr>
            <w:webHidden/>
          </w:rPr>
          <w:fldChar w:fldCharType="separate"/>
        </w:r>
        <w:r>
          <w:rPr>
            <w:webHidden/>
          </w:rPr>
          <w:t>5</w:t>
        </w:r>
        <w:r>
          <w:rPr>
            <w:webHidden/>
          </w:rPr>
          <w:fldChar w:fldCharType="end"/>
        </w:r>
      </w:hyperlink>
    </w:p>
    <w:p w14:paraId="31024D91" w14:textId="6890B6B6"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477" w:history="1">
        <w:r w:rsidRPr="005941F8">
          <w:rPr>
            <w:rStyle w:val="Hyperlink"/>
          </w:rPr>
          <w:t>2.2</w:t>
        </w:r>
        <w:r>
          <w:rPr>
            <w:rFonts w:asciiTheme="minorHAnsi" w:eastAsiaTheme="minorEastAsia" w:hAnsiTheme="minorHAnsi" w:cstheme="minorBidi"/>
            <w:kern w:val="2"/>
            <w:sz w:val="24"/>
            <w:szCs w:val="24"/>
            <w:lang w:eastAsia="en-GB"/>
            <w14:ligatures w14:val="standardContextual"/>
          </w:rPr>
          <w:tab/>
        </w:r>
        <w:r w:rsidRPr="005941F8">
          <w:rPr>
            <w:rStyle w:val="Hyperlink"/>
          </w:rPr>
          <w:t>Informative references</w:t>
        </w:r>
        <w:r>
          <w:rPr>
            <w:webHidden/>
          </w:rPr>
          <w:tab/>
        </w:r>
        <w:r>
          <w:rPr>
            <w:webHidden/>
          </w:rPr>
          <w:fldChar w:fldCharType="begin"/>
        </w:r>
        <w:r>
          <w:rPr>
            <w:webHidden/>
          </w:rPr>
          <w:instrText xml:space="preserve"> PAGEREF _Toc233908477 \h </w:instrText>
        </w:r>
        <w:r>
          <w:rPr>
            <w:webHidden/>
          </w:rPr>
        </w:r>
        <w:r>
          <w:rPr>
            <w:webHidden/>
          </w:rPr>
          <w:fldChar w:fldCharType="separate"/>
        </w:r>
        <w:r>
          <w:rPr>
            <w:webHidden/>
          </w:rPr>
          <w:t>5</w:t>
        </w:r>
        <w:r>
          <w:rPr>
            <w:webHidden/>
          </w:rPr>
          <w:fldChar w:fldCharType="end"/>
        </w:r>
      </w:hyperlink>
    </w:p>
    <w:p w14:paraId="406680ED" w14:textId="27D74C1E" w:rsidR="003E3B7C" w:rsidRDefault="003E3B7C">
      <w:pPr>
        <w:pStyle w:val="TOC1"/>
        <w:rPr>
          <w:rFonts w:asciiTheme="minorHAnsi" w:eastAsiaTheme="minorEastAsia" w:hAnsiTheme="minorHAnsi" w:cstheme="minorBidi"/>
          <w:kern w:val="2"/>
          <w:sz w:val="24"/>
          <w:szCs w:val="24"/>
          <w:lang w:eastAsia="en-GB"/>
          <w14:ligatures w14:val="standardContextual"/>
        </w:rPr>
      </w:pPr>
      <w:hyperlink w:anchor="_Toc233908478" w:history="1">
        <w:r w:rsidRPr="005941F8">
          <w:rPr>
            <w:rStyle w:val="Hyperlink"/>
          </w:rPr>
          <w:t>3</w:t>
        </w:r>
        <w:r>
          <w:rPr>
            <w:rFonts w:asciiTheme="minorHAnsi" w:eastAsiaTheme="minorEastAsia" w:hAnsiTheme="minorHAnsi" w:cstheme="minorBidi"/>
            <w:kern w:val="2"/>
            <w:sz w:val="24"/>
            <w:szCs w:val="24"/>
            <w:lang w:eastAsia="en-GB"/>
            <w14:ligatures w14:val="standardContextual"/>
          </w:rPr>
          <w:tab/>
        </w:r>
        <w:r w:rsidRPr="005941F8">
          <w:rPr>
            <w:rStyle w:val="Hyperlink"/>
          </w:rPr>
          <w:t>Definitions and abbreviations</w:t>
        </w:r>
        <w:r>
          <w:rPr>
            <w:webHidden/>
          </w:rPr>
          <w:tab/>
        </w:r>
        <w:r>
          <w:rPr>
            <w:webHidden/>
          </w:rPr>
          <w:fldChar w:fldCharType="begin"/>
        </w:r>
        <w:r>
          <w:rPr>
            <w:webHidden/>
          </w:rPr>
          <w:instrText xml:space="preserve"> PAGEREF _Toc233908478 \h </w:instrText>
        </w:r>
        <w:r>
          <w:rPr>
            <w:webHidden/>
          </w:rPr>
        </w:r>
        <w:r>
          <w:rPr>
            <w:webHidden/>
          </w:rPr>
          <w:fldChar w:fldCharType="separate"/>
        </w:r>
        <w:r>
          <w:rPr>
            <w:webHidden/>
          </w:rPr>
          <w:t>6</w:t>
        </w:r>
        <w:r>
          <w:rPr>
            <w:webHidden/>
          </w:rPr>
          <w:fldChar w:fldCharType="end"/>
        </w:r>
      </w:hyperlink>
    </w:p>
    <w:p w14:paraId="376CE85A" w14:textId="6F0C521A"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479" w:history="1">
        <w:r w:rsidRPr="005941F8">
          <w:rPr>
            <w:rStyle w:val="Hyperlink"/>
          </w:rPr>
          <w:t>3.1</w:t>
        </w:r>
        <w:r>
          <w:rPr>
            <w:rFonts w:asciiTheme="minorHAnsi" w:eastAsiaTheme="minorEastAsia" w:hAnsiTheme="minorHAnsi" w:cstheme="minorBidi"/>
            <w:kern w:val="2"/>
            <w:sz w:val="24"/>
            <w:szCs w:val="24"/>
            <w:lang w:eastAsia="en-GB"/>
            <w14:ligatures w14:val="standardContextual"/>
          </w:rPr>
          <w:tab/>
        </w:r>
        <w:r w:rsidRPr="005941F8">
          <w:rPr>
            <w:rStyle w:val="Hyperlink"/>
          </w:rPr>
          <w:t>Definitions</w:t>
        </w:r>
        <w:r>
          <w:rPr>
            <w:webHidden/>
          </w:rPr>
          <w:tab/>
        </w:r>
        <w:r>
          <w:rPr>
            <w:webHidden/>
          </w:rPr>
          <w:fldChar w:fldCharType="begin"/>
        </w:r>
        <w:r>
          <w:rPr>
            <w:webHidden/>
          </w:rPr>
          <w:instrText xml:space="preserve"> PAGEREF _Toc233908479 \h </w:instrText>
        </w:r>
        <w:r>
          <w:rPr>
            <w:webHidden/>
          </w:rPr>
        </w:r>
        <w:r>
          <w:rPr>
            <w:webHidden/>
          </w:rPr>
          <w:fldChar w:fldCharType="separate"/>
        </w:r>
        <w:r>
          <w:rPr>
            <w:webHidden/>
          </w:rPr>
          <w:t>6</w:t>
        </w:r>
        <w:r>
          <w:rPr>
            <w:webHidden/>
          </w:rPr>
          <w:fldChar w:fldCharType="end"/>
        </w:r>
      </w:hyperlink>
    </w:p>
    <w:p w14:paraId="681A9FE2" w14:textId="67AE79CC"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480" w:history="1">
        <w:r w:rsidRPr="005941F8">
          <w:rPr>
            <w:rStyle w:val="Hyperlink"/>
          </w:rPr>
          <w:t>3.2</w:t>
        </w:r>
        <w:r>
          <w:rPr>
            <w:rFonts w:asciiTheme="minorHAnsi" w:eastAsiaTheme="minorEastAsia" w:hAnsiTheme="minorHAnsi" w:cstheme="minorBidi"/>
            <w:kern w:val="2"/>
            <w:sz w:val="24"/>
            <w:szCs w:val="24"/>
            <w:lang w:eastAsia="en-GB"/>
            <w14:ligatures w14:val="standardContextual"/>
          </w:rPr>
          <w:tab/>
        </w:r>
        <w:r w:rsidRPr="005941F8">
          <w:rPr>
            <w:rStyle w:val="Hyperlink"/>
          </w:rPr>
          <w:t>Abbreviations</w:t>
        </w:r>
        <w:r>
          <w:rPr>
            <w:webHidden/>
          </w:rPr>
          <w:tab/>
        </w:r>
        <w:r>
          <w:rPr>
            <w:webHidden/>
          </w:rPr>
          <w:fldChar w:fldCharType="begin"/>
        </w:r>
        <w:r>
          <w:rPr>
            <w:webHidden/>
          </w:rPr>
          <w:instrText xml:space="preserve"> PAGEREF _Toc233908480 \h </w:instrText>
        </w:r>
        <w:r>
          <w:rPr>
            <w:webHidden/>
          </w:rPr>
        </w:r>
        <w:r>
          <w:rPr>
            <w:webHidden/>
          </w:rPr>
          <w:fldChar w:fldCharType="separate"/>
        </w:r>
        <w:r>
          <w:rPr>
            <w:webHidden/>
          </w:rPr>
          <w:t>6</w:t>
        </w:r>
        <w:r>
          <w:rPr>
            <w:webHidden/>
          </w:rPr>
          <w:fldChar w:fldCharType="end"/>
        </w:r>
      </w:hyperlink>
    </w:p>
    <w:p w14:paraId="60747D1D" w14:textId="6BCBE932" w:rsidR="003E3B7C" w:rsidRDefault="003E3B7C">
      <w:pPr>
        <w:pStyle w:val="TOC1"/>
        <w:rPr>
          <w:rFonts w:asciiTheme="minorHAnsi" w:eastAsiaTheme="minorEastAsia" w:hAnsiTheme="minorHAnsi" w:cstheme="minorBidi"/>
          <w:kern w:val="2"/>
          <w:sz w:val="24"/>
          <w:szCs w:val="24"/>
          <w:lang w:eastAsia="en-GB"/>
          <w14:ligatures w14:val="standardContextual"/>
        </w:rPr>
      </w:pPr>
      <w:hyperlink w:anchor="_Toc233908481" w:history="1">
        <w:r w:rsidRPr="005941F8">
          <w:rPr>
            <w:rStyle w:val="Hyperlink"/>
          </w:rPr>
          <w:t>4</w:t>
        </w:r>
        <w:r>
          <w:rPr>
            <w:rFonts w:asciiTheme="minorHAnsi" w:eastAsiaTheme="minorEastAsia" w:hAnsiTheme="minorHAnsi" w:cstheme="minorBidi"/>
            <w:kern w:val="2"/>
            <w:sz w:val="24"/>
            <w:szCs w:val="24"/>
            <w:lang w:eastAsia="en-GB"/>
            <w14:ligatures w14:val="standardContextual"/>
          </w:rPr>
          <w:tab/>
        </w:r>
        <w:r w:rsidRPr="005941F8">
          <w:rPr>
            <w:rStyle w:val="Hyperlink"/>
          </w:rPr>
          <w:t>Conventions</w:t>
        </w:r>
        <w:r>
          <w:rPr>
            <w:webHidden/>
          </w:rPr>
          <w:tab/>
        </w:r>
        <w:r>
          <w:rPr>
            <w:webHidden/>
          </w:rPr>
          <w:fldChar w:fldCharType="begin"/>
        </w:r>
        <w:r>
          <w:rPr>
            <w:webHidden/>
          </w:rPr>
          <w:instrText xml:space="preserve"> PAGEREF _Toc233908481 \h </w:instrText>
        </w:r>
        <w:r>
          <w:rPr>
            <w:webHidden/>
          </w:rPr>
        </w:r>
        <w:r>
          <w:rPr>
            <w:webHidden/>
          </w:rPr>
          <w:fldChar w:fldCharType="separate"/>
        </w:r>
        <w:r>
          <w:rPr>
            <w:webHidden/>
          </w:rPr>
          <w:t>6</w:t>
        </w:r>
        <w:r>
          <w:rPr>
            <w:webHidden/>
          </w:rPr>
          <w:fldChar w:fldCharType="end"/>
        </w:r>
      </w:hyperlink>
    </w:p>
    <w:p w14:paraId="6FF09D78" w14:textId="7DFE65BE" w:rsidR="003E3B7C" w:rsidRDefault="003E3B7C">
      <w:pPr>
        <w:pStyle w:val="TOC1"/>
        <w:rPr>
          <w:rFonts w:asciiTheme="minorHAnsi" w:eastAsiaTheme="minorEastAsia" w:hAnsiTheme="minorHAnsi" w:cstheme="minorBidi"/>
          <w:kern w:val="2"/>
          <w:sz w:val="24"/>
          <w:szCs w:val="24"/>
          <w:lang w:eastAsia="en-GB"/>
          <w14:ligatures w14:val="standardContextual"/>
        </w:rPr>
      </w:pPr>
      <w:hyperlink w:anchor="_Toc233908482" w:history="1">
        <w:r w:rsidRPr="005941F8">
          <w:rPr>
            <w:rStyle w:val="Hyperlink"/>
          </w:rPr>
          <w:t>5</w:t>
        </w:r>
        <w:r>
          <w:rPr>
            <w:rFonts w:asciiTheme="minorHAnsi" w:eastAsiaTheme="minorEastAsia" w:hAnsiTheme="minorHAnsi" w:cstheme="minorBidi"/>
            <w:kern w:val="2"/>
            <w:sz w:val="24"/>
            <w:szCs w:val="24"/>
            <w:lang w:eastAsia="en-GB"/>
            <w14:ligatures w14:val="standardContextual"/>
          </w:rPr>
          <w:tab/>
        </w:r>
        <w:r w:rsidRPr="005941F8">
          <w:rPr>
            <w:rStyle w:val="Hyperlink"/>
          </w:rPr>
          <w:t>Introduction</w:t>
        </w:r>
        <w:r>
          <w:rPr>
            <w:webHidden/>
          </w:rPr>
          <w:tab/>
        </w:r>
        <w:r>
          <w:rPr>
            <w:webHidden/>
          </w:rPr>
          <w:fldChar w:fldCharType="begin"/>
        </w:r>
        <w:r>
          <w:rPr>
            <w:webHidden/>
          </w:rPr>
          <w:instrText xml:space="preserve"> PAGEREF _Toc233908482 \h </w:instrText>
        </w:r>
        <w:r>
          <w:rPr>
            <w:webHidden/>
          </w:rPr>
        </w:r>
        <w:r>
          <w:rPr>
            <w:webHidden/>
          </w:rPr>
          <w:fldChar w:fldCharType="separate"/>
        </w:r>
        <w:r>
          <w:rPr>
            <w:webHidden/>
          </w:rPr>
          <w:t>6</w:t>
        </w:r>
        <w:r>
          <w:rPr>
            <w:webHidden/>
          </w:rPr>
          <w:fldChar w:fldCharType="end"/>
        </w:r>
      </w:hyperlink>
    </w:p>
    <w:p w14:paraId="7CD5FFEC" w14:textId="3B450F67"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483" w:history="1">
        <w:r w:rsidRPr="005941F8">
          <w:rPr>
            <w:rStyle w:val="Hyperlink"/>
          </w:rPr>
          <w:t>5.1</w:t>
        </w:r>
        <w:r>
          <w:rPr>
            <w:rFonts w:asciiTheme="minorHAnsi" w:eastAsiaTheme="minorEastAsia" w:hAnsiTheme="minorHAnsi" w:cstheme="minorBidi"/>
            <w:kern w:val="2"/>
            <w:sz w:val="24"/>
            <w:szCs w:val="24"/>
            <w:lang w:eastAsia="en-GB"/>
            <w14:ligatures w14:val="standardContextual"/>
          </w:rPr>
          <w:tab/>
        </w:r>
        <w:r w:rsidRPr="005941F8">
          <w:rPr>
            <w:rStyle w:val="Hyperlink"/>
          </w:rPr>
          <w:t>Use of MQTT</w:t>
        </w:r>
        <w:r>
          <w:rPr>
            <w:webHidden/>
          </w:rPr>
          <w:tab/>
        </w:r>
        <w:r>
          <w:rPr>
            <w:webHidden/>
          </w:rPr>
          <w:fldChar w:fldCharType="begin"/>
        </w:r>
        <w:r>
          <w:rPr>
            <w:webHidden/>
          </w:rPr>
          <w:instrText xml:space="preserve"> PAGEREF _Toc233908483 \h </w:instrText>
        </w:r>
        <w:r>
          <w:rPr>
            <w:webHidden/>
          </w:rPr>
        </w:r>
        <w:r>
          <w:rPr>
            <w:webHidden/>
          </w:rPr>
          <w:fldChar w:fldCharType="separate"/>
        </w:r>
        <w:r>
          <w:rPr>
            <w:webHidden/>
          </w:rPr>
          <w:t>6</w:t>
        </w:r>
        <w:r>
          <w:rPr>
            <w:webHidden/>
          </w:rPr>
          <w:fldChar w:fldCharType="end"/>
        </w:r>
      </w:hyperlink>
    </w:p>
    <w:p w14:paraId="38C80030" w14:textId="5F031030"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484" w:history="1">
        <w:r w:rsidRPr="005941F8">
          <w:rPr>
            <w:rStyle w:val="Hyperlink"/>
          </w:rPr>
          <w:t>5.2</w:t>
        </w:r>
        <w:r>
          <w:rPr>
            <w:rFonts w:asciiTheme="minorHAnsi" w:eastAsiaTheme="minorEastAsia" w:hAnsiTheme="minorHAnsi" w:cstheme="minorBidi"/>
            <w:kern w:val="2"/>
            <w:sz w:val="24"/>
            <w:szCs w:val="24"/>
            <w:lang w:eastAsia="en-GB"/>
            <w14:ligatures w14:val="standardContextual"/>
          </w:rPr>
          <w:tab/>
        </w:r>
        <w:r w:rsidRPr="005941F8">
          <w:rPr>
            <w:rStyle w:val="Hyperlink"/>
          </w:rPr>
          <w:t>Binding overview</w:t>
        </w:r>
        <w:r>
          <w:rPr>
            <w:webHidden/>
          </w:rPr>
          <w:tab/>
        </w:r>
        <w:r>
          <w:rPr>
            <w:webHidden/>
          </w:rPr>
          <w:fldChar w:fldCharType="begin"/>
        </w:r>
        <w:r>
          <w:rPr>
            <w:webHidden/>
          </w:rPr>
          <w:instrText xml:space="preserve"> PAGEREF _Toc233908484 \h </w:instrText>
        </w:r>
        <w:r>
          <w:rPr>
            <w:webHidden/>
          </w:rPr>
        </w:r>
        <w:r>
          <w:rPr>
            <w:webHidden/>
          </w:rPr>
          <w:fldChar w:fldCharType="separate"/>
        </w:r>
        <w:r>
          <w:rPr>
            <w:webHidden/>
          </w:rPr>
          <w:t>7</w:t>
        </w:r>
        <w:r>
          <w:rPr>
            <w:webHidden/>
          </w:rPr>
          <w:fldChar w:fldCharType="end"/>
        </w:r>
      </w:hyperlink>
    </w:p>
    <w:p w14:paraId="6BBC0A3A" w14:textId="3A04C443"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485" w:history="1">
        <w:r w:rsidRPr="005941F8">
          <w:rPr>
            <w:rStyle w:val="Hyperlink"/>
          </w:rPr>
          <w:t>5.2.1</w:t>
        </w:r>
        <w:r>
          <w:rPr>
            <w:rFonts w:asciiTheme="minorHAnsi" w:eastAsiaTheme="minorEastAsia" w:hAnsiTheme="minorHAnsi" w:cstheme="minorBidi"/>
            <w:kern w:val="2"/>
            <w:sz w:val="24"/>
            <w:szCs w:val="24"/>
            <w:lang w:eastAsia="en-GB"/>
            <w14:ligatures w14:val="standardContextual"/>
          </w:rPr>
          <w:tab/>
        </w:r>
        <w:r w:rsidRPr="005941F8">
          <w:rPr>
            <w:rStyle w:val="Hyperlink"/>
          </w:rPr>
          <w:t>Introduction</w:t>
        </w:r>
        <w:r>
          <w:rPr>
            <w:webHidden/>
          </w:rPr>
          <w:tab/>
        </w:r>
        <w:r>
          <w:rPr>
            <w:webHidden/>
          </w:rPr>
          <w:fldChar w:fldCharType="begin"/>
        </w:r>
        <w:r>
          <w:rPr>
            <w:webHidden/>
          </w:rPr>
          <w:instrText xml:space="preserve"> PAGEREF _Toc233908485 \h </w:instrText>
        </w:r>
        <w:r>
          <w:rPr>
            <w:webHidden/>
          </w:rPr>
        </w:r>
        <w:r>
          <w:rPr>
            <w:webHidden/>
          </w:rPr>
          <w:fldChar w:fldCharType="separate"/>
        </w:r>
        <w:r>
          <w:rPr>
            <w:webHidden/>
          </w:rPr>
          <w:t>7</w:t>
        </w:r>
        <w:r>
          <w:rPr>
            <w:webHidden/>
          </w:rPr>
          <w:fldChar w:fldCharType="end"/>
        </w:r>
      </w:hyperlink>
    </w:p>
    <w:p w14:paraId="27E13647" w14:textId="280FFE7A"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486" w:history="1">
        <w:r w:rsidRPr="005941F8">
          <w:rPr>
            <w:rStyle w:val="Hyperlink"/>
          </w:rPr>
          <w:t>5.2.2</w:t>
        </w:r>
        <w:r>
          <w:rPr>
            <w:rFonts w:asciiTheme="minorHAnsi" w:eastAsiaTheme="minorEastAsia" w:hAnsiTheme="minorHAnsi" w:cstheme="minorBidi"/>
            <w:kern w:val="2"/>
            <w:sz w:val="24"/>
            <w:szCs w:val="24"/>
            <w:lang w:eastAsia="en-GB"/>
            <w14:ligatures w14:val="standardContextual"/>
          </w:rPr>
          <w:tab/>
        </w:r>
        <w:r w:rsidRPr="005941F8">
          <w:rPr>
            <w:rStyle w:val="Hyperlink"/>
          </w:rPr>
          <w:t>Scenarios</w:t>
        </w:r>
        <w:r>
          <w:rPr>
            <w:webHidden/>
          </w:rPr>
          <w:tab/>
        </w:r>
        <w:r>
          <w:rPr>
            <w:webHidden/>
          </w:rPr>
          <w:fldChar w:fldCharType="begin"/>
        </w:r>
        <w:r>
          <w:rPr>
            <w:webHidden/>
          </w:rPr>
          <w:instrText xml:space="preserve"> PAGEREF _Toc233908486 \h </w:instrText>
        </w:r>
        <w:r>
          <w:rPr>
            <w:webHidden/>
          </w:rPr>
        </w:r>
        <w:r>
          <w:rPr>
            <w:webHidden/>
          </w:rPr>
          <w:fldChar w:fldCharType="separate"/>
        </w:r>
        <w:r>
          <w:rPr>
            <w:webHidden/>
          </w:rPr>
          <w:t>8</w:t>
        </w:r>
        <w:r>
          <w:rPr>
            <w:webHidden/>
          </w:rPr>
          <w:fldChar w:fldCharType="end"/>
        </w:r>
      </w:hyperlink>
    </w:p>
    <w:p w14:paraId="05EC0828" w14:textId="58382D70"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487" w:history="1">
        <w:r w:rsidRPr="005941F8">
          <w:rPr>
            <w:rStyle w:val="Hyperlink"/>
          </w:rPr>
          <w:t>5.2.2.1</w:t>
        </w:r>
        <w:r>
          <w:rPr>
            <w:rFonts w:asciiTheme="minorHAnsi" w:eastAsiaTheme="minorEastAsia" w:hAnsiTheme="minorHAnsi" w:cstheme="minorBidi"/>
            <w:kern w:val="2"/>
            <w:sz w:val="24"/>
            <w:szCs w:val="24"/>
            <w:lang w:eastAsia="en-GB"/>
            <w14:ligatures w14:val="standardContextual"/>
          </w:rPr>
          <w:tab/>
        </w:r>
        <w:r w:rsidRPr="005941F8">
          <w:rPr>
            <w:rStyle w:val="Hyperlink"/>
          </w:rPr>
          <w:t>MQTT server co-located scenario</w:t>
        </w:r>
        <w:r>
          <w:rPr>
            <w:webHidden/>
          </w:rPr>
          <w:tab/>
        </w:r>
        <w:r>
          <w:rPr>
            <w:webHidden/>
          </w:rPr>
          <w:fldChar w:fldCharType="begin"/>
        </w:r>
        <w:r>
          <w:rPr>
            <w:webHidden/>
          </w:rPr>
          <w:instrText xml:space="preserve"> PAGEREF _Toc233908487 \h </w:instrText>
        </w:r>
        <w:r>
          <w:rPr>
            <w:webHidden/>
          </w:rPr>
        </w:r>
        <w:r>
          <w:rPr>
            <w:webHidden/>
          </w:rPr>
          <w:fldChar w:fldCharType="separate"/>
        </w:r>
        <w:r>
          <w:rPr>
            <w:webHidden/>
          </w:rPr>
          <w:t>8</w:t>
        </w:r>
        <w:r>
          <w:rPr>
            <w:webHidden/>
          </w:rPr>
          <w:fldChar w:fldCharType="end"/>
        </w:r>
      </w:hyperlink>
    </w:p>
    <w:p w14:paraId="4B018926" w14:textId="2D3C4516"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488" w:history="1">
        <w:r w:rsidRPr="005941F8">
          <w:rPr>
            <w:rStyle w:val="Hyperlink"/>
          </w:rPr>
          <w:t>5.2.2.2</w:t>
        </w:r>
        <w:r>
          <w:rPr>
            <w:rFonts w:asciiTheme="minorHAnsi" w:eastAsiaTheme="minorEastAsia" w:hAnsiTheme="minorHAnsi" w:cstheme="minorBidi"/>
            <w:kern w:val="2"/>
            <w:sz w:val="24"/>
            <w:szCs w:val="24"/>
            <w:lang w:eastAsia="en-GB"/>
            <w14:ligatures w14:val="standardContextual"/>
          </w:rPr>
          <w:tab/>
        </w:r>
        <w:r w:rsidRPr="005941F8">
          <w:rPr>
            <w:rStyle w:val="Hyperlink"/>
          </w:rPr>
          <w:t>MQTT server independently-located scenario</w:t>
        </w:r>
        <w:r>
          <w:rPr>
            <w:webHidden/>
          </w:rPr>
          <w:tab/>
        </w:r>
        <w:r>
          <w:rPr>
            <w:webHidden/>
          </w:rPr>
          <w:fldChar w:fldCharType="begin"/>
        </w:r>
        <w:r>
          <w:rPr>
            <w:webHidden/>
          </w:rPr>
          <w:instrText xml:space="preserve"> PAGEREF _Toc233908488 \h </w:instrText>
        </w:r>
        <w:r>
          <w:rPr>
            <w:webHidden/>
          </w:rPr>
        </w:r>
        <w:r>
          <w:rPr>
            <w:webHidden/>
          </w:rPr>
          <w:fldChar w:fldCharType="separate"/>
        </w:r>
        <w:r>
          <w:rPr>
            <w:webHidden/>
          </w:rPr>
          <w:t>9</w:t>
        </w:r>
        <w:r>
          <w:rPr>
            <w:webHidden/>
          </w:rPr>
          <w:fldChar w:fldCharType="end"/>
        </w:r>
      </w:hyperlink>
    </w:p>
    <w:p w14:paraId="14F74D80" w14:textId="4F255097"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489" w:history="1">
        <w:r w:rsidRPr="005941F8">
          <w:rPr>
            <w:rStyle w:val="Hyperlink"/>
          </w:rPr>
          <w:t>5.2.3</w:t>
        </w:r>
        <w:r>
          <w:rPr>
            <w:rFonts w:asciiTheme="minorHAnsi" w:eastAsiaTheme="minorEastAsia" w:hAnsiTheme="minorHAnsi" w:cstheme="minorBidi"/>
            <w:kern w:val="2"/>
            <w:sz w:val="24"/>
            <w:szCs w:val="24"/>
            <w:lang w:eastAsia="en-GB"/>
            <w14:ligatures w14:val="standardContextual"/>
          </w:rPr>
          <w:tab/>
        </w:r>
        <w:r w:rsidRPr="005941F8">
          <w:rPr>
            <w:rStyle w:val="Hyperlink"/>
          </w:rPr>
          <w:t>Configurations</w:t>
        </w:r>
        <w:r>
          <w:rPr>
            <w:webHidden/>
          </w:rPr>
          <w:tab/>
        </w:r>
        <w:r>
          <w:rPr>
            <w:webHidden/>
          </w:rPr>
          <w:fldChar w:fldCharType="begin"/>
        </w:r>
        <w:r>
          <w:rPr>
            <w:webHidden/>
          </w:rPr>
          <w:instrText xml:space="preserve"> PAGEREF _Toc233908489 \h </w:instrText>
        </w:r>
        <w:r>
          <w:rPr>
            <w:webHidden/>
          </w:rPr>
        </w:r>
        <w:r>
          <w:rPr>
            <w:webHidden/>
          </w:rPr>
          <w:fldChar w:fldCharType="separate"/>
        </w:r>
        <w:r>
          <w:rPr>
            <w:webHidden/>
          </w:rPr>
          <w:t>10</w:t>
        </w:r>
        <w:r>
          <w:rPr>
            <w:webHidden/>
          </w:rPr>
          <w:fldChar w:fldCharType="end"/>
        </w:r>
      </w:hyperlink>
    </w:p>
    <w:p w14:paraId="6E64E10B" w14:textId="1E2901D1"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490" w:history="1">
        <w:r w:rsidRPr="005941F8">
          <w:rPr>
            <w:rStyle w:val="Hyperlink"/>
          </w:rPr>
          <w:t>5.2.3.1</w:t>
        </w:r>
        <w:r>
          <w:rPr>
            <w:rFonts w:asciiTheme="minorHAnsi" w:eastAsiaTheme="minorEastAsia" w:hAnsiTheme="minorHAnsi" w:cstheme="minorBidi"/>
            <w:kern w:val="2"/>
            <w:sz w:val="24"/>
            <w:szCs w:val="24"/>
            <w:lang w:eastAsia="en-GB"/>
            <w14:ligatures w14:val="standardContextual"/>
          </w:rPr>
          <w:tab/>
        </w:r>
        <w:r w:rsidRPr="005941F8">
          <w:rPr>
            <w:rStyle w:val="Hyperlink"/>
          </w:rPr>
          <w:t>AE to IN</w:t>
        </w:r>
        <w:r>
          <w:rPr>
            <w:webHidden/>
          </w:rPr>
          <w:tab/>
        </w:r>
        <w:r>
          <w:rPr>
            <w:webHidden/>
          </w:rPr>
          <w:fldChar w:fldCharType="begin"/>
        </w:r>
        <w:r>
          <w:rPr>
            <w:webHidden/>
          </w:rPr>
          <w:instrText xml:space="preserve"> PAGEREF _Toc233908490 \h </w:instrText>
        </w:r>
        <w:r>
          <w:rPr>
            <w:webHidden/>
          </w:rPr>
        </w:r>
        <w:r>
          <w:rPr>
            <w:webHidden/>
          </w:rPr>
          <w:fldChar w:fldCharType="separate"/>
        </w:r>
        <w:r>
          <w:rPr>
            <w:webHidden/>
          </w:rPr>
          <w:t>10</w:t>
        </w:r>
        <w:r>
          <w:rPr>
            <w:webHidden/>
          </w:rPr>
          <w:fldChar w:fldCharType="end"/>
        </w:r>
      </w:hyperlink>
    </w:p>
    <w:p w14:paraId="2F1A5005" w14:textId="396FF0EE"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491" w:history="1">
        <w:r w:rsidRPr="005941F8">
          <w:rPr>
            <w:rStyle w:val="Hyperlink"/>
          </w:rPr>
          <w:t>5.2.3.2</w:t>
        </w:r>
        <w:r>
          <w:rPr>
            <w:rFonts w:asciiTheme="minorHAnsi" w:eastAsiaTheme="minorEastAsia" w:hAnsiTheme="minorHAnsi" w:cstheme="minorBidi"/>
            <w:kern w:val="2"/>
            <w:sz w:val="24"/>
            <w:szCs w:val="24"/>
            <w:lang w:eastAsia="en-GB"/>
            <w14:ligatures w14:val="standardContextual"/>
          </w:rPr>
          <w:tab/>
        </w:r>
        <w:r w:rsidRPr="005941F8">
          <w:rPr>
            <w:rStyle w:val="Hyperlink"/>
          </w:rPr>
          <w:t>AE to MN</w:t>
        </w:r>
        <w:r>
          <w:rPr>
            <w:webHidden/>
          </w:rPr>
          <w:tab/>
        </w:r>
        <w:r>
          <w:rPr>
            <w:webHidden/>
          </w:rPr>
          <w:fldChar w:fldCharType="begin"/>
        </w:r>
        <w:r>
          <w:rPr>
            <w:webHidden/>
          </w:rPr>
          <w:instrText xml:space="preserve"> PAGEREF _Toc233908491 \h </w:instrText>
        </w:r>
        <w:r>
          <w:rPr>
            <w:webHidden/>
          </w:rPr>
        </w:r>
        <w:r>
          <w:rPr>
            <w:webHidden/>
          </w:rPr>
          <w:fldChar w:fldCharType="separate"/>
        </w:r>
        <w:r>
          <w:rPr>
            <w:webHidden/>
          </w:rPr>
          <w:t>10</w:t>
        </w:r>
        <w:r>
          <w:rPr>
            <w:webHidden/>
          </w:rPr>
          <w:fldChar w:fldCharType="end"/>
        </w:r>
      </w:hyperlink>
    </w:p>
    <w:p w14:paraId="1F7C8E62" w14:textId="7C35C1B6"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492" w:history="1">
        <w:r w:rsidRPr="005941F8">
          <w:rPr>
            <w:rStyle w:val="Hyperlink"/>
          </w:rPr>
          <w:t>5.2.3.3</w:t>
        </w:r>
        <w:r>
          <w:rPr>
            <w:rFonts w:asciiTheme="minorHAnsi" w:eastAsiaTheme="minorEastAsia" w:hAnsiTheme="minorHAnsi" w:cstheme="minorBidi"/>
            <w:kern w:val="2"/>
            <w:sz w:val="24"/>
            <w:szCs w:val="24"/>
            <w:lang w:eastAsia="en-GB"/>
            <w14:ligatures w14:val="standardContextual"/>
          </w:rPr>
          <w:tab/>
        </w:r>
        <w:r w:rsidRPr="005941F8">
          <w:rPr>
            <w:rStyle w:val="Hyperlink"/>
          </w:rPr>
          <w:t>MN to IN</w:t>
        </w:r>
        <w:r>
          <w:rPr>
            <w:webHidden/>
          </w:rPr>
          <w:tab/>
        </w:r>
        <w:r>
          <w:rPr>
            <w:webHidden/>
          </w:rPr>
          <w:fldChar w:fldCharType="begin"/>
        </w:r>
        <w:r>
          <w:rPr>
            <w:webHidden/>
          </w:rPr>
          <w:instrText xml:space="preserve"> PAGEREF _Toc233908492 \h </w:instrText>
        </w:r>
        <w:r>
          <w:rPr>
            <w:webHidden/>
          </w:rPr>
        </w:r>
        <w:r>
          <w:rPr>
            <w:webHidden/>
          </w:rPr>
          <w:fldChar w:fldCharType="separate"/>
        </w:r>
        <w:r>
          <w:rPr>
            <w:webHidden/>
          </w:rPr>
          <w:t>11</w:t>
        </w:r>
        <w:r>
          <w:rPr>
            <w:webHidden/>
          </w:rPr>
          <w:fldChar w:fldCharType="end"/>
        </w:r>
      </w:hyperlink>
    </w:p>
    <w:p w14:paraId="086F12C8" w14:textId="2620E5F0"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493" w:history="1">
        <w:r w:rsidRPr="005941F8">
          <w:rPr>
            <w:rStyle w:val="Hyperlink"/>
          </w:rPr>
          <w:t>5.2.3.4</w:t>
        </w:r>
        <w:r>
          <w:rPr>
            <w:rFonts w:asciiTheme="minorHAnsi" w:eastAsiaTheme="minorEastAsia" w:hAnsiTheme="minorHAnsi" w:cstheme="minorBidi"/>
            <w:kern w:val="2"/>
            <w:sz w:val="24"/>
            <w:szCs w:val="24"/>
            <w:lang w:eastAsia="en-GB"/>
            <w14:ligatures w14:val="standardContextual"/>
          </w:rPr>
          <w:tab/>
        </w:r>
        <w:r w:rsidRPr="005941F8">
          <w:rPr>
            <w:rStyle w:val="Hyperlink"/>
          </w:rPr>
          <w:t>AE to MN to IN</w:t>
        </w:r>
        <w:r>
          <w:rPr>
            <w:webHidden/>
          </w:rPr>
          <w:tab/>
        </w:r>
        <w:r>
          <w:rPr>
            <w:webHidden/>
          </w:rPr>
          <w:fldChar w:fldCharType="begin"/>
        </w:r>
        <w:r>
          <w:rPr>
            <w:webHidden/>
          </w:rPr>
          <w:instrText xml:space="preserve"> PAGEREF _Toc233908493 \h </w:instrText>
        </w:r>
        <w:r>
          <w:rPr>
            <w:webHidden/>
          </w:rPr>
        </w:r>
        <w:r>
          <w:rPr>
            <w:webHidden/>
          </w:rPr>
          <w:fldChar w:fldCharType="separate"/>
        </w:r>
        <w:r>
          <w:rPr>
            <w:webHidden/>
          </w:rPr>
          <w:t>12</w:t>
        </w:r>
        <w:r>
          <w:rPr>
            <w:webHidden/>
          </w:rPr>
          <w:fldChar w:fldCharType="end"/>
        </w:r>
      </w:hyperlink>
    </w:p>
    <w:p w14:paraId="28303995" w14:textId="4A95A7AD"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494" w:history="1">
        <w:r w:rsidRPr="005941F8">
          <w:rPr>
            <w:rStyle w:val="Hyperlink"/>
          </w:rPr>
          <w:t>5.2.3.5</w:t>
        </w:r>
        <w:r>
          <w:rPr>
            <w:rFonts w:asciiTheme="minorHAnsi" w:eastAsiaTheme="minorEastAsia" w:hAnsiTheme="minorHAnsi" w:cstheme="minorBidi"/>
            <w:kern w:val="2"/>
            <w:sz w:val="24"/>
            <w:szCs w:val="24"/>
            <w:lang w:eastAsia="en-GB"/>
            <w14:ligatures w14:val="standardContextual"/>
          </w:rPr>
          <w:tab/>
        </w:r>
        <w:r w:rsidRPr="005941F8">
          <w:rPr>
            <w:rStyle w:val="Hyperlink"/>
          </w:rPr>
          <w:t>AE to IN (Independent scenario)</w:t>
        </w:r>
        <w:r>
          <w:rPr>
            <w:webHidden/>
          </w:rPr>
          <w:tab/>
        </w:r>
        <w:r>
          <w:rPr>
            <w:webHidden/>
          </w:rPr>
          <w:fldChar w:fldCharType="begin"/>
        </w:r>
        <w:r>
          <w:rPr>
            <w:webHidden/>
          </w:rPr>
          <w:instrText xml:space="preserve"> PAGEREF _Toc233908494 \h </w:instrText>
        </w:r>
        <w:r>
          <w:rPr>
            <w:webHidden/>
          </w:rPr>
        </w:r>
        <w:r>
          <w:rPr>
            <w:webHidden/>
          </w:rPr>
          <w:fldChar w:fldCharType="separate"/>
        </w:r>
        <w:r>
          <w:rPr>
            <w:webHidden/>
          </w:rPr>
          <w:t>13</w:t>
        </w:r>
        <w:r>
          <w:rPr>
            <w:webHidden/>
          </w:rPr>
          <w:fldChar w:fldCharType="end"/>
        </w:r>
      </w:hyperlink>
    </w:p>
    <w:p w14:paraId="5D1DC213" w14:textId="60CAC352"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495" w:history="1">
        <w:r w:rsidRPr="005941F8">
          <w:rPr>
            <w:rStyle w:val="Hyperlink"/>
          </w:rPr>
          <w:t>5.2.3.6</w:t>
        </w:r>
        <w:r>
          <w:rPr>
            <w:rFonts w:asciiTheme="minorHAnsi" w:eastAsiaTheme="minorEastAsia" w:hAnsiTheme="minorHAnsi" w:cstheme="minorBidi"/>
            <w:kern w:val="2"/>
            <w:sz w:val="24"/>
            <w:szCs w:val="24"/>
            <w:lang w:eastAsia="en-GB"/>
            <w14:ligatures w14:val="standardContextual"/>
          </w:rPr>
          <w:tab/>
        </w:r>
        <w:r w:rsidRPr="005941F8">
          <w:rPr>
            <w:rStyle w:val="Hyperlink"/>
          </w:rPr>
          <w:t>AE to MN (Independent scenario)</w:t>
        </w:r>
        <w:r>
          <w:rPr>
            <w:webHidden/>
          </w:rPr>
          <w:tab/>
        </w:r>
        <w:r>
          <w:rPr>
            <w:webHidden/>
          </w:rPr>
          <w:fldChar w:fldCharType="begin"/>
        </w:r>
        <w:r>
          <w:rPr>
            <w:webHidden/>
          </w:rPr>
          <w:instrText xml:space="preserve"> PAGEREF _Toc233908495 \h </w:instrText>
        </w:r>
        <w:r>
          <w:rPr>
            <w:webHidden/>
          </w:rPr>
        </w:r>
        <w:r>
          <w:rPr>
            <w:webHidden/>
          </w:rPr>
          <w:fldChar w:fldCharType="separate"/>
        </w:r>
        <w:r>
          <w:rPr>
            <w:webHidden/>
          </w:rPr>
          <w:t>14</w:t>
        </w:r>
        <w:r>
          <w:rPr>
            <w:webHidden/>
          </w:rPr>
          <w:fldChar w:fldCharType="end"/>
        </w:r>
      </w:hyperlink>
    </w:p>
    <w:p w14:paraId="59AB2E8A" w14:textId="5E7D0ED2"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496" w:history="1">
        <w:r w:rsidRPr="005941F8">
          <w:rPr>
            <w:rStyle w:val="Hyperlink"/>
          </w:rPr>
          <w:t>5.2.3.7</w:t>
        </w:r>
        <w:r>
          <w:rPr>
            <w:rFonts w:asciiTheme="minorHAnsi" w:eastAsiaTheme="minorEastAsia" w:hAnsiTheme="minorHAnsi" w:cstheme="minorBidi"/>
            <w:kern w:val="2"/>
            <w:sz w:val="24"/>
            <w:szCs w:val="24"/>
            <w:lang w:eastAsia="en-GB"/>
            <w14:ligatures w14:val="standardContextual"/>
          </w:rPr>
          <w:tab/>
        </w:r>
        <w:r w:rsidRPr="005941F8">
          <w:rPr>
            <w:rStyle w:val="Hyperlink"/>
          </w:rPr>
          <w:t>MN to IN (Independent scenario)</w:t>
        </w:r>
        <w:r>
          <w:rPr>
            <w:webHidden/>
          </w:rPr>
          <w:tab/>
        </w:r>
        <w:r>
          <w:rPr>
            <w:webHidden/>
          </w:rPr>
          <w:fldChar w:fldCharType="begin"/>
        </w:r>
        <w:r>
          <w:rPr>
            <w:webHidden/>
          </w:rPr>
          <w:instrText xml:space="preserve"> PAGEREF _Toc233908496 \h </w:instrText>
        </w:r>
        <w:r>
          <w:rPr>
            <w:webHidden/>
          </w:rPr>
        </w:r>
        <w:r>
          <w:rPr>
            <w:webHidden/>
          </w:rPr>
          <w:fldChar w:fldCharType="separate"/>
        </w:r>
        <w:r>
          <w:rPr>
            <w:webHidden/>
          </w:rPr>
          <w:t>15</w:t>
        </w:r>
        <w:r>
          <w:rPr>
            <w:webHidden/>
          </w:rPr>
          <w:fldChar w:fldCharType="end"/>
        </w:r>
      </w:hyperlink>
    </w:p>
    <w:p w14:paraId="17254398" w14:textId="05619A34"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497" w:history="1">
        <w:r w:rsidRPr="005941F8">
          <w:rPr>
            <w:rStyle w:val="Hyperlink"/>
          </w:rPr>
          <w:t>5.2.3.8</w:t>
        </w:r>
        <w:r>
          <w:rPr>
            <w:rFonts w:asciiTheme="minorHAnsi" w:eastAsiaTheme="minorEastAsia" w:hAnsiTheme="minorHAnsi" w:cstheme="minorBidi"/>
            <w:kern w:val="2"/>
            <w:sz w:val="24"/>
            <w:szCs w:val="24"/>
            <w:lang w:eastAsia="en-GB"/>
            <w14:ligatures w14:val="standardContextual"/>
          </w:rPr>
          <w:tab/>
        </w:r>
        <w:r w:rsidRPr="005941F8">
          <w:rPr>
            <w:rStyle w:val="Hyperlink"/>
          </w:rPr>
          <w:t>AE to MN to IN (Independent scenario)</w:t>
        </w:r>
        <w:r>
          <w:rPr>
            <w:webHidden/>
          </w:rPr>
          <w:tab/>
        </w:r>
        <w:r>
          <w:rPr>
            <w:webHidden/>
          </w:rPr>
          <w:fldChar w:fldCharType="begin"/>
        </w:r>
        <w:r>
          <w:rPr>
            <w:webHidden/>
          </w:rPr>
          <w:instrText xml:space="preserve"> PAGEREF _Toc233908497 \h </w:instrText>
        </w:r>
        <w:r>
          <w:rPr>
            <w:webHidden/>
          </w:rPr>
        </w:r>
        <w:r>
          <w:rPr>
            <w:webHidden/>
          </w:rPr>
          <w:fldChar w:fldCharType="separate"/>
        </w:r>
        <w:r>
          <w:rPr>
            <w:webHidden/>
          </w:rPr>
          <w:t>16</w:t>
        </w:r>
        <w:r>
          <w:rPr>
            <w:webHidden/>
          </w:rPr>
          <w:fldChar w:fldCharType="end"/>
        </w:r>
      </w:hyperlink>
    </w:p>
    <w:p w14:paraId="0B9EE16F" w14:textId="2D63377E" w:rsidR="003E3B7C" w:rsidRDefault="003E3B7C">
      <w:pPr>
        <w:pStyle w:val="TOC1"/>
        <w:rPr>
          <w:rFonts w:asciiTheme="minorHAnsi" w:eastAsiaTheme="minorEastAsia" w:hAnsiTheme="minorHAnsi" w:cstheme="minorBidi"/>
          <w:kern w:val="2"/>
          <w:sz w:val="24"/>
          <w:szCs w:val="24"/>
          <w:lang w:eastAsia="en-GB"/>
          <w14:ligatures w14:val="standardContextual"/>
        </w:rPr>
      </w:pPr>
      <w:hyperlink w:anchor="_Toc233908498" w:history="1">
        <w:r w:rsidRPr="005941F8">
          <w:rPr>
            <w:rStyle w:val="Hyperlink"/>
          </w:rPr>
          <w:t>6</w:t>
        </w:r>
        <w:r>
          <w:rPr>
            <w:rFonts w:asciiTheme="minorHAnsi" w:eastAsiaTheme="minorEastAsia" w:hAnsiTheme="minorHAnsi" w:cstheme="minorBidi"/>
            <w:kern w:val="2"/>
            <w:sz w:val="24"/>
            <w:szCs w:val="24"/>
            <w:lang w:eastAsia="en-GB"/>
            <w14:ligatures w14:val="standardContextual"/>
          </w:rPr>
          <w:tab/>
        </w:r>
        <w:r w:rsidRPr="005941F8">
          <w:rPr>
            <w:rStyle w:val="Hyperlink"/>
          </w:rPr>
          <w:t>Protocol Binding</w:t>
        </w:r>
        <w:r>
          <w:rPr>
            <w:webHidden/>
          </w:rPr>
          <w:tab/>
        </w:r>
        <w:r>
          <w:rPr>
            <w:webHidden/>
          </w:rPr>
          <w:fldChar w:fldCharType="begin"/>
        </w:r>
        <w:r>
          <w:rPr>
            <w:webHidden/>
          </w:rPr>
          <w:instrText xml:space="preserve"> PAGEREF _Toc233908498 \h </w:instrText>
        </w:r>
        <w:r>
          <w:rPr>
            <w:webHidden/>
          </w:rPr>
        </w:r>
        <w:r>
          <w:rPr>
            <w:webHidden/>
          </w:rPr>
          <w:fldChar w:fldCharType="separate"/>
        </w:r>
        <w:r>
          <w:rPr>
            <w:webHidden/>
          </w:rPr>
          <w:t>17</w:t>
        </w:r>
        <w:r>
          <w:rPr>
            <w:webHidden/>
          </w:rPr>
          <w:fldChar w:fldCharType="end"/>
        </w:r>
      </w:hyperlink>
    </w:p>
    <w:p w14:paraId="693B102D" w14:textId="11F23021"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499" w:history="1">
        <w:r w:rsidRPr="005941F8">
          <w:rPr>
            <w:rStyle w:val="Hyperlink"/>
          </w:rPr>
          <w:t>6.1</w:t>
        </w:r>
        <w:r>
          <w:rPr>
            <w:rFonts w:asciiTheme="minorHAnsi" w:eastAsiaTheme="minorEastAsia" w:hAnsiTheme="minorHAnsi" w:cstheme="minorBidi"/>
            <w:kern w:val="2"/>
            <w:sz w:val="24"/>
            <w:szCs w:val="24"/>
            <w:lang w:eastAsia="en-GB"/>
            <w14:ligatures w14:val="standardContextual"/>
          </w:rPr>
          <w:tab/>
        </w:r>
        <w:r w:rsidRPr="005941F8">
          <w:rPr>
            <w:rStyle w:val="Hyperlink"/>
          </w:rPr>
          <w:t>Introduction</w:t>
        </w:r>
        <w:r>
          <w:rPr>
            <w:webHidden/>
          </w:rPr>
          <w:tab/>
        </w:r>
        <w:r>
          <w:rPr>
            <w:webHidden/>
          </w:rPr>
          <w:fldChar w:fldCharType="begin"/>
        </w:r>
        <w:r>
          <w:rPr>
            <w:webHidden/>
          </w:rPr>
          <w:instrText xml:space="preserve"> PAGEREF _Toc233908499 \h </w:instrText>
        </w:r>
        <w:r>
          <w:rPr>
            <w:webHidden/>
          </w:rPr>
        </w:r>
        <w:r>
          <w:rPr>
            <w:webHidden/>
          </w:rPr>
          <w:fldChar w:fldCharType="separate"/>
        </w:r>
        <w:r>
          <w:rPr>
            <w:webHidden/>
          </w:rPr>
          <w:t>17</w:t>
        </w:r>
        <w:r>
          <w:rPr>
            <w:webHidden/>
          </w:rPr>
          <w:fldChar w:fldCharType="end"/>
        </w:r>
      </w:hyperlink>
    </w:p>
    <w:p w14:paraId="19E878AC" w14:textId="478B5AA3"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00" w:history="1">
        <w:r w:rsidRPr="005941F8">
          <w:rPr>
            <w:rStyle w:val="Hyperlink"/>
          </w:rPr>
          <w:t>6.2</w:t>
        </w:r>
        <w:r>
          <w:rPr>
            <w:rFonts w:asciiTheme="minorHAnsi" w:eastAsiaTheme="minorEastAsia" w:hAnsiTheme="minorHAnsi" w:cstheme="minorBidi"/>
            <w:kern w:val="2"/>
            <w:sz w:val="24"/>
            <w:szCs w:val="24"/>
            <w:lang w:eastAsia="en-GB"/>
            <w14:ligatures w14:val="standardContextual"/>
          </w:rPr>
          <w:tab/>
        </w:r>
        <w:r w:rsidRPr="005941F8">
          <w:rPr>
            <w:rStyle w:val="Hyperlink"/>
          </w:rPr>
          <w:t>Use of MQTT</w:t>
        </w:r>
        <w:r>
          <w:rPr>
            <w:webHidden/>
          </w:rPr>
          <w:tab/>
        </w:r>
        <w:r>
          <w:rPr>
            <w:webHidden/>
          </w:rPr>
          <w:fldChar w:fldCharType="begin"/>
        </w:r>
        <w:r>
          <w:rPr>
            <w:webHidden/>
          </w:rPr>
          <w:instrText xml:space="preserve"> PAGEREF _Toc233908500 \h </w:instrText>
        </w:r>
        <w:r>
          <w:rPr>
            <w:webHidden/>
          </w:rPr>
        </w:r>
        <w:r>
          <w:rPr>
            <w:webHidden/>
          </w:rPr>
          <w:fldChar w:fldCharType="separate"/>
        </w:r>
        <w:r>
          <w:rPr>
            <w:webHidden/>
          </w:rPr>
          <w:t>17</w:t>
        </w:r>
        <w:r>
          <w:rPr>
            <w:webHidden/>
          </w:rPr>
          <w:fldChar w:fldCharType="end"/>
        </w:r>
      </w:hyperlink>
    </w:p>
    <w:p w14:paraId="066A2EA9" w14:textId="363E45E5"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01" w:history="1">
        <w:r w:rsidRPr="005941F8">
          <w:rPr>
            <w:rStyle w:val="Hyperlink"/>
          </w:rPr>
          <w:t>6.3</w:t>
        </w:r>
        <w:r>
          <w:rPr>
            <w:rFonts w:asciiTheme="minorHAnsi" w:eastAsiaTheme="minorEastAsia" w:hAnsiTheme="minorHAnsi" w:cstheme="minorBidi"/>
            <w:kern w:val="2"/>
            <w:sz w:val="24"/>
            <w:szCs w:val="24"/>
            <w:lang w:eastAsia="en-GB"/>
            <w14:ligatures w14:val="standardContextual"/>
          </w:rPr>
          <w:tab/>
        </w:r>
        <w:r w:rsidRPr="005941F8">
          <w:rPr>
            <w:rStyle w:val="Hyperlink"/>
          </w:rPr>
          <w:t>Connecting to MQTT</w:t>
        </w:r>
        <w:r>
          <w:rPr>
            <w:webHidden/>
          </w:rPr>
          <w:tab/>
        </w:r>
        <w:r>
          <w:rPr>
            <w:webHidden/>
          </w:rPr>
          <w:fldChar w:fldCharType="begin"/>
        </w:r>
        <w:r>
          <w:rPr>
            <w:webHidden/>
          </w:rPr>
          <w:instrText xml:space="preserve"> PAGEREF _Toc233908501 \h </w:instrText>
        </w:r>
        <w:r>
          <w:rPr>
            <w:webHidden/>
          </w:rPr>
        </w:r>
        <w:r>
          <w:rPr>
            <w:webHidden/>
          </w:rPr>
          <w:fldChar w:fldCharType="separate"/>
        </w:r>
        <w:r>
          <w:rPr>
            <w:webHidden/>
          </w:rPr>
          <w:t>18</w:t>
        </w:r>
        <w:r>
          <w:rPr>
            <w:webHidden/>
          </w:rPr>
          <w:fldChar w:fldCharType="end"/>
        </w:r>
      </w:hyperlink>
    </w:p>
    <w:p w14:paraId="328CCA82" w14:textId="038DB16E"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02" w:history="1">
        <w:r w:rsidRPr="005941F8">
          <w:rPr>
            <w:rStyle w:val="Hyperlink"/>
          </w:rPr>
          <w:t>6.3.0</w:t>
        </w:r>
        <w:r>
          <w:rPr>
            <w:rFonts w:asciiTheme="minorHAnsi" w:eastAsiaTheme="minorEastAsia" w:hAnsiTheme="minorHAnsi" w:cstheme="minorBidi"/>
            <w:kern w:val="2"/>
            <w:sz w:val="24"/>
            <w:szCs w:val="24"/>
            <w:lang w:eastAsia="en-GB"/>
            <w14:ligatures w14:val="standardContextual"/>
          </w:rPr>
          <w:tab/>
        </w:r>
        <w:r w:rsidRPr="005941F8">
          <w:rPr>
            <w:rStyle w:val="Hyperlink"/>
          </w:rPr>
          <w:t>Introduction</w:t>
        </w:r>
        <w:r>
          <w:rPr>
            <w:webHidden/>
          </w:rPr>
          <w:tab/>
        </w:r>
        <w:r>
          <w:rPr>
            <w:webHidden/>
          </w:rPr>
          <w:fldChar w:fldCharType="begin"/>
        </w:r>
        <w:r>
          <w:rPr>
            <w:webHidden/>
          </w:rPr>
          <w:instrText xml:space="preserve"> PAGEREF _Toc233908502 \h </w:instrText>
        </w:r>
        <w:r>
          <w:rPr>
            <w:webHidden/>
          </w:rPr>
        </w:r>
        <w:r>
          <w:rPr>
            <w:webHidden/>
          </w:rPr>
          <w:fldChar w:fldCharType="separate"/>
        </w:r>
        <w:r>
          <w:rPr>
            <w:webHidden/>
          </w:rPr>
          <w:t>18</w:t>
        </w:r>
        <w:r>
          <w:rPr>
            <w:webHidden/>
          </w:rPr>
          <w:fldChar w:fldCharType="end"/>
        </w:r>
      </w:hyperlink>
    </w:p>
    <w:p w14:paraId="5E41B125" w14:textId="40311441"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03" w:history="1">
        <w:r w:rsidRPr="005941F8">
          <w:rPr>
            <w:rStyle w:val="Hyperlink"/>
          </w:rPr>
          <w:t>6.3.1</w:t>
        </w:r>
        <w:r>
          <w:rPr>
            <w:rFonts w:asciiTheme="minorHAnsi" w:eastAsiaTheme="minorEastAsia" w:hAnsiTheme="minorHAnsi" w:cstheme="minorBidi"/>
            <w:kern w:val="2"/>
            <w:sz w:val="24"/>
            <w:szCs w:val="24"/>
            <w:lang w:eastAsia="en-GB"/>
            <w14:ligatures w14:val="standardContextual"/>
          </w:rPr>
          <w:tab/>
        </w:r>
        <w:r w:rsidRPr="005941F8">
          <w:rPr>
            <w:rStyle w:val="Hyperlink"/>
          </w:rPr>
          <w:t>Variable header of MQTT CONNECT Packet</w:t>
        </w:r>
        <w:r>
          <w:rPr>
            <w:webHidden/>
          </w:rPr>
          <w:tab/>
        </w:r>
        <w:r>
          <w:rPr>
            <w:webHidden/>
          </w:rPr>
          <w:fldChar w:fldCharType="begin"/>
        </w:r>
        <w:r>
          <w:rPr>
            <w:webHidden/>
          </w:rPr>
          <w:instrText xml:space="preserve"> PAGEREF _Toc233908503 \h </w:instrText>
        </w:r>
        <w:r>
          <w:rPr>
            <w:webHidden/>
          </w:rPr>
        </w:r>
        <w:r>
          <w:rPr>
            <w:webHidden/>
          </w:rPr>
          <w:fldChar w:fldCharType="separate"/>
        </w:r>
        <w:r>
          <w:rPr>
            <w:webHidden/>
          </w:rPr>
          <w:t>18</w:t>
        </w:r>
        <w:r>
          <w:rPr>
            <w:webHidden/>
          </w:rPr>
          <w:fldChar w:fldCharType="end"/>
        </w:r>
      </w:hyperlink>
    </w:p>
    <w:p w14:paraId="1935C311" w14:textId="5ABF062C"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04" w:history="1">
        <w:r w:rsidRPr="005941F8">
          <w:rPr>
            <w:rStyle w:val="Hyperlink"/>
          </w:rPr>
          <w:t>6.3.2</w:t>
        </w:r>
        <w:r>
          <w:rPr>
            <w:rFonts w:asciiTheme="minorHAnsi" w:eastAsiaTheme="minorEastAsia" w:hAnsiTheme="minorHAnsi" w:cstheme="minorBidi"/>
            <w:kern w:val="2"/>
            <w:sz w:val="24"/>
            <w:szCs w:val="24"/>
            <w:lang w:eastAsia="en-GB"/>
            <w14:ligatures w14:val="standardContextual"/>
          </w:rPr>
          <w:tab/>
        </w:r>
        <w:r w:rsidRPr="005941F8">
          <w:rPr>
            <w:rStyle w:val="Hyperlink"/>
          </w:rPr>
          <w:t>Payload of MQTT CONNECT Packet</w:t>
        </w:r>
        <w:r>
          <w:rPr>
            <w:webHidden/>
          </w:rPr>
          <w:tab/>
        </w:r>
        <w:r>
          <w:rPr>
            <w:webHidden/>
          </w:rPr>
          <w:fldChar w:fldCharType="begin"/>
        </w:r>
        <w:r>
          <w:rPr>
            <w:webHidden/>
          </w:rPr>
          <w:instrText xml:space="preserve"> PAGEREF _Toc233908504 \h </w:instrText>
        </w:r>
        <w:r>
          <w:rPr>
            <w:webHidden/>
          </w:rPr>
        </w:r>
        <w:r>
          <w:rPr>
            <w:webHidden/>
          </w:rPr>
          <w:fldChar w:fldCharType="separate"/>
        </w:r>
        <w:r>
          <w:rPr>
            <w:webHidden/>
          </w:rPr>
          <w:t>19</w:t>
        </w:r>
        <w:r>
          <w:rPr>
            <w:webHidden/>
          </w:rPr>
          <w:fldChar w:fldCharType="end"/>
        </w:r>
      </w:hyperlink>
    </w:p>
    <w:p w14:paraId="3E8928DC" w14:textId="19E9FF99"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05" w:history="1">
        <w:r w:rsidRPr="005941F8">
          <w:rPr>
            <w:rStyle w:val="Hyperlink"/>
          </w:rPr>
          <w:t>6.3.3</w:t>
        </w:r>
        <w:r>
          <w:rPr>
            <w:rFonts w:asciiTheme="minorHAnsi" w:eastAsiaTheme="minorEastAsia" w:hAnsiTheme="minorHAnsi" w:cstheme="minorBidi"/>
            <w:kern w:val="2"/>
            <w:sz w:val="24"/>
            <w:szCs w:val="24"/>
            <w:lang w:eastAsia="en-GB"/>
            <w14:ligatures w14:val="standardContextual"/>
          </w:rPr>
          <w:tab/>
        </w:r>
        <w:r w:rsidRPr="005941F8">
          <w:rPr>
            <w:rStyle w:val="Hyperlink"/>
          </w:rPr>
          <w:t>Application of MQTT CONNECT Packet</w:t>
        </w:r>
        <w:r>
          <w:rPr>
            <w:webHidden/>
          </w:rPr>
          <w:tab/>
        </w:r>
        <w:r>
          <w:rPr>
            <w:webHidden/>
          </w:rPr>
          <w:fldChar w:fldCharType="begin"/>
        </w:r>
        <w:r>
          <w:rPr>
            <w:webHidden/>
          </w:rPr>
          <w:instrText xml:space="preserve"> PAGEREF _Toc233908505 \h </w:instrText>
        </w:r>
        <w:r>
          <w:rPr>
            <w:webHidden/>
          </w:rPr>
        </w:r>
        <w:r>
          <w:rPr>
            <w:webHidden/>
          </w:rPr>
          <w:fldChar w:fldCharType="separate"/>
        </w:r>
        <w:r>
          <w:rPr>
            <w:webHidden/>
          </w:rPr>
          <w:t>19</w:t>
        </w:r>
        <w:r>
          <w:rPr>
            <w:webHidden/>
          </w:rPr>
          <w:fldChar w:fldCharType="end"/>
        </w:r>
      </w:hyperlink>
    </w:p>
    <w:p w14:paraId="2EF156EA" w14:textId="1BFF83D5"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06" w:history="1">
        <w:r w:rsidRPr="005941F8">
          <w:rPr>
            <w:rStyle w:val="Hyperlink"/>
          </w:rPr>
          <w:t>6.4</w:t>
        </w:r>
        <w:r>
          <w:rPr>
            <w:rFonts w:asciiTheme="minorHAnsi" w:eastAsiaTheme="minorEastAsia" w:hAnsiTheme="minorHAnsi" w:cstheme="minorBidi"/>
            <w:kern w:val="2"/>
            <w:sz w:val="24"/>
            <w:szCs w:val="24"/>
            <w:lang w:eastAsia="en-GB"/>
            <w14:ligatures w14:val="standardContextual"/>
          </w:rPr>
          <w:tab/>
        </w:r>
        <w:r w:rsidRPr="005941F8">
          <w:rPr>
            <w:rStyle w:val="Hyperlink"/>
          </w:rPr>
          <w:t>Sending and Receiving Messages</w:t>
        </w:r>
        <w:r>
          <w:rPr>
            <w:webHidden/>
          </w:rPr>
          <w:tab/>
        </w:r>
        <w:r>
          <w:rPr>
            <w:webHidden/>
          </w:rPr>
          <w:fldChar w:fldCharType="begin"/>
        </w:r>
        <w:r>
          <w:rPr>
            <w:webHidden/>
          </w:rPr>
          <w:instrText xml:space="preserve"> PAGEREF _Toc233908506 \h </w:instrText>
        </w:r>
        <w:r>
          <w:rPr>
            <w:webHidden/>
          </w:rPr>
        </w:r>
        <w:r>
          <w:rPr>
            <w:webHidden/>
          </w:rPr>
          <w:fldChar w:fldCharType="separate"/>
        </w:r>
        <w:r>
          <w:rPr>
            <w:webHidden/>
          </w:rPr>
          <w:t>20</w:t>
        </w:r>
        <w:r>
          <w:rPr>
            <w:webHidden/>
          </w:rPr>
          <w:fldChar w:fldCharType="end"/>
        </w:r>
      </w:hyperlink>
    </w:p>
    <w:p w14:paraId="7BA0246C" w14:textId="75AD69EB"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07" w:history="1">
        <w:r w:rsidRPr="005941F8">
          <w:rPr>
            <w:rStyle w:val="Hyperlink"/>
          </w:rPr>
          <w:t>6.4.1</w:t>
        </w:r>
        <w:r>
          <w:rPr>
            <w:rFonts w:asciiTheme="minorHAnsi" w:eastAsiaTheme="minorEastAsia" w:hAnsiTheme="minorHAnsi" w:cstheme="minorBidi"/>
            <w:kern w:val="2"/>
            <w:sz w:val="24"/>
            <w:szCs w:val="24"/>
            <w:lang w:eastAsia="en-GB"/>
            <w14:ligatures w14:val="standardContextual"/>
          </w:rPr>
          <w:tab/>
        </w:r>
        <w:r w:rsidRPr="005941F8">
          <w:rPr>
            <w:rStyle w:val="Hyperlink"/>
          </w:rPr>
          <w:t>Request and Response Messages</w:t>
        </w:r>
        <w:r>
          <w:rPr>
            <w:webHidden/>
          </w:rPr>
          <w:tab/>
        </w:r>
        <w:r>
          <w:rPr>
            <w:webHidden/>
          </w:rPr>
          <w:fldChar w:fldCharType="begin"/>
        </w:r>
        <w:r>
          <w:rPr>
            <w:webHidden/>
          </w:rPr>
          <w:instrText xml:space="preserve"> PAGEREF _Toc233908507 \h </w:instrText>
        </w:r>
        <w:r>
          <w:rPr>
            <w:webHidden/>
          </w:rPr>
        </w:r>
        <w:r>
          <w:rPr>
            <w:webHidden/>
          </w:rPr>
          <w:fldChar w:fldCharType="separate"/>
        </w:r>
        <w:r>
          <w:rPr>
            <w:webHidden/>
          </w:rPr>
          <w:t>20</w:t>
        </w:r>
        <w:r>
          <w:rPr>
            <w:webHidden/>
          </w:rPr>
          <w:fldChar w:fldCharType="end"/>
        </w:r>
      </w:hyperlink>
    </w:p>
    <w:p w14:paraId="49A24622" w14:textId="64D99807"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508" w:history="1">
        <w:r w:rsidRPr="005941F8">
          <w:rPr>
            <w:rStyle w:val="Hyperlink"/>
          </w:rPr>
          <w:t>6.4.1.0</w:t>
        </w:r>
        <w:r>
          <w:rPr>
            <w:rFonts w:asciiTheme="minorHAnsi" w:eastAsiaTheme="minorEastAsia" w:hAnsiTheme="minorHAnsi" w:cstheme="minorBidi"/>
            <w:kern w:val="2"/>
            <w:sz w:val="24"/>
            <w:szCs w:val="24"/>
            <w:lang w:eastAsia="en-GB"/>
            <w14:ligatures w14:val="standardContextual"/>
          </w:rPr>
          <w:tab/>
        </w:r>
        <w:r w:rsidRPr="005941F8">
          <w:rPr>
            <w:rStyle w:val="Hyperlink"/>
          </w:rPr>
          <w:t>Introduction</w:t>
        </w:r>
        <w:r>
          <w:rPr>
            <w:webHidden/>
          </w:rPr>
          <w:tab/>
        </w:r>
        <w:r>
          <w:rPr>
            <w:webHidden/>
          </w:rPr>
          <w:fldChar w:fldCharType="begin"/>
        </w:r>
        <w:r>
          <w:rPr>
            <w:webHidden/>
          </w:rPr>
          <w:instrText xml:space="preserve"> PAGEREF _Toc233908508 \h </w:instrText>
        </w:r>
        <w:r>
          <w:rPr>
            <w:webHidden/>
          </w:rPr>
        </w:r>
        <w:r>
          <w:rPr>
            <w:webHidden/>
          </w:rPr>
          <w:fldChar w:fldCharType="separate"/>
        </w:r>
        <w:r>
          <w:rPr>
            <w:webHidden/>
          </w:rPr>
          <w:t>20</w:t>
        </w:r>
        <w:r>
          <w:rPr>
            <w:webHidden/>
          </w:rPr>
          <w:fldChar w:fldCharType="end"/>
        </w:r>
      </w:hyperlink>
    </w:p>
    <w:p w14:paraId="71696CC7" w14:textId="40448EC2"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509" w:history="1">
        <w:r w:rsidRPr="005941F8">
          <w:rPr>
            <w:rStyle w:val="Hyperlink"/>
          </w:rPr>
          <w:t>6.4.1.1</w:t>
        </w:r>
        <w:r>
          <w:rPr>
            <w:rFonts w:asciiTheme="minorHAnsi" w:eastAsiaTheme="minorEastAsia" w:hAnsiTheme="minorHAnsi" w:cstheme="minorBidi"/>
            <w:kern w:val="2"/>
            <w:sz w:val="24"/>
            <w:szCs w:val="24"/>
            <w:lang w:eastAsia="en-GB"/>
            <w14:ligatures w14:val="standardContextual"/>
          </w:rPr>
          <w:tab/>
        </w:r>
        <w:r w:rsidRPr="005941F8">
          <w:rPr>
            <w:rStyle w:val="Hyperlink"/>
          </w:rPr>
          <w:t>Fixed header of MQTT PUBLISH Packet</w:t>
        </w:r>
        <w:r>
          <w:rPr>
            <w:webHidden/>
          </w:rPr>
          <w:tab/>
        </w:r>
        <w:r>
          <w:rPr>
            <w:webHidden/>
          </w:rPr>
          <w:fldChar w:fldCharType="begin"/>
        </w:r>
        <w:r>
          <w:rPr>
            <w:webHidden/>
          </w:rPr>
          <w:instrText xml:space="preserve"> PAGEREF _Toc233908509 \h </w:instrText>
        </w:r>
        <w:r>
          <w:rPr>
            <w:webHidden/>
          </w:rPr>
        </w:r>
        <w:r>
          <w:rPr>
            <w:webHidden/>
          </w:rPr>
          <w:fldChar w:fldCharType="separate"/>
        </w:r>
        <w:r>
          <w:rPr>
            <w:webHidden/>
          </w:rPr>
          <w:t>21</w:t>
        </w:r>
        <w:r>
          <w:rPr>
            <w:webHidden/>
          </w:rPr>
          <w:fldChar w:fldCharType="end"/>
        </w:r>
      </w:hyperlink>
    </w:p>
    <w:p w14:paraId="747EF3BE" w14:textId="37474C20"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510" w:history="1">
        <w:r w:rsidRPr="005941F8">
          <w:rPr>
            <w:rStyle w:val="Hyperlink"/>
          </w:rPr>
          <w:t>6.4.1.2</w:t>
        </w:r>
        <w:r>
          <w:rPr>
            <w:rFonts w:asciiTheme="minorHAnsi" w:eastAsiaTheme="minorEastAsia" w:hAnsiTheme="minorHAnsi" w:cstheme="minorBidi"/>
            <w:kern w:val="2"/>
            <w:sz w:val="24"/>
            <w:szCs w:val="24"/>
            <w:lang w:eastAsia="en-GB"/>
            <w14:ligatures w14:val="standardContextual"/>
          </w:rPr>
          <w:tab/>
        </w:r>
        <w:r w:rsidRPr="005941F8">
          <w:rPr>
            <w:rStyle w:val="Hyperlink"/>
          </w:rPr>
          <w:t>Variable header of MQTT PUBLISH Packet</w:t>
        </w:r>
        <w:r>
          <w:rPr>
            <w:webHidden/>
          </w:rPr>
          <w:tab/>
        </w:r>
        <w:r>
          <w:rPr>
            <w:webHidden/>
          </w:rPr>
          <w:fldChar w:fldCharType="begin"/>
        </w:r>
        <w:r>
          <w:rPr>
            <w:webHidden/>
          </w:rPr>
          <w:instrText xml:space="preserve"> PAGEREF _Toc233908510 \h </w:instrText>
        </w:r>
        <w:r>
          <w:rPr>
            <w:webHidden/>
          </w:rPr>
        </w:r>
        <w:r>
          <w:rPr>
            <w:webHidden/>
          </w:rPr>
          <w:fldChar w:fldCharType="separate"/>
        </w:r>
        <w:r>
          <w:rPr>
            <w:webHidden/>
          </w:rPr>
          <w:t>21</w:t>
        </w:r>
        <w:r>
          <w:rPr>
            <w:webHidden/>
          </w:rPr>
          <w:fldChar w:fldCharType="end"/>
        </w:r>
      </w:hyperlink>
    </w:p>
    <w:p w14:paraId="4559BDFA" w14:textId="4A5643D8" w:rsidR="003E3B7C" w:rsidRDefault="003E3B7C">
      <w:pPr>
        <w:pStyle w:val="TOC4"/>
        <w:rPr>
          <w:rFonts w:asciiTheme="minorHAnsi" w:eastAsiaTheme="minorEastAsia" w:hAnsiTheme="minorHAnsi" w:cstheme="minorBidi"/>
          <w:kern w:val="2"/>
          <w:sz w:val="24"/>
          <w:szCs w:val="24"/>
          <w:lang w:eastAsia="en-GB"/>
          <w14:ligatures w14:val="standardContextual"/>
        </w:rPr>
      </w:pPr>
      <w:hyperlink w:anchor="_Toc233908511" w:history="1">
        <w:r w:rsidRPr="005941F8">
          <w:rPr>
            <w:rStyle w:val="Hyperlink"/>
          </w:rPr>
          <w:t>6.4.1.3</w:t>
        </w:r>
        <w:r>
          <w:rPr>
            <w:rFonts w:asciiTheme="minorHAnsi" w:eastAsiaTheme="minorEastAsia" w:hAnsiTheme="minorHAnsi" w:cstheme="minorBidi"/>
            <w:kern w:val="2"/>
            <w:sz w:val="24"/>
            <w:szCs w:val="24"/>
            <w:lang w:eastAsia="en-GB"/>
            <w14:ligatures w14:val="standardContextual"/>
          </w:rPr>
          <w:tab/>
        </w:r>
        <w:r w:rsidRPr="005941F8">
          <w:rPr>
            <w:rStyle w:val="Hyperlink"/>
          </w:rPr>
          <w:t>Payload of MQTT Control PUBLISH Packet</w:t>
        </w:r>
        <w:r>
          <w:rPr>
            <w:webHidden/>
          </w:rPr>
          <w:tab/>
        </w:r>
        <w:r>
          <w:rPr>
            <w:webHidden/>
          </w:rPr>
          <w:fldChar w:fldCharType="begin"/>
        </w:r>
        <w:r>
          <w:rPr>
            <w:webHidden/>
          </w:rPr>
          <w:instrText xml:space="preserve"> PAGEREF _Toc233908511 \h </w:instrText>
        </w:r>
        <w:r>
          <w:rPr>
            <w:webHidden/>
          </w:rPr>
        </w:r>
        <w:r>
          <w:rPr>
            <w:webHidden/>
          </w:rPr>
          <w:fldChar w:fldCharType="separate"/>
        </w:r>
        <w:r>
          <w:rPr>
            <w:webHidden/>
          </w:rPr>
          <w:t>22</w:t>
        </w:r>
        <w:r>
          <w:rPr>
            <w:webHidden/>
          </w:rPr>
          <w:fldChar w:fldCharType="end"/>
        </w:r>
      </w:hyperlink>
    </w:p>
    <w:p w14:paraId="1EDA06B3" w14:textId="3E0718D7"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12" w:history="1">
        <w:r w:rsidRPr="005941F8">
          <w:rPr>
            <w:rStyle w:val="Hyperlink"/>
          </w:rPr>
          <w:t>6.4.2</w:t>
        </w:r>
        <w:r>
          <w:rPr>
            <w:rFonts w:asciiTheme="minorHAnsi" w:eastAsiaTheme="minorEastAsia" w:hAnsiTheme="minorHAnsi" w:cstheme="minorBidi"/>
            <w:kern w:val="2"/>
            <w:sz w:val="24"/>
            <w:szCs w:val="24"/>
            <w:lang w:eastAsia="en-GB"/>
            <w14:ligatures w14:val="standardContextual"/>
          </w:rPr>
          <w:tab/>
        </w:r>
        <w:r w:rsidRPr="005941F8">
          <w:rPr>
            <w:rStyle w:val="Hyperlink"/>
          </w:rPr>
          <w:t>Topic Name for Requests</w:t>
        </w:r>
        <w:r>
          <w:rPr>
            <w:webHidden/>
          </w:rPr>
          <w:tab/>
        </w:r>
        <w:r>
          <w:rPr>
            <w:webHidden/>
          </w:rPr>
          <w:fldChar w:fldCharType="begin"/>
        </w:r>
        <w:r>
          <w:rPr>
            <w:webHidden/>
          </w:rPr>
          <w:instrText xml:space="preserve"> PAGEREF _Toc233908512 \h </w:instrText>
        </w:r>
        <w:r>
          <w:rPr>
            <w:webHidden/>
          </w:rPr>
        </w:r>
        <w:r>
          <w:rPr>
            <w:webHidden/>
          </w:rPr>
          <w:fldChar w:fldCharType="separate"/>
        </w:r>
        <w:r>
          <w:rPr>
            <w:webHidden/>
          </w:rPr>
          <w:t>22</w:t>
        </w:r>
        <w:r>
          <w:rPr>
            <w:webHidden/>
          </w:rPr>
          <w:fldChar w:fldCharType="end"/>
        </w:r>
      </w:hyperlink>
    </w:p>
    <w:p w14:paraId="2D3FC391" w14:textId="05236649"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13" w:history="1">
        <w:r w:rsidRPr="005941F8">
          <w:rPr>
            <w:rStyle w:val="Hyperlink"/>
          </w:rPr>
          <w:t>6.4.3</w:t>
        </w:r>
        <w:r>
          <w:rPr>
            <w:rFonts w:asciiTheme="minorHAnsi" w:eastAsiaTheme="minorEastAsia" w:hAnsiTheme="minorHAnsi" w:cstheme="minorBidi"/>
            <w:kern w:val="2"/>
            <w:sz w:val="24"/>
            <w:szCs w:val="24"/>
            <w:lang w:eastAsia="en-GB"/>
            <w14:ligatures w14:val="standardContextual"/>
          </w:rPr>
          <w:tab/>
        </w:r>
        <w:r w:rsidRPr="005941F8">
          <w:rPr>
            <w:rStyle w:val="Hyperlink"/>
          </w:rPr>
          <w:t>Listening for and responding to a Request</w:t>
        </w:r>
        <w:r>
          <w:rPr>
            <w:webHidden/>
          </w:rPr>
          <w:tab/>
        </w:r>
        <w:r>
          <w:rPr>
            <w:webHidden/>
          </w:rPr>
          <w:fldChar w:fldCharType="begin"/>
        </w:r>
        <w:r>
          <w:rPr>
            <w:webHidden/>
          </w:rPr>
          <w:instrText xml:space="preserve"> PAGEREF _Toc233908513 \h </w:instrText>
        </w:r>
        <w:r>
          <w:rPr>
            <w:webHidden/>
          </w:rPr>
        </w:r>
        <w:r>
          <w:rPr>
            <w:webHidden/>
          </w:rPr>
          <w:fldChar w:fldCharType="separate"/>
        </w:r>
        <w:r>
          <w:rPr>
            <w:webHidden/>
          </w:rPr>
          <w:t>22</w:t>
        </w:r>
        <w:r>
          <w:rPr>
            <w:webHidden/>
          </w:rPr>
          <w:fldChar w:fldCharType="end"/>
        </w:r>
      </w:hyperlink>
    </w:p>
    <w:p w14:paraId="023E508B" w14:textId="3AC96D29"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14" w:history="1">
        <w:r w:rsidRPr="005941F8">
          <w:rPr>
            <w:rStyle w:val="Hyperlink"/>
          </w:rPr>
          <w:t>6.4.4</w:t>
        </w:r>
        <w:r>
          <w:rPr>
            <w:rFonts w:asciiTheme="minorHAnsi" w:eastAsiaTheme="minorEastAsia" w:hAnsiTheme="minorHAnsi" w:cstheme="minorBidi"/>
            <w:kern w:val="2"/>
            <w:sz w:val="24"/>
            <w:szCs w:val="24"/>
            <w:lang w:eastAsia="en-GB"/>
            <w14:ligatures w14:val="standardContextual"/>
          </w:rPr>
          <w:tab/>
        </w:r>
        <w:r w:rsidRPr="005941F8">
          <w:rPr>
            <w:rStyle w:val="Hyperlink"/>
          </w:rPr>
          <w:t>Initial Registration</w:t>
        </w:r>
        <w:r>
          <w:rPr>
            <w:webHidden/>
          </w:rPr>
          <w:tab/>
        </w:r>
        <w:r>
          <w:rPr>
            <w:webHidden/>
          </w:rPr>
          <w:fldChar w:fldCharType="begin"/>
        </w:r>
        <w:r>
          <w:rPr>
            <w:webHidden/>
          </w:rPr>
          <w:instrText xml:space="preserve"> PAGEREF _Toc233908514 \h </w:instrText>
        </w:r>
        <w:r>
          <w:rPr>
            <w:webHidden/>
          </w:rPr>
        </w:r>
        <w:r>
          <w:rPr>
            <w:webHidden/>
          </w:rPr>
          <w:fldChar w:fldCharType="separate"/>
        </w:r>
        <w:r>
          <w:rPr>
            <w:webHidden/>
          </w:rPr>
          <w:t>23</w:t>
        </w:r>
        <w:r>
          <w:rPr>
            <w:webHidden/>
          </w:rPr>
          <w:fldChar w:fldCharType="end"/>
        </w:r>
      </w:hyperlink>
    </w:p>
    <w:p w14:paraId="2BA4A72F" w14:textId="74A7AA5A"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15" w:history="1">
        <w:r w:rsidRPr="005941F8">
          <w:rPr>
            <w:rStyle w:val="Hyperlink"/>
          </w:rPr>
          <w:t>6.4.5</w:t>
        </w:r>
        <w:r>
          <w:rPr>
            <w:rFonts w:asciiTheme="minorHAnsi" w:eastAsiaTheme="minorEastAsia" w:hAnsiTheme="minorHAnsi" w:cstheme="minorBidi"/>
            <w:kern w:val="2"/>
            <w:sz w:val="24"/>
            <w:szCs w:val="24"/>
            <w:lang w:eastAsia="en-GB"/>
            <w14:ligatures w14:val="standardContextual"/>
          </w:rPr>
          <w:tab/>
        </w:r>
        <w:r w:rsidRPr="005941F8">
          <w:rPr>
            <w:rStyle w:val="Hyperlink"/>
          </w:rPr>
          <w:t>Request/Response Message Flow (Mca or Mcc)</w:t>
        </w:r>
        <w:r>
          <w:rPr>
            <w:webHidden/>
          </w:rPr>
          <w:tab/>
        </w:r>
        <w:r>
          <w:rPr>
            <w:webHidden/>
          </w:rPr>
          <w:fldChar w:fldCharType="begin"/>
        </w:r>
        <w:r>
          <w:rPr>
            <w:webHidden/>
          </w:rPr>
          <w:instrText xml:space="preserve"> PAGEREF _Toc233908515 \h </w:instrText>
        </w:r>
        <w:r>
          <w:rPr>
            <w:webHidden/>
          </w:rPr>
        </w:r>
        <w:r>
          <w:rPr>
            <w:webHidden/>
          </w:rPr>
          <w:fldChar w:fldCharType="separate"/>
        </w:r>
        <w:r>
          <w:rPr>
            <w:webHidden/>
          </w:rPr>
          <w:t>24</w:t>
        </w:r>
        <w:r>
          <w:rPr>
            <w:webHidden/>
          </w:rPr>
          <w:fldChar w:fldCharType="end"/>
        </w:r>
      </w:hyperlink>
    </w:p>
    <w:p w14:paraId="66AE82E0" w14:textId="177F7930"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16" w:history="1">
        <w:r w:rsidRPr="005941F8">
          <w:rPr>
            <w:rStyle w:val="Hyperlink"/>
          </w:rPr>
          <w:t>6.5</w:t>
        </w:r>
        <w:r>
          <w:rPr>
            <w:rFonts w:asciiTheme="minorHAnsi" w:eastAsiaTheme="minorEastAsia" w:hAnsiTheme="minorHAnsi" w:cstheme="minorBidi"/>
            <w:kern w:val="2"/>
            <w:sz w:val="24"/>
            <w:szCs w:val="24"/>
            <w:lang w:eastAsia="en-GB"/>
            <w14:ligatures w14:val="standardContextual"/>
          </w:rPr>
          <w:tab/>
        </w:r>
        <w:r w:rsidRPr="005941F8">
          <w:rPr>
            <w:rStyle w:val="Hyperlink"/>
          </w:rPr>
          <w:t>Primitive Mapping</w:t>
        </w:r>
        <w:r>
          <w:rPr>
            <w:webHidden/>
          </w:rPr>
          <w:tab/>
        </w:r>
        <w:r>
          <w:rPr>
            <w:webHidden/>
          </w:rPr>
          <w:fldChar w:fldCharType="begin"/>
        </w:r>
        <w:r>
          <w:rPr>
            <w:webHidden/>
          </w:rPr>
          <w:instrText xml:space="preserve"> PAGEREF _Toc233908516 \h </w:instrText>
        </w:r>
        <w:r>
          <w:rPr>
            <w:webHidden/>
          </w:rPr>
        </w:r>
        <w:r>
          <w:rPr>
            <w:webHidden/>
          </w:rPr>
          <w:fldChar w:fldCharType="separate"/>
        </w:r>
        <w:r>
          <w:rPr>
            <w:webHidden/>
          </w:rPr>
          <w:t>25</w:t>
        </w:r>
        <w:r>
          <w:rPr>
            <w:webHidden/>
          </w:rPr>
          <w:fldChar w:fldCharType="end"/>
        </w:r>
      </w:hyperlink>
    </w:p>
    <w:p w14:paraId="4FDFC32F" w14:textId="3D2B067B"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17" w:history="1">
        <w:r w:rsidRPr="005941F8">
          <w:rPr>
            <w:rStyle w:val="Hyperlink"/>
          </w:rPr>
          <w:t>6.5.1</w:t>
        </w:r>
        <w:r>
          <w:rPr>
            <w:rFonts w:asciiTheme="minorHAnsi" w:eastAsiaTheme="minorEastAsia" w:hAnsiTheme="minorHAnsi" w:cstheme="minorBidi"/>
            <w:kern w:val="2"/>
            <w:sz w:val="24"/>
            <w:szCs w:val="24"/>
            <w:lang w:eastAsia="en-GB"/>
            <w14:ligatures w14:val="standardContextual"/>
          </w:rPr>
          <w:tab/>
        </w:r>
        <w:r w:rsidRPr="005941F8">
          <w:rPr>
            <w:rStyle w:val="Hyperlink"/>
          </w:rPr>
          <w:t>Request primitives</w:t>
        </w:r>
        <w:r>
          <w:rPr>
            <w:webHidden/>
          </w:rPr>
          <w:tab/>
        </w:r>
        <w:r>
          <w:rPr>
            <w:webHidden/>
          </w:rPr>
          <w:fldChar w:fldCharType="begin"/>
        </w:r>
        <w:r>
          <w:rPr>
            <w:webHidden/>
          </w:rPr>
          <w:instrText xml:space="preserve"> PAGEREF _Toc233908517 \h </w:instrText>
        </w:r>
        <w:r>
          <w:rPr>
            <w:webHidden/>
          </w:rPr>
        </w:r>
        <w:r>
          <w:rPr>
            <w:webHidden/>
          </w:rPr>
          <w:fldChar w:fldCharType="separate"/>
        </w:r>
        <w:r>
          <w:rPr>
            <w:webHidden/>
          </w:rPr>
          <w:t>25</w:t>
        </w:r>
        <w:r>
          <w:rPr>
            <w:webHidden/>
          </w:rPr>
          <w:fldChar w:fldCharType="end"/>
        </w:r>
      </w:hyperlink>
    </w:p>
    <w:p w14:paraId="564FCCEC" w14:textId="5CABF823"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18" w:history="1">
        <w:r w:rsidRPr="005941F8">
          <w:rPr>
            <w:rStyle w:val="Hyperlink"/>
          </w:rPr>
          <w:t>6.5.2</w:t>
        </w:r>
        <w:r>
          <w:rPr>
            <w:rFonts w:asciiTheme="minorHAnsi" w:eastAsiaTheme="minorEastAsia" w:hAnsiTheme="minorHAnsi" w:cstheme="minorBidi"/>
            <w:kern w:val="2"/>
            <w:sz w:val="24"/>
            <w:szCs w:val="24"/>
            <w:lang w:eastAsia="en-GB"/>
            <w14:ligatures w14:val="standardContextual"/>
          </w:rPr>
          <w:tab/>
        </w:r>
        <w:r w:rsidRPr="005941F8">
          <w:rPr>
            <w:rStyle w:val="Hyperlink"/>
          </w:rPr>
          <w:t>Response primitives</w:t>
        </w:r>
        <w:r>
          <w:rPr>
            <w:webHidden/>
          </w:rPr>
          <w:tab/>
        </w:r>
        <w:r>
          <w:rPr>
            <w:webHidden/>
          </w:rPr>
          <w:fldChar w:fldCharType="begin"/>
        </w:r>
        <w:r>
          <w:rPr>
            <w:webHidden/>
          </w:rPr>
          <w:instrText xml:space="preserve"> PAGEREF _Toc233908518 \h </w:instrText>
        </w:r>
        <w:r>
          <w:rPr>
            <w:webHidden/>
          </w:rPr>
        </w:r>
        <w:r>
          <w:rPr>
            <w:webHidden/>
          </w:rPr>
          <w:fldChar w:fldCharType="separate"/>
        </w:r>
        <w:r>
          <w:rPr>
            <w:webHidden/>
          </w:rPr>
          <w:t>26</w:t>
        </w:r>
        <w:r>
          <w:rPr>
            <w:webHidden/>
          </w:rPr>
          <w:fldChar w:fldCharType="end"/>
        </w:r>
      </w:hyperlink>
    </w:p>
    <w:p w14:paraId="4E755452" w14:textId="63D24D31"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19" w:history="1">
        <w:r w:rsidRPr="005941F8">
          <w:rPr>
            <w:rStyle w:val="Hyperlink"/>
          </w:rPr>
          <w:t>6.5.3</w:t>
        </w:r>
        <w:r>
          <w:rPr>
            <w:rFonts w:asciiTheme="minorHAnsi" w:eastAsiaTheme="minorEastAsia" w:hAnsiTheme="minorHAnsi" w:cstheme="minorBidi"/>
            <w:kern w:val="2"/>
            <w:sz w:val="24"/>
            <w:szCs w:val="24"/>
            <w:lang w:eastAsia="en-GB"/>
            <w14:ligatures w14:val="standardContextual"/>
          </w:rPr>
          <w:tab/>
        </w:r>
        <w:r w:rsidRPr="005941F8">
          <w:rPr>
            <w:rStyle w:val="Hyperlink"/>
          </w:rPr>
          <w:t>Serialization Format Negotiation</w:t>
        </w:r>
        <w:r>
          <w:rPr>
            <w:webHidden/>
          </w:rPr>
          <w:tab/>
        </w:r>
        <w:r>
          <w:rPr>
            <w:webHidden/>
          </w:rPr>
          <w:fldChar w:fldCharType="begin"/>
        </w:r>
        <w:r>
          <w:rPr>
            <w:webHidden/>
          </w:rPr>
          <w:instrText xml:space="preserve"> PAGEREF _Toc233908519 \h </w:instrText>
        </w:r>
        <w:r>
          <w:rPr>
            <w:webHidden/>
          </w:rPr>
        </w:r>
        <w:r>
          <w:rPr>
            <w:webHidden/>
          </w:rPr>
          <w:fldChar w:fldCharType="separate"/>
        </w:r>
        <w:r>
          <w:rPr>
            <w:webHidden/>
          </w:rPr>
          <w:t>27</w:t>
        </w:r>
        <w:r>
          <w:rPr>
            <w:webHidden/>
          </w:rPr>
          <w:fldChar w:fldCharType="end"/>
        </w:r>
      </w:hyperlink>
    </w:p>
    <w:p w14:paraId="0630BEC9" w14:textId="0A9E1A61"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20" w:history="1">
        <w:r w:rsidRPr="005941F8">
          <w:rPr>
            <w:rStyle w:val="Hyperlink"/>
          </w:rPr>
          <w:t>6.5.4</w:t>
        </w:r>
        <w:r>
          <w:rPr>
            <w:rFonts w:asciiTheme="minorHAnsi" w:eastAsiaTheme="minorEastAsia" w:hAnsiTheme="minorHAnsi" w:cstheme="minorBidi"/>
            <w:kern w:val="2"/>
            <w:sz w:val="24"/>
            <w:szCs w:val="24"/>
            <w:lang w:eastAsia="en-GB"/>
            <w14:ligatures w14:val="standardContextual"/>
          </w:rPr>
          <w:tab/>
        </w:r>
        <w:r w:rsidRPr="005941F8">
          <w:rPr>
            <w:rStyle w:val="Hyperlink"/>
          </w:rPr>
          <w:t>Content-type</w:t>
        </w:r>
        <w:r>
          <w:rPr>
            <w:webHidden/>
          </w:rPr>
          <w:tab/>
        </w:r>
        <w:r>
          <w:rPr>
            <w:webHidden/>
          </w:rPr>
          <w:fldChar w:fldCharType="begin"/>
        </w:r>
        <w:r>
          <w:rPr>
            <w:webHidden/>
          </w:rPr>
          <w:instrText xml:space="preserve"> PAGEREF _Toc233908520 \h </w:instrText>
        </w:r>
        <w:r>
          <w:rPr>
            <w:webHidden/>
          </w:rPr>
        </w:r>
        <w:r>
          <w:rPr>
            <w:webHidden/>
          </w:rPr>
          <w:fldChar w:fldCharType="separate"/>
        </w:r>
        <w:r>
          <w:rPr>
            <w:webHidden/>
          </w:rPr>
          <w:t>27</w:t>
        </w:r>
        <w:r>
          <w:rPr>
            <w:webHidden/>
          </w:rPr>
          <w:fldChar w:fldCharType="end"/>
        </w:r>
      </w:hyperlink>
    </w:p>
    <w:p w14:paraId="1713D534" w14:textId="72A2E729"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21" w:history="1">
        <w:r w:rsidRPr="005941F8">
          <w:rPr>
            <w:rStyle w:val="Hyperlink"/>
          </w:rPr>
          <w:t>6.6</w:t>
        </w:r>
        <w:r>
          <w:rPr>
            <w:rFonts w:asciiTheme="minorHAnsi" w:eastAsiaTheme="minorEastAsia" w:hAnsiTheme="minorHAnsi" w:cstheme="minorBidi"/>
            <w:kern w:val="2"/>
            <w:sz w:val="24"/>
            <w:szCs w:val="24"/>
            <w:lang w:eastAsia="en-GB"/>
            <w14:ligatures w14:val="standardContextual"/>
          </w:rPr>
          <w:tab/>
        </w:r>
        <w:r w:rsidRPr="005941F8">
          <w:rPr>
            <w:rStyle w:val="Hyperlink"/>
          </w:rPr>
          <w:t>URL format</w:t>
        </w:r>
        <w:r>
          <w:rPr>
            <w:webHidden/>
          </w:rPr>
          <w:tab/>
        </w:r>
        <w:r>
          <w:rPr>
            <w:webHidden/>
          </w:rPr>
          <w:fldChar w:fldCharType="begin"/>
        </w:r>
        <w:r>
          <w:rPr>
            <w:webHidden/>
          </w:rPr>
          <w:instrText xml:space="preserve"> PAGEREF _Toc233908521 \h </w:instrText>
        </w:r>
        <w:r>
          <w:rPr>
            <w:webHidden/>
          </w:rPr>
        </w:r>
        <w:r>
          <w:rPr>
            <w:webHidden/>
          </w:rPr>
          <w:fldChar w:fldCharType="separate"/>
        </w:r>
        <w:r>
          <w:rPr>
            <w:webHidden/>
          </w:rPr>
          <w:t>27</w:t>
        </w:r>
        <w:r>
          <w:rPr>
            <w:webHidden/>
          </w:rPr>
          <w:fldChar w:fldCharType="end"/>
        </w:r>
      </w:hyperlink>
    </w:p>
    <w:p w14:paraId="6EE6D77F" w14:textId="66B36F50"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22" w:history="1">
        <w:r w:rsidRPr="005941F8">
          <w:rPr>
            <w:rStyle w:val="Hyperlink"/>
          </w:rPr>
          <w:t>6.6.1</w:t>
        </w:r>
        <w:r>
          <w:rPr>
            <w:rFonts w:asciiTheme="minorHAnsi" w:eastAsiaTheme="minorEastAsia" w:hAnsiTheme="minorHAnsi" w:cstheme="minorBidi"/>
            <w:kern w:val="2"/>
            <w:sz w:val="24"/>
            <w:szCs w:val="24"/>
            <w:lang w:eastAsia="en-GB"/>
            <w14:ligatures w14:val="standardContextual"/>
          </w:rPr>
          <w:tab/>
        </w:r>
        <w:r w:rsidRPr="005941F8">
          <w:rPr>
            <w:rStyle w:val="Hyperlink"/>
          </w:rPr>
          <w:t>Introduction</w:t>
        </w:r>
        <w:r>
          <w:rPr>
            <w:webHidden/>
          </w:rPr>
          <w:tab/>
        </w:r>
        <w:r>
          <w:rPr>
            <w:webHidden/>
          </w:rPr>
          <w:fldChar w:fldCharType="begin"/>
        </w:r>
        <w:r>
          <w:rPr>
            <w:webHidden/>
          </w:rPr>
          <w:instrText xml:space="preserve"> PAGEREF _Toc233908522 \h </w:instrText>
        </w:r>
        <w:r>
          <w:rPr>
            <w:webHidden/>
          </w:rPr>
        </w:r>
        <w:r>
          <w:rPr>
            <w:webHidden/>
          </w:rPr>
          <w:fldChar w:fldCharType="separate"/>
        </w:r>
        <w:r>
          <w:rPr>
            <w:webHidden/>
          </w:rPr>
          <w:t>27</w:t>
        </w:r>
        <w:r>
          <w:rPr>
            <w:webHidden/>
          </w:rPr>
          <w:fldChar w:fldCharType="end"/>
        </w:r>
      </w:hyperlink>
    </w:p>
    <w:p w14:paraId="28E61867" w14:textId="10F94725"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23" w:history="1">
        <w:r w:rsidRPr="005941F8">
          <w:rPr>
            <w:rStyle w:val="Hyperlink"/>
          </w:rPr>
          <w:t>6.6.2</w:t>
        </w:r>
        <w:r>
          <w:rPr>
            <w:rFonts w:asciiTheme="minorHAnsi" w:eastAsiaTheme="minorEastAsia" w:hAnsiTheme="minorHAnsi" w:cstheme="minorBidi"/>
            <w:kern w:val="2"/>
            <w:sz w:val="24"/>
            <w:szCs w:val="24"/>
            <w:lang w:eastAsia="en-GB"/>
            <w14:ligatures w14:val="standardContextual"/>
          </w:rPr>
          <w:tab/>
        </w:r>
        <w:r w:rsidRPr="005941F8">
          <w:rPr>
            <w:rStyle w:val="Hyperlink"/>
          </w:rPr>
          <w:t>MQTT URL formats</w:t>
        </w:r>
        <w:r>
          <w:rPr>
            <w:webHidden/>
          </w:rPr>
          <w:tab/>
        </w:r>
        <w:r>
          <w:rPr>
            <w:webHidden/>
          </w:rPr>
          <w:fldChar w:fldCharType="begin"/>
        </w:r>
        <w:r>
          <w:rPr>
            <w:webHidden/>
          </w:rPr>
          <w:instrText xml:space="preserve"> PAGEREF _Toc233908523 \h </w:instrText>
        </w:r>
        <w:r>
          <w:rPr>
            <w:webHidden/>
          </w:rPr>
        </w:r>
        <w:r>
          <w:rPr>
            <w:webHidden/>
          </w:rPr>
          <w:fldChar w:fldCharType="separate"/>
        </w:r>
        <w:r>
          <w:rPr>
            <w:webHidden/>
          </w:rPr>
          <w:t>27</w:t>
        </w:r>
        <w:r>
          <w:rPr>
            <w:webHidden/>
          </w:rPr>
          <w:fldChar w:fldCharType="end"/>
        </w:r>
      </w:hyperlink>
    </w:p>
    <w:p w14:paraId="1E42E53C" w14:textId="7B1A1A32"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24" w:history="1">
        <w:r w:rsidRPr="005941F8">
          <w:rPr>
            <w:rStyle w:val="Hyperlink"/>
          </w:rPr>
          <w:t>6.6.3</w:t>
        </w:r>
        <w:r>
          <w:rPr>
            <w:rFonts w:asciiTheme="minorHAnsi" w:eastAsiaTheme="minorEastAsia" w:hAnsiTheme="minorHAnsi" w:cstheme="minorBidi"/>
            <w:kern w:val="2"/>
            <w:sz w:val="24"/>
            <w:szCs w:val="24"/>
            <w:lang w:eastAsia="en-GB"/>
            <w14:ligatures w14:val="standardContextual"/>
          </w:rPr>
          <w:tab/>
        </w:r>
        <w:r w:rsidRPr="005941F8">
          <w:rPr>
            <w:rStyle w:val="Hyperlink"/>
          </w:rPr>
          <w:t>Using an MQTT URL in a pointOfAccess attribute</w:t>
        </w:r>
        <w:r>
          <w:rPr>
            <w:webHidden/>
          </w:rPr>
          <w:tab/>
        </w:r>
        <w:r>
          <w:rPr>
            <w:webHidden/>
          </w:rPr>
          <w:fldChar w:fldCharType="begin"/>
        </w:r>
        <w:r>
          <w:rPr>
            <w:webHidden/>
          </w:rPr>
          <w:instrText xml:space="preserve"> PAGEREF _Toc233908524 \h </w:instrText>
        </w:r>
        <w:r>
          <w:rPr>
            <w:webHidden/>
          </w:rPr>
        </w:r>
        <w:r>
          <w:rPr>
            <w:webHidden/>
          </w:rPr>
          <w:fldChar w:fldCharType="separate"/>
        </w:r>
        <w:r>
          <w:rPr>
            <w:webHidden/>
          </w:rPr>
          <w:t>28</w:t>
        </w:r>
        <w:r>
          <w:rPr>
            <w:webHidden/>
          </w:rPr>
          <w:fldChar w:fldCharType="end"/>
        </w:r>
      </w:hyperlink>
    </w:p>
    <w:p w14:paraId="07610305" w14:textId="4F6F9234"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25" w:history="1">
        <w:r w:rsidRPr="005941F8">
          <w:rPr>
            <w:rStyle w:val="Hyperlink"/>
          </w:rPr>
          <w:t>6.6.4</w:t>
        </w:r>
        <w:r>
          <w:rPr>
            <w:rFonts w:asciiTheme="minorHAnsi" w:eastAsiaTheme="minorEastAsia" w:hAnsiTheme="minorHAnsi" w:cstheme="minorBidi"/>
            <w:kern w:val="2"/>
            <w:sz w:val="24"/>
            <w:szCs w:val="24"/>
            <w:lang w:eastAsia="en-GB"/>
            <w14:ligatures w14:val="standardContextual"/>
          </w:rPr>
          <w:tab/>
        </w:r>
        <w:r w:rsidRPr="005941F8">
          <w:rPr>
            <w:rStyle w:val="Hyperlink"/>
          </w:rPr>
          <w:t>Using an MQTT URL other than in a pointOfAccess attribute</w:t>
        </w:r>
        <w:r>
          <w:rPr>
            <w:webHidden/>
          </w:rPr>
          <w:tab/>
        </w:r>
        <w:r>
          <w:rPr>
            <w:webHidden/>
          </w:rPr>
          <w:fldChar w:fldCharType="begin"/>
        </w:r>
        <w:r>
          <w:rPr>
            <w:webHidden/>
          </w:rPr>
          <w:instrText xml:space="preserve"> PAGEREF _Toc233908525 \h </w:instrText>
        </w:r>
        <w:r>
          <w:rPr>
            <w:webHidden/>
          </w:rPr>
        </w:r>
        <w:r>
          <w:rPr>
            <w:webHidden/>
          </w:rPr>
          <w:fldChar w:fldCharType="separate"/>
        </w:r>
        <w:r>
          <w:rPr>
            <w:webHidden/>
          </w:rPr>
          <w:t>28</w:t>
        </w:r>
        <w:r>
          <w:rPr>
            <w:webHidden/>
          </w:rPr>
          <w:fldChar w:fldCharType="end"/>
        </w:r>
      </w:hyperlink>
    </w:p>
    <w:p w14:paraId="2FBD9096" w14:textId="2FF09040" w:rsidR="003E3B7C" w:rsidRDefault="003E3B7C">
      <w:pPr>
        <w:pStyle w:val="TOC1"/>
        <w:rPr>
          <w:rFonts w:asciiTheme="minorHAnsi" w:eastAsiaTheme="minorEastAsia" w:hAnsiTheme="minorHAnsi" w:cstheme="minorBidi"/>
          <w:kern w:val="2"/>
          <w:sz w:val="24"/>
          <w:szCs w:val="24"/>
          <w:lang w:eastAsia="en-GB"/>
          <w14:ligatures w14:val="standardContextual"/>
        </w:rPr>
      </w:pPr>
      <w:hyperlink w:anchor="_Toc233908526" w:history="1">
        <w:r w:rsidRPr="005941F8">
          <w:rPr>
            <w:rStyle w:val="Hyperlink"/>
          </w:rPr>
          <w:t>7</w:t>
        </w:r>
        <w:r>
          <w:rPr>
            <w:rFonts w:asciiTheme="minorHAnsi" w:eastAsiaTheme="minorEastAsia" w:hAnsiTheme="minorHAnsi" w:cstheme="minorBidi"/>
            <w:kern w:val="2"/>
            <w:sz w:val="24"/>
            <w:szCs w:val="24"/>
            <w:lang w:eastAsia="en-GB"/>
            <w14:ligatures w14:val="standardContextual"/>
          </w:rPr>
          <w:tab/>
        </w:r>
        <w:r w:rsidRPr="005941F8">
          <w:rPr>
            <w:rStyle w:val="Hyperlink"/>
          </w:rPr>
          <w:t>Security</w:t>
        </w:r>
        <w:r>
          <w:rPr>
            <w:webHidden/>
          </w:rPr>
          <w:tab/>
        </w:r>
        <w:r>
          <w:rPr>
            <w:webHidden/>
          </w:rPr>
          <w:fldChar w:fldCharType="begin"/>
        </w:r>
        <w:r>
          <w:rPr>
            <w:webHidden/>
          </w:rPr>
          <w:instrText xml:space="preserve"> PAGEREF _Toc233908526 \h </w:instrText>
        </w:r>
        <w:r>
          <w:rPr>
            <w:webHidden/>
          </w:rPr>
        </w:r>
        <w:r>
          <w:rPr>
            <w:webHidden/>
          </w:rPr>
          <w:fldChar w:fldCharType="separate"/>
        </w:r>
        <w:r>
          <w:rPr>
            <w:webHidden/>
          </w:rPr>
          <w:t>29</w:t>
        </w:r>
        <w:r>
          <w:rPr>
            <w:webHidden/>
          </w:rPr>
          <w:fldChar w:fldCharType="end"/>
        </w:r>
      </w:hyperlink>
    </w:p>
    <w:p w14:paraId="1660A60F" w14:textId="72E6DB47"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27" w:history="1">
        <w:r w:rsidRPr="005941F8">
          <w:rPr>
            <w:rStyle w:val="Hyperlink"/>
          </w:rPr>
          <w:t>7.1</w:t>
        </w:r>
        <w:r>
          <w:rPr>
            <w:rFonts w:asciiTheme="minorHAnsi" w:eastAsiaTheme="minorEastAsia" w:hAnsiTheme="minorHAnsi" w:cstheme="minorBidi"/>
            <w:kern w:val="2"/>
            <w:sz w:val="24"/>
            <w:szCs w:val="24"/>
            <w:lang w:eastAsia="en-GB"/>
            <w14:ligatures w14:val="standardContextual"/>
          </w:rPr>
          <w:tab/>
        </w:r>
        <w:r w:rsidRPr="005941F8">
          <w:rPr>
            <w:rStyle w:val="Hyperlink"/>
          </w:rPr>
          <w:t>Introduction</w:t>
        </w:r>
        <w:r>
          <w:rPr>
            <w:webHidden/>
          </w:rPr>
          <w:tab/>
        </w:r>
        <w:r>
          <w:rPr>
            <w:webHidden/>
          </w:rPr>
          <w:fldChar w:fldCharType="begin"/>
        </w:r>
        <w:r>
          <w:rPr>
            <w:webHidden/>
          </w:rPr>
          <w:instrText xml:space="preserve"> PAGEREF _Toc233908527 \h </w:instrText>
        </w:r>
        <w:r>
          <w:rPr>
            <w:webHidden/>
          </w:rPr>
        </w:r>
        <w:r>
          <w:rPr>
            <w:webHidden/>
          </w:rPr>
          <w:fldChar w:fldCharType="separate"/>
        </w:r>
        <w:r>
          <w:rPr>
            <w:webHidden/>
          </w:rPr>
          <w:t>29</w:t>
        </w:r>
        <w:r>
          <w:rPr>
            <w:webHidden/>
          </w:rPr>
          <w:fldChar w:fldCharType="end"/>
        </w:r>
      </w:hyperlink>
    </w:p>
    <w:p w14:paraId="14CF3F94" w14:textId="7FBE5FE2"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28" w:history="1">
        <w:r w:rsidRPr="005941F8">
          <w:rPr>
            <w:rStyle w:val="Hyperlink"/>
          </w:rPr>
          <w:t>7.2</w:t>
        </w:r>
        <w:r>
          <w:rPr>
            <w:rFonts w:asciiTheme="minorHAnsi" w:eastAsiaTheme="minorEastAsia" w:hAnsiTheme="minorHAnsi" w:cstheme="minorBidi"/>
            <w:kern w:val="2"/>
            <w:sz w:val="24"/>
            <w:szCs w:val="24"/>
            <w:lang w:eastAsia="en-GB"/>
            <w14:ligatures w14:val="standardContextual"/>
          </w:rPr>
          <w:tab/>
        </w:r>
        <w:r w:rsidRPr="005941F8">
          <w:rPr>
            <w:rStyle w:val="Hyperlink"/>
          </w:rPr>
          <w:t>Authorization</w:t>
        </w:r>
        <w:r>
          <w:rPr>
            <w:webHidden/>
          </w:rPr>
          <w:tab/>
        </w:r>
        <w:r>
          <w:rPr>
            <w:webHidden/>
          </w:rPr>
          <w:fldChar w:fldCharType="begin"/>
        </w:r>
        <w:r>
          <w:rPr>
            <w:webHidden/>
          </w:rPr>
          <w:instrText xml:space="preserve"> PAGEREF _Toc233908528 \h </w:instrText>
        </w:r>
        <w:r>
          <w:rPr>
            <w:webHidden/>
          </w:rPr>
        </w:r>
        <w:r>
          <w:rPr>
            <w:webHidden/>
          </w:rPr>
          <w:fldChar w:fldCharType="separate"/>
        </w:r>
        <w:r>
          <w:rPr>
            <w:webHidden/>
          </w:rPr>
          <w:t>29</w:t>
        </w:r>
        <w:r>
          <w:rPr>
            <w:webHidden/>
          </w:rPr>
          <w:fldChar w:fldCharType="end"/>
        </w:r>
      </w:hyperlink>
    </w:p>
    <w:p w14:paraId="6DC6D818" w14:textId="2B388D4B"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29" w:history="1">
        <w:r w:rsidRPr="005941F8">
          <w:rPr>
            <w:rStyle w:val="Hyperlink"/>
          </w:rPr>
          <w:t>7.3</w:t>
        </w:r>
        <w:r>
          <w:rPr>
            <w:rFonts w:asciiTheme="minorHAnsi" w:eastAsiaTheme="minorEastAsia" w:hAnsiTheme="minorHAnsi" w:cstheme="minorBidi"/>
            <w:kern w:val="2"/>
            <w:sz w:val="24"/>
            <w:szCs w:val="24"/>
            <w:lang w:eastAsia="en-GB"/>
            <w14:ligatures w14:val="standardContextual"/>
          </w:rPr>
          <w:tab/>
        </w:r>
        <w:r w:rsidRPr="005941F8">
          <w:rPr>
            <w:rStyle w:val="Hyperlink"/>
          </w:rPr>
          <w:t>Authentication</w:t>
        </w:r>
        <w:r>
          <w:rPr>
            <w:webHidden/>
          </w:rPr>
          <w:tab/>
        </w:r>
        <w:r>
          <w:rPr>
            <w:webHidden/>
          </w:rPr>
          <w:fldChar w:fldCharType="begin"/>
        </w:r>
        <w:r>
          <w:rPr>
            <w:webHidden/>
          </w:rPr>
          <w:instrText xml:space="preserve"> PAGEREF _Toc233908529 \h </w:instrText>
        </w:r>
        <w:r>
          <w:rPr>
            <w:webHidden/>
          </w:rPr>
        </w:r>
        <w:r>
          <w:rPr>
            <w:webHidden/>
          </w:rPr>
          <w:fldChar w:fldCharType="separate"/>
        </w:r>
        <w:r>
          <w:rPr>
            <w:webHidden/>
          </w:rPr>
          <w:t>30</w:t>
        </w:r>
        <w:r>
          <w:rPr>
            <w:webHidden/>
          </w:rPr>
          <w:fldChar w:fldCharType="end"/>
        </w:r>
      </w:hyperlink>
    </w:p>
    <w:p w14:paraId="005D0DEE" w14:textId="6489FDE7"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30" w:history="1">
        <w:r w:rsidRPr="005941F8">
          <w:rPr>
            <w:rStyle w:val="Hyperlink"/>
          </w:rPr>
          <w:t>7.4</w:t>
        </w:r>
        <w:r>
          <w:rPr>
            <w:rFonts w:asciiTheme="minorHAnsi" w:eastAsiaTheme="minorEastAsia" w:hAnsiTheme="minorHAnsi" w:cstheme="minorBidi"/>
            <w:kern w:val="2"/>
            <w:sz w:val="24"/>
            <w:szCs w:val="24"/>
            <w:lang w:eastAsia="en-GB"/>
            <w14:ligatures w14:val="standardContextual"/>
          </w:rPr>
          <w:tab/>
        </w:r>
        <w:r w:rsidRPr="005941F8">
          <w:rPr>
            <w:rStyle w:val="Hyperlink"/>
          </w:rPr>
          <w:t>Authorization by the MQTT Server</w:t>
        </w:r>
        <w:r>
          <w:rPr>
            <w:webHidden/>
          </w:rPr>
          <w:tab/>
        </w:r>
        <w:r>
          <w:rPr>
            <w:webHidden/>
          </w:rPr>
          <w:fldChar w:fldCharType="begin"/>
        </w:r>
        <w:r>
          <w:rPr>
            <w:webHidden/>
          </w:rPr>
          <w:instrText xml:space="preserve"> PAGEREF _Toc233908530 \h </w:instrText>
        </w:r>
        <w:r>
          <w:rPr>
            <w:webHidden/>
          </w:rPr>
        </w:r>
        <w:r>
          <w:rPr>
            <w:webHidden/>
          </w:rPr>
          <w:fldChar w:fldCharType="separate"/>
        </w:r>
        <w:r>
          <w:rPr>
            <w:webHidden/>
          </w:rPr>
          <w:t>30</w:t>
        </w:r>
        <w:r>
          <w:rPr>
            <w:webHidden/>
          </w:rPr>
          <w:fldChar w:fldCharType="end"/>
        </w:r>
      </w:hyperlink>
    </w:p>
    <w:p w14:paraId="0CEC04A8" w14:textId="1A862067"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31" w:history="1">
        <w:r w:rsidRPr="005941F8">
          <w:rPr>
            <w:rStyle w:val="Hyperlink"/>
          </w:rPr>
          <w:t>7.5</w:t>
        </w:r>
        <w:r>
          <w:rPr>
            <w:rFonts w:asciiTheme="minorHAnsi" w:eastAsiaTheme="minorEastAsia" w:hAnsiTheme="minorHAnsi" w:cstheme="minorBidi"/>
            <w:kern w:val="2"/>
            <w:sz w:val="24"/>
            <w:szCs w:val="24"/>
            <w:lang w:eastAsia="en-GB"/>
            <w14:ligatures w14:val="standardContextual"/>
          </w:rPr>
          <w:tab/>
        </w:r>
        <w:r w:rsidRPr="005941F8">
          <w:rPr>
            <w:rStyle w:val="Hyperlink"/>
          </w:rPr>
          <w:t>General Considerations</w:t>
        </w:r>
        <w:r>
          <w:rPr>
            <w:webHidden/>
          </w:rPr>
          <w:tab/>
        </w:r>
        <w:r>
          <w:rPr>
            <w:webHidden/>
          </w:rPr>
          <w:fldChar w:fldCharType="begin"/>
        </w:r>
        <w:r>
          <w:rPr>
            <w:webHidden/>
          </w:rPr>
          <w:instrText xml:space="preserve"> PAGEREF _Toc233908531 \h </w:instrText>
        </w:r>
        <w:r>
          <w:rPr>
            <w:webHidden/>
          </w:rPr>
        </w:r>
        <w:r>
          <w:rPr>
            <w:webHidden/>
          </w:rPr>
          <w:fldChar w:fldCharType="separate"/>
        </w:r>
        <w:r>
          <w:rPr>
            <w:webHidden/>
          </w:rPr>
          <w:t>31</w:t>
        </w:r>
        <w:r>
          <w:rPr>
            <w:webHidden/>
          </w:rPr>
          <w:fldChar w:fldCharType="end"/>
        </w:r>
      </w:hyperlink>
    </w:p>
    <w:p w14:paraId="557B666A" w14:textId="59A7C545" w:rsidR="003E3B7C" w:rsidRDefault="003E3B7C">
      <w:pPr>
        <w:pStyle w:val="TOC1"/>
        <w:rPr>
          <w:rFonts w:asciiTheme="minorHAnsi" w:eastAsiaTheme="minorEastAsia" w:hAnsiTheme="minorHAnsi" w:cstheme="minorBidi"/>
          <w:kern w:val="2"/>
          <w:sz w:val="24"/>
          <w:szCs w:val="24"/>
          <w:lang w:eastAsia="en-GB"/>
          <w14:ligatures w14:val="standardContextual"/>
        </w:rPr>
      </w:pPr>
      <w:hyperlink w:anchor="_Toc233908532" w:history="1">
        <w:r w:rsidRPr="005941F8">
          <w:rPr>
            <w:rStyle w:val="Hyperlink"/>
          </w:rPr>
          <w:t>Annex A (informative): Overview of MQTT</w:t>
        </w:r>
        <w:r>
          <w:rPr>
            <w:webHidden/>
          </w:rPr>
          <w:tab/>
        </w:r>
        <w:r>
          <w:rPr>
            <w:webHidden/>
          </w:rPr>
          <w:fldChar w:fldCharType="begin"/>
        </w:r>
        <w:r>
          <w:rPr>
            <w:webHidden/>
          </w:rPr>
          <w:instrText xml:space="preserve"> PAGEREF _Toc233908532 \h </w:instrText>
        </w:r>
        <w:r>
          <w:rPr>
            <w:webHidden/>
          </w:rPr>
        </w:r>
        <w:r>
          <w:rPr>
            <w:webHidden/>
          </w:rPr>
          <w:fldChar w:fldCharType="separate"/>
        </w:r>
        <w:r>
          <w:rPr>
            <w:webHidden/>
          </w:rPr>
          <w:t>32</w:t>
        </w:r>
        <w:r>
          <w:rPr>
            <w:webHidden/>
          </w:rPr>
          <w:fldChar w:fldCharType="end"/>
        </w:r>
      </w:hyperlink>
    </w:p>
    <w:p w14:paraId="7A14E05D" w14:textId="1FBB94E5" w:rsidR="003E3B7C" w:rsidRDefault="003E3B7C">
      <w:pPr>
        <w:pStyle w:val="TOC1"/>
        <w:rPr>
          <w:rFonts w:asciiTheme="minorHAnsi" w:eastAsiaTheme="minorEastAsia" w:hAnsiTheme="minorHAnsi" w:cstheme="minorBidi"/>
          <w:kern w:val="2"/>
          <w:sz w:val="24"/>
          <w:szCs w:val="24"/>
          <w:lang w:eastAsia="en-GB"/>
          <w14:ligatures w14:val="standardContextual"/>
        </w:rPr>
      </w:pPr>
      <w:hyperlink w:anchor="_Toc233908533" w:history="1">
        <w:r w:rsidRPr="005941F8">
          <w:rPr>
            <w:rStyle w:val="Hyperlink"/>
          </w:rPr>
          <w:t>A.0</w:t>
        </w:r>
        <w:r>
          <w:rPr>
            <w:rFonts w:asciiTheme="minorHAnsi" w:eastAsiaTheme="minorEastAsia" w:hAnsiTheme="minorHAnsi" w:cstheme="minorBidi"/>
            <w:kern w:val="2"/>
            <w:sz w:val="24"/>
            <w:szCs w:val="24"/>
            <w:lang w:eastAsia="en-GB"/>
            <w14:ligatures w14:val="standardContextual"/>
          </w:rPr>
          <w:tab/>
        </w:r>
        <w:r w:rsidRPr="005941F8">
          <w:rPr>
            <w:rStyle w:val="Hyperlink"/>
          </w:rPr>
          <w:t>Introduction</w:t>
        </w:r>
        <w:r>
          <w:rPr>
            <w:webHidden/>
          </w:rPr>
          <w:tab/>
        </w:r>
        <w:r>
          <w:rPr>
            <w:webHidden/>
          </w:rPr>
          <w:fldChar w:fldCharType="begin"/>
        </w:r>
        <w:r>
          <w:rPr>
            <w:webHidden/>
          </w:rPr>
          <w:instrText xml:space="preserve"> PAGEREF _Toc233908533 \h </w:instrText>
        </w:r>
        <w:r>
          <w:rPr>
            <w:webHidden/>
          </w:rPr>
        </w:r>
        <w:r>
          <w:rPr>
            <w:webHidden/>
          </w:rPr>
          <w:fldChar w:fldCharType="separate"/>
        </w:r>
        <w:r>
          <w:rPr>
            <w:webHidden/>
          </w:rPr>
          <w:t>32</w:t>
        </w:r>
        <w:r>
          <w:rPr>
            <w:webHidden/>
          </w:rPr>
          <w:fldChar w:fldCharType="end"/>
        </w:r>
      </w:hyperlink>
    </w:p>
    <w:p w14:paraId="0DF047F9" w14:textId="4BD09217"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34" w:history="1">
        <w:r w:rsidRPr="005941F8">
          <w:rPr>
            <w:rStyle w:val="Hyperlink"/>
          </w:rPr>
          <w:t>A.1</w:t>
        </w:r>
        <w:r>
          <w:rPr>
            <w:rFonts w:asciiTheme="minorHAnsi" w:eastAsiaTheme="minorEastAsia" w:hAnsiTheme="minorHAnsi" w:cstheme="minorBidi"/>
            <w:kern w:val="2"/>
            <w:sz w:val="24"/>
            <w:szCs w:val="24"/>
            <w:lang w:eastAsia="en-GB"/>
            <w14:ligatures w14:val="standardContextual"/>
          </w:rPr>
          <w:tab/>
        </w:r>
        <w:r w:rsidRPr="005941F8">
          <w:rPr>
            <w:rStyle w:val="Hyperlink"/>
          </w:rPr>
          <w:t>MQTT features</w:t>
        </w:r>
        <w:r>
          <w:rPr>
            <w:webHidden/>
          </w:rPr>
          <w:tab/>
        </w:r>
        <w:r>
          <w:rPr>
            <w:webHidden/>
          </w:rPr>
          <w:fldChar w:fldCharType="begin"/>
        </w:r>
        <w:r>
          <w:rPr>
            <w:webHidden/>
          </w:rPr>
          <w:instrText xml:space="preserve"> PAGEREF _Toc233908534 \h </w:instrText>
        </w:r>
        <w:r>
          <w:rPr>
            <w:webHidden/>
          </w:rPr>
        </w:r>
        <w:r>
          <w:rPr>
            <w:webHidden/>
          </w:rPr>
          <w:fldChar w:fldCharType="separate"/>
        </w:r>
        <w:r>
          <w:rPr>
            <w:webHidden/>
          </w:rPr>
          <w:t>32</w:t>
        </w:r>
        <w:r>
          <w:rPr>
            <w:webHidden/>
          </w:rPr>
          <w:fldChar w:fldCharType="end"/>
        </w:r>
      </w:hyperlink>
    </w:p>
    <w:p w14:paraId="5605DC6B" w14:textId="4BE5CD0F"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35" w:history="1">
        <w:r w:rsidRPr="005941F8">
          <w:rPr>
            <w:rStyle w:val="Hyperlink"/>
          </w:rPr>
          <w:t>A.2</w:t>
        </w:r>
        <w:r>
          <w:rPr>
            <w:rFonts w:asciiTheme="minorHAnsi" w:eastAsiaTheme="minorEastAsia" w:hAnsiTheme="minorHAnsi" w:cstheme="minorBidi"/>
            <w:kern w:val="2"/>
            <w:sz w:val="24"/>
            <w:szCs w:val="24"/>
            <w:lang w:eastAsia="en-GB"/>
            <w14:ligatures w14:val="standardContextual"/>
          </w:rPr>
          <w:tab/>
        </w:r>
        <w:r w:rsidRPr="005941F8">
          <w:rPr>
            <w:rStyle w:val="Hyperlink"/>
          </w:rPr>
          <w:t>MQTT implementations</w:t>
        </w:r>
        <w:r>
          <w:rPr>
            <w:webHidden/>
          </w:rPr>
          <w:tab/>
        </w:r>
        <w:r>
          <w:rPr>
            <w:webHidden/>
          </w:rPr>
          <w:fldChar w:fldCharType="begin"/>
        </w:r>
        <w:r>
          <w:rPr>
            <w:webHidden/>
          </w:rPr>
          <w:instrText xml:space="preserve"> PAGEREF _Toc233908535 \h </w:instrText>
        </w:r>
        <w:r>
          <w:rPr>
            <w:webHidden/>
          </w:rPr>
        </w:r>
        <w:r>
          <w:rPr>
            <w:webHidden/>
          </w:rPr>
          <w:fldChar w:fldCharType="separate"/>
        </w:r>
        <w:r>
          <w:rPr>
            <w:webHidden/>
          </w:rPr>
          <w:t>32</w:t>
        </w:r>
        <w:r>
          <w:rPr>
            <w:webHidden/>
          </w:rPr>
          <w:fldChar w:fldCharType="end"/>
        </w:r>
      </w:hyperlink>
    </w:p>
    <w:p w14:paraId="39E5E138" w14:textId="620ADBCB" w:rsidR="003E3B7C" w:rsidRDefault="003E3B7C">
      <w:pPr>
        <w:pStyle w:val="TOC2"/>
        <w:rPr>
          <w:rFonts w:asciiTheme="minorHAnsi" w:eastAsiaTheme="minorEastAsia" w:hAnsiTheme="minorHAnsi" w:cstheme="minorBidi"/>
          <w:kern w:val="2"/>
          <w:sz w:val="24"/>
          <w:szCs w:val="24"/>
          <w:lang w:eastAsia="en-GB"/>
          <w14:ligatures w14:val="standardContextual"/>
        </w:rPr>
      </w:pPr>
      <w:hyperlink w:anchor="_Toc233908536" w:history="1">
        <w:r w:rsidRPr="005941F8">
          <w:rPr>
            <w:rStyle w:val="Hyperlink"/>
          </w:rPr>
          <w:t>A.3</w:t>
        </w:r>
        <w:r>
          <w:rPr>
            <w:rFonts w:asciiTheme="minorHAnsi" w:eastAsiaTheme="minorEastAsia" w:hAnsiTheme="minorHAnsi" w:cstheme="minorBidi"/>
            <w:kern w:val="2"/>
            <w:sz w:val="24"/>
            <w:szCs w:val="24"/>
            <w:lang w:eastAsia="en-GB"/>
            <w14:ligatures w14:val="standardContextual"/>
          </w:rPr>
          <w:tab/>
        </w:r>
        <w:r w:rsidRPr="005941F8">
          <w:rPr>
            <w:rStyle w:val="Hyperlink"/>
          </w:rPr>
          <w:t>MQTT Details</w:t>
        </w:r>
        <w:r>
          <w:rPr>
            <w:webHidden/>
          </w:rPr>
          <w:tab/>
        </w:r>
        <w:r>
          <w:rPr>
            <w:webHidden/>
          </w:rPr>
          <w:fldChar w:fldCharType="begin"/>
        </w:r>
        <w:r>
          <w:rPr>
            <w:webHidden/>
          </w:rPr>
          <w:instrText xml:space="preserve"> PAGEREF _Toc233908536 \h </w:instrText>
        </w:r>
        <w:r>
          <w:rPr>
            <w:webHidden/>
          </w:rPr>
        </w:r>
        <w:r>
          <w:rPr>
            <w:webHidden/>
          </w:rPr>
          <w:fldChar w:fldCharType="separate"/>
        </w:r>
        <w:r>
          <w:rPr>
            <w:webHidden/>
          </w:rPr>
          <w:t>33</w:t>
        </w:r>
        <w:r>
          <w:rPr>
            <w:webHidden/>
          </w:rPr>
          <w:fldChar w:fldCharType="end"/>
        </w:r>
      </w:hyperlink>
    </w:p>
    <w:p w14:paraId="42FDEDD8" w14:textId="49C70ABB"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37" w:history="1">
        <w:r w:rsidRPr="005941F8">
          <w:rPr>
            <w:rStyle w:val="Hyperlink"/>
          </w:rPr>
          <w:t>A.3.1 Addressing a message - Topics and Subscriptions</w:t>
        </w:r>
        <w:r>
          <w:rPr>
            <w:webHidden/>
          </w:rPr>
          <w:tab/>
        </w:r>
        <w:r>
          <w:rPr>
            <w:webHidden/>
          </w:rPr>
          <w:fldChar w:fldCharType="begin"/>
        </w:r>
        <w:r>
          <w:rPr>
            <w:webHidden/>
          </w:rPr>
          <w:instrText xml:space="preserve"> PAGEREF _Toc233908537 \h </w:instrText>
        </w:r>
        <w:r>
          <w:rPr>
            <w:webHidden/>
          </w:rPr>
        </w:r>
        <w:r>
          <w:rPr>
            <w:webHidden/>
          </w:rPr>
          <w:fldChar w:fldCharType="separate"/>
        </w:r>
        <w:r>
          <w:rPr>
            <w:webHidden/>
          </w:rPr>
          <w:t>33</w:t>
        </w:r>
        <w:r>
          <w:rPr>
            <w:webHidden/>
          </w:rPr>
          <w:fldChar w:fldCharType="end"/>
        </w:r>
      </w:hyperlink>
    </w:p>
    <w:p w14:paraId="229A62C5" w14:textId="6283BB0B"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38" w:history="1">
        <w:r w:rsidRPr="005941F8">
          <w:rPr>
            <w:rStyle w:val="Hyperlink"/>
          </w:rPr>
          <w:t>A.3.2 Reliability</w:t>
        </w:r>
        <w:r>
          <w:rPr>
            <w:webHidden/>
          </w:rPr>
          <w:tab/>
        </w:r>
        <w:r>
          <w:rPr>
            <w:webHidden/>
          </w:rPr>
          <w:fldChar w:fldCharType="begin"/>
        </w:r>
        <w:r>
          <w:rPr>
            <w:webHidden/>
          </w:rPr>
          <w:instrText xml:space="preserve"> PAGEREF _Toc233908538 \h </w:instrText>
        </w:r>
        <w:r>
          <w:rPr>
            <w:webHidden/>
          </w:rPr>
        </w:r>
        <w:r>
          <w:rPr>
            <w:webHidden/>
          </w:rPr>
          <w:fldChar w:fldCharType="separate"/>
        </w:r>
        <w:r>
          <w:rPr>
            <w:webHidden/>
          </w:rPr>
          <w:t>34</w:t>
        </w:r>
        <w:r>
          <w:rPr>
            <w:webHidden/>
          </w:rPr>
          <w:fldChar w:fldCharType="end"/>
        </w:r>
      </w:hyperlink>
    </w:p>
    <w:p w14:paraId="17CBD73E" w14:textId="3A3FE5F1" w:rsidR="003E3B7C" w:rsidRDefault="003E3B7C">
      <w:pPr>
        <w:pStyle w:val="TOC3"/>
        <w:rPr>
          <w:rFonts w:asciiTheme="minorHAnsi" w:eastAsiaTheme="minorEastAsia" w:hAnsiTheme="minorHAnsi" w:cstheme="minorBidi"/>
          <w:kern w:val="2"/>
          <w:sz w:val="24"/>
          <w:szCs w:val="24"/>
          <w:lang w:eastAsia="en-GB"/>
          <w14:ligatures w14:val="standardContextual"/>
        </w:rPr>
      </w:pPr>
      <w:hyperlink w:anchor="_Toc233908539" w:history="1">
        <w:r w:rsidRPr="005941F8">
          <w:rPr>
            <w:rStyle w:val="Hyperlink"/>
          </w:rPr>
          <w:t>A.3.3 Retained Messages</w:t>
        </w:r>
        <w:r>
          <w:rPr>
            <w:webHidden/>
          </w:rPr>
          <w:tab/>
        </w:r>
        <w:r>
          <w:rPr>
            <w:webHidden/>
          </w:rPr>
          <w:fldChar w:fldCharType="begin"/>
        </w:r>
        <w:r>
          <w:rPr>
            <w:webHidden/>
          </w:rPr>
          <w:instrText xml:space="preserve"> PAGEREF _Toc233908539 \h </w:instrText>
        </w:r>
        <w:r>
          <w:rPr>
            <w:webHidden/>
          </w:rPr>
        </w:r>
        <w:r>
          <w:rPr>
            <w:webHidden/>
          </w:rPr>
          <w:fldChar w:fldCharType="separate"/>
        </w:r>
        <w:r>
          <w:rPr>
            <w:webHidden/>
          </w:rPr>
          <w:t>35</w:t>
        </w:r>
        <w:r>
          <w:rPr>
            <w:webHidden/>
          </w:rPr>
          <w:fldChar w:fldCharType="end"/>
        </w:r>
      </w:hyperlink>
    </w:p>
    <w:p w14:paraId="020D176E" w14:textId="0524467C" w:rsidR="003E3B7C" w:rsidRDefault="003E3B7C">
      <w:pPr>
        <w:pStyle w:val="TOC1"/>
        <w:rPr>
          <w:rFonts w:asciiTheme="minorHAnsi" w:eastAsiaTheme="minorEastAsia" w:hAnsiTheme="minorHAnsi" w:cstheme="minorBidi"/>
          <w:kern w:val="2"/>
          <w:sz w:val="24"/>
          <w:szCs w:val="24"/>
          <w:lang w:eastAsia="en-GB"/>
          <w14:ligatures w14:val="standardContextual"/>
        </w:rPr>
      </w:pPr>
      <w:hyperlink w:anchor="_Toc233908540" w:history="1">
        <w:r w:rsidRPr="005941F8">
          <w:rPr>
            <w:rStyle w:val="Hyperlink"/>
          </w:rPr>
          <w:t>History</w:t>
        </w:r>
        <w:r>
          <w:rPr>
            <w:webHidden/>
          </w:rPr>
          <w:tab/>
        </w:r>
        <w:r>
          <w:rPr>
            <w:webHidden/>
          </w:rPr>
          <w:fldChar w:fldCharType="begin"/>
        </w:r>
        <w:r>
          <w:rPr>
            <w:webHidden/>
          </w:rPr>
          <w:instrText xml:space="preserve"> PAGEREF _Toc233908540 \h </w:instrText>
        </w:r>
        <w:r>
          <w:rPr>
            <w:webHidden/>
          </w:rPr>
        </w:r>
        <w:r>
          <w:rPr>
            <w:webHidden/>
          </w:rPr>
          <w:fldChar w:fldCharType="separate"/>
        </w:r>
        <w:r>
          <w:rPr>
            <w:webHidden/>
          </w:rPr>
          <w:t>36</w:t>
        </w:r>
        <w:r>
          <w:rPr>
            <w:webHidden/>
          </w:rPr>
          <w:fldChar w:fldCharType="end"/>
        </w:r>
      </w:hyperlink>
    </w:p>
    <w:p w14:paraId="0AF3A6A9" w14:textId="4B488963" w:rsidR="00ED3F92" w:rsidRDefault="006E37F5">
      <w:pPr>
        <w:overflowPunct/>
        <w:autoSpaceDE/>
        <w:autoSpaceDN/>
        <w:adjustRightInd/>
        <w:spacing w:after="0"/>
        <w:textAlignment w:val="auto"/>
        <w:rPr>
          <w:rFonts w:eastAsia="Calibri"/>
          <w:sz w:val="22"/>
          <w:szCs w:val="22"/>
          <w:lang w:val="en-US"/>
        </w:rPr>
      </w:pPr>
      <w:r>
        <w:rPr>
          <w:rFonts w:eastAsia="Calibri"/>
          <w:sz w:val="22"/>
          <w:szCs w:val="22"/>
          <w:lang w:val="en-US"/>
        </w:rPr>
        <w:fldChar w:fldCharType="end"/>
      </w:r>
    </w:p>
    <w:p w14:paraId="404D51A6" w14:textId="77777777" w:rsidR="007E601D" w:rsidRDefault="007E601D">
      <w:pPr>
        <w:overflowPunct/>
        <w:autoSpaceDE/>
        <w:autoSpaceDN/>
        <w:adjustRightInd/>
        <w:spacing w:after="0"/>
        <w:textAlignment w:val="auto"/>
        <w:rPr>
          <w:rFonts w:eastAsia="Calibri"/>
          <w:sz w:val="22"/>
          <w:szCs w:val="22"/>
          <w:lang w:val="en-US"/>
        </w:rPr>
      </w:pPr>
    </w:p>
    <w:p w14:paraId="7142263E" w14:textId="77777777" w:rsidR="008E7E30" w:rsidRDefault="00000000">
      <w:bookmarkStart w:id="2" w:name="scope"/>
      <w:r>
        <w:br w:type="page"/>
      </w:r>
    </w:p>
    <w:p w14:paraId="11C209AB" w14:textId="77777777" w:rsidR="008E7E30" w:rsidRDefault="00000000">
      <w:pPr>
        <w:pStyle w:val="Heading1"/>
      </w:pPr>
      <w:bookmarkStart w:id="3" w:name="_Toc233908474"/>
      <w:r>
        <w:lastRenderedPageBreak/>
        <w:t>1</w:t>
      </w:r>
      <w:r>
        <w:tab/>
        <w:t>Scope</w:t>
      </w:r>
      <w:bookmarkEnd w:id="3"/>
    </w:p>
    <w:p w14:paraId="5BF9A33C" w14:textId="77777777" w:rsidR="008E7E30" w:rsidRDefault="00000000">
      <w:r>
        <w:t>The present document specifies the binding of Mca and Mcc primitives (message flows) onto the MQTT protocol. It specifies:</w:t>
      </w:r>
    </w:p>
    <w:p w14:paraId="12F824E5" w14:textId="77777777" w:rsidR="008E7E30" w:rsidRDefault="00000000">
      <w:pPr>
        <w:pStyle w:val="BN"/>
        <w:numPr>
          <w:ilvl w:val="0"/>
          <w:numId w:val="9"/>
        </w:numPr>
      </w:pPr>
      <w:r>
        <w:t>How a CSE or AE connects to MQTT.</w:t>
      </w:r>
    </w:p>
    <w:p w14:paraId="54AC0E7A" w14:textId="77777777" w:rsidR="008E7E30" w:rsidRDefault="00000000">
      <w:pPr>
        <w:pStyle w:val="BN"/>
        <w:numPr>
          <w:ilvl w:val="0"/>
          <w:numId w:val="9"/>
        </w:numPr>
      </w:pPr>
      <w:r>
        <w:t>How an Originator (CSE or AE) formulates a Request as an MQTT message, and transmits it to its intended Receiver.</w:t>
      </w:r>
    </w:p>
    <w:p w14:paraId="67B43B61" w14:textId="77777777" w:rsidR="008E7E30" w:rsidRDefault="00000000">
      <w:pPr>
        <w:pStyle w:val="BN"/>
        <w:numPr>
          <w:ilvl w:val="0"/>
          <w:numId w:val="9"/>
        </w:numPr>
      </w:pPr>
      <w:r>
        <w:t>How a Receiver listens for incoming Requests.</w:t>
      </w:r>
    </w:p>
    <w:p w14:paraId="0856E902" w14:textId="77777777" w:rsidR="008E7E30" w:rsidRDefault="00000000">
      <w:pPr>
        <w:pStyle w:val="BN"/>
        <w:numPr>
          <w:ilvl w:val="0"/>
          <w:numId w:val="9"/>
        </w:numPr>
      </w:pPr>
      <w:r>
        <w:t>How that Receiver can formulate and transmit a Response.</w:t>
      </w:r>
    </w:p>
    <w:p w14:paraId="0935B35E" w14:textId="77777777" w:rsidR="008E7E30" w:rsidRDefault="00000000">
      <w:pPr>
        <w:pStyle w:val="Heading1"/>
      </w:pPr>
      <w:bookmarkStart w:id="4" w:name="references"/>
      <w:bookmarkStart w:id="5" w:name="_Toc233908475"/>
      <w:bookmarkEnd w:id="2"/>
      <w:r>
        <w:t>2</w:t>
      </w:r>
      <w:r>
        <w:tab/>
        <w:t>References</w:t>
      </w:r>
      <w:bookmarkEnd w:id="5"/>
    </w:p>
    <w:p w14:paraId="6C2ED51E" w14:textId="77777777" w:rsidR="008E7E30" w:rsidRDefault="00000000">
      <w:pPr>
        <w:pStyle w:val="Heading2"/>
      </w:pPr>
      <w:bookmarkStart w:id="6" w:name="normative-references"/>
      <w:bookmarkStart w:id="7" w:name="_Toc233908476"/>
      <w:r>
        <w:t>2.1</w:t>
      </w:r>
      <w:r>
        <w:tab/>
        <w:t>Normative references</w:t>
      </w:r>
      <w:bookmarkEnd w:id="7"/>
    </w:p>
    <w:p w14:paraId="5BB2D409" w14:textId="77777777" w:rsidR="008E7E30" w:rsidRDefault="00000000">
      <w:r>
        <w:t>References are either specific (identified by date of publication and/or edition number or version number) or non</w:t>
      </w:r>
      <w:r>
        <w:noBreakHyphen/>
        <w:t>specific. For specific references, only the cited version applies. For non</w:t>
      </w:r>
      <w:r>
        <w:noBreakHyphen/>
        <w:t>specific references, the latest version of the referenced document (including any amendments) applies.</w:t>
      </w:r>
    </w:p>
    <w:p w14:paraId="767D4BF0" w14:textId="77777777" w:rsidR="008E7E30" w:rsidRDefault="00000000">
      <w:r>
        <w:t>The following referenced documents are necessary for the application of the present document.</w:t>
      </w:r>
    </w:p>
    <w:p w14:paraId="3FD71AE4" w14:textId="77777777" w:rsidR="008E7E30" w:rsidRDefault="00000000">
      <w:pPr>
        <w:pStyle w:val="EX"/>
      </w:pPr>
      <w:bookmarkStart w:id="8" w:name="X265a31bd79b370d6ad9fbecf643e6fa5b1c09d5"/>
      <w:bookmarkEnd w:id="4"/>
      <w:r>
        <w:t>[1]</w:t>
      </w:r>
      <w:r>
        <w:tab/>
        <w:t xml:space="preserve"> OASIS MQTT Version 3.1.1 (29 October 2014). OASIS Standard. Edited by Andrew Banks and Rahul Gupta.</w:t>
      </w:r>
    </w:p>
    <w:p w14:paraId="3A2F7B77" w14:textId="77777777" w:rsidR="008E7E30" w:rsidRDefault="00000000">
      <w:pPr>
        <w:pStyle w:val="NO"/>
      </w:pPr>
      <w:r>
        <w:t>NOTE:</w:t>
      </w:r>
      <w:r>
        <w:tab/>
        <w:t xml:space="preserve">Available at </w:t>
      </w:r>
      <w:hyperlink r:id="rId8">
        <w:r>
          <w:rPr>
            <w:rStyle w:val="Hyperlink"/>
          </w:rPr>
          <w:t>http://docs.oasis-open.org/mqtt/mqtt/v3.1.1/os/mqtt-v3.1.1-os.html</w:t>
        </w:r>
      </w:hyperlink>
      <w:r>
        <w:t>.</w:t>
      </w:r>
    </w:p>
    <w:p w14:paraId="4AA04784" w14:textId="77777777" w:rsidR="008E7E30" w:rsidRDefault="00000000">
      <w:pPr>
        <w:pStyle w:val="EX"/>
      </w:pPr>
      <w:bookmarkStart w:id="9" w:name="X43b58990f2b8fb6933d1a1555450410c613db3d"/>
      <w:bookmarkEnd w:id="6"/>
      <w:r>
        <w:t>[2]</w:t>
      </w:r>
      <w:r>
        <w:tab/>
        <w:t xml:space="preserve"> oneM2M TS-0001: "Functional Architecture".</w:t>
      </w:r>
    </w:p>
    <w:p w14:paraId="01E47124" w14:textId="77777777" w:rsidR="008E7E30" w:rsidRDefault="00000000">
      <w:pPr>
        <w:pStyle w:val="EX"/>
      </w:pPr>
      <w:bookmarkStart w:id="10" w:name="X897fe96bf6a972a2dcda0e3996118720d7f07e2"/>
      <w:bookmarkEnd w:id="8"/>
      <w:r>
        <w:t>[3]</w:t>
      </w:r>
      <w:r>
        <w:tab/>
        <w:t xml:space="preserve"> oneM2M TS-0004: "Service Layer Core Protocol Specification".</w:t>
      </w:r>
    </w:p>
    <w:p w14:paraId="33D531EB" w14:textId="77777777" w:rsidR="008E7E30" w:rsidRDefault="00000000">
      <w:pPr>
        <w:pStyle w:val="EX"/>
      </w:pPr>
      <w:bookmarkStart w:id="11" w:name="Xdf3a4c76f7352d0979d05c38944cf5764a780ec"/>
      <w:bookmarkEnd w:id="9"/>
      <w:r>
        <w:t>[4]</w:t>
      </w:r>
      <w:r>
        <w:tab/>
        <w:t xml:space="preserve"> Void.</w:t>
      </w:r>
    </w:p>
    <w:p w14:paraId="14E8D4ED" w14:textId="77777777" w:rsidR="008E7E30" w:rsidRDefault="00000000">
      <w:pPr>
        <w:pStyle w:val="EX"/>
      </w:pPr>
      <w:bookmarkStart w:id="12" w:name="X616d60d685db67092b69a7738998d3f6ae98866"/>
      <w:bookmarkEnd w:id="10"/>
      <w:r>
        <w:t>[5]</w:t>
      </w:r>
      <w:r>
        <w:tab/>
        <w:t xml:space="preserve"> Void.</w:t>
      </w:r>
    </w:p>
    <w:p w14:paraId="433D3654" w14:textId="77777777" w:rsidR="008E7E30" w:rsidRDefault="00000000">
      <w:pPr>
        <w:pStyle w:val="EX"/>
      </w:pPr>
      <w:bookmarkStart w:id="13" w:name="Xc6402f4c7974d0d2f4e528f348a50e0fd752c98"/>
      <w:bookmarkEnd w:id="11"/>
      <w:r>
        <w:t>[6]</w:t>
      </w:r>
      <w:r>
        <w:tab/>
        <w:t xml:space="preserve"> Void.</w:t>
      </w:r>
    </w:p>
    <w:p w14:paraId="1E5A1121" w14:textId="77777777" w:rsidR="008E7E30" w:rsidRDefault="00000000">
      <w:pPr>
        <w:pStyle w:val="EX"/>
      </w:pPr>
      <w:bookmarkStart w:id="14" w:name="X904d7bf6e18d667871c627529be65b878a79933"/>
      <w:bookmarkEnd w:id="12"/>
      <w:r>
        <w:t>[7]</w:t>
      </w:r>
      <w:r>
        <w:tab/>
        <w:t xml:space="preserve"> oneM2M TS-0003: "Security Solutions".</w:t>
      </w:r>
    </w:p>
    <w:p w14:paraId="004FE5F3" w14:textId="77777777" w:rsidR="008E7E30" w:rsidRDefault="00000000">
      <w:pPr>
        <w:pStyle w:val="EX"/>
      </w:pPr>
      <w:bookmarkStart w:id="15" w:name="X7a7c78a607ad8cc4d37496420feeea5e37e2d91"/>
      <w:bookmarkEnd w:id="13"/>
      <w:r>
        <w:t>[8]</w:t>
      </w:r>
      <w:r>
        <w:tab/>
        <w:t xml:space="preserve"> IETF RFC 3986 (January 2005): "Uniform Resource Identifier (URI): Generic Syntax", T. Berners-Lee.</w:t>
      </w:r>
    </w:p>
    <w:p w14:paraId="14354F48" w14:textId="77777777" w:rsidR="008E7E30" w:rsidRDefault="00000000">
      <w:pPr>
        <w:pStyle w:val="NO"/>
      </w:pPr>
      <w:r>
        <w:t>NOTE:</w:t>
      </w:r>
      <w:r>
        <w:tab/>
        <w:t xml:space="preserve">Available at </w:t>
      </w:r>
      <w:hyperlink r:id="rId9">
        <w:r>
          <w:rPr>
            <w:rStyle w:val="Hyperlink"/>
          </w:rPr>
          <w:t>https://tools.ietf.org/html/rfc3986</w:t>
        </w:r>
      </w:hyperlink>
      <w:r>
        <w:t>.</w:t>
      </w:r>
    </w:p>
    <w:p w14:paraId="5C2F32E1" w14:textId="77777777" w:rsidR="008E7E30" w:rsidRDefault="00000000">
      <w:pPr>
        <w:pStyle w:val="Heading2"/>
      </w:pPr>
      <w:bookmarkStart w:id="16" w:name="informative-references"/>
      <w:bookmarkStart w:id="17" w:name="_Toc233908477"/>
      <w:bookmarkEnd w:id="14"/>
      <w:r>
        <w:t>2.2</w:t>
      </w:r>
      <w:r>
        <w:tab/>
        <w:t>Informative references</w:t>
      </w:r>
      <w:bookmarkEnd w:id="17"/>
    </w:p>
    <w:p w14:paraId="19BFD304" w14:textId="77777777" w:rsidR="008E7E30" w:rsidRDefault="00000000">
      <w:r>
        <w:t>References are either specific (identified by date of publication and/or edition number or version number) or non</w:t>
      </w:r>
      <w:r>
        <w:noBreakHyphen/>
        <w:t>specific. For specific references, only the cited version applies. For non</w:t>
      </w:r>
      <w:r>
        <w:noBreakHyphen/>
        <w:t>specific references, the latest version of the referenced document (including any amendments) applies.</w:t>
      </w:r>
    </w:p>
    <w:p w14:paraId="6F0EEE02" w14:textId="77777777" w:rsidR="008E7E30" w:rsidRDefault="00000000">
      <w:r>
        <w:t>The following referenced documents are not necessary for the application of the present document but they assist the user with regard to a particular subject area.</w:t>
      </w:r>
    </w:p>
    <w:p w14:paraId="2ACDAD5A" w14:textId="77777777" w:rsidR="008E7E30" w:rsidRDefault="00000000">
      <w:pPr>
        <w:pStyle w:val="EX"/>
      </w:pPr>
      <w:bookmarkStart w:id="18" w:name="X66afd4be6391a858aac24940b4ca72517b04e47"/>
      <w:bookmarkEnd w:id="15"/>
      <w:r>
        <w:t>[i.1]</w:t>
      </w:r>
      <w:r>
        <w:tab/>
        <w:t xml:space="preserve"> oneM2M Drafting Rules.</w:t>
      </w:r>
    </w:p>
    <w:p w14:paraId="2F801B74" w14:textId="77777777" w:rsidR="008E7E30" w:rsidRDefault="00000000">
      <w:pPr>
        <w:pStyle w:val="NO"/>
      </w:pPr>
      <w:r>
        <w:t>NOTE:</w:t>
      </w:r>
      <w:r>
        <w:tab/>
        <w:t xml:space="preserve">Available at </w:t>
      </w:r>
      <w:hyperlink r:id="rId10">
        <w:r>
          <w:rPr>
            <w:rStyle w:val="Hyperlink"/>
          </w:rPr>
          <w:t>http://www.onem2m.org/images/files/oneM2M-Drafting-Rules.pdf</w:t>
        </w:r>
      </w:hyperlink>
    </w:p>
    <w:p w14:paraId="60AA0F19" w14:textId="77777777" w:rsidR="008E7E30" w:rsidRDefault="00000000">
      <w:pPr>
        <w:pStyle w:val="Heading1"/>
      </w:pPr>
      <w:bookmarkStart w:id="19" w:name="definitions-and-abbreviations"/>
      <w:bookmarkStart w:id="20" w:name="_Toc233908478"/>
      <w:bookmarkEnd w:id="16"/>
      <w:bookmarkEnd w:id="18"/>
      <w:r>
        <w:lastRenderedPageBreak/>
        <w:t>3</w:t>
      </w:r>
      <w:r>
        <w:tab/>
        <w:t>Definitions and abbreviations</w:t>
      </w:r>
      <w:bookmarkEnd w:id="20"/>
    </w:p>
    <w:p w14:paraId="771229BD" w14:textId="77777777" w:rsidR="008E7E30" w:rsidRDefault="00000000">
      <w:pPr>
        <w:pStyle w:val="Heading2"/>
      </w:pPr>
      <w:bookmarkStart w:id="21" w:name="definitions"/>
      <w:bookmarkStart w:id="22" w:name="_Toc233908479"/>
      <w:r>
        <w:t>3.1</w:t>
      </w:r>
      <w:r>
        <w:tab/>
        <w:t>Definitions</w:t>
      </w:r>
      <w:bookmarkEnd w:id="22"/>
    </w:p>
    <w:p w14:paraId="0ED83AF0" w14:textId="77777777" w:rsidR="008E7E30" w:rsidRDefault="00000000">
      <w:r>
        <w:t>For the purposes of the present document, the following terms and definitions apply:</w:t>
      </w:r>
    </w:p>
    <w:p w14:paraId="1859C5A8" w14:textId="77777777" w:rsidR="008E7E30" w:rsidRDefault="00000000">
      <w:r>
        <w:rPr>
          <w:b/>
          <w:bCs/>
        </w:rPr>
        <w:t xml:space="preserve">originator </w:t>
      </w:r>
      <w:hyperlink w:anchor="X43b58990f2b8fb6933d1a1555450410c613db3d">
        <w:r>
          <w:rPr>
            <w:b/>
            <w:bCs/>
          </w:rPr>
          <w:t>[2]</w:t>
        </w:r>
      </w:hyperlink>
      <w:r>
        <w:rPr>
          <w:b/>
          <w:bCs/>
        </w:rPr>
        <w:t>:</w:t>
      </w:r>
      <w:r>
        <w:t xml:space="preserve"> actor that initiates a Request</w:t>
      </w:r>
    </w:p>
    <w:p w14:paraId="470087E9" w14:textId="77777777" w:rsidR="008E7E30" w:rsidRDefault="00000000">
      <w:pPr>
        <w:pStyle w:val="NO"/>
      </w:pPr>
      <w:r>
        <w:t>NOTE:</w:t>
      </w:r>
      <w:r>
        <w:tab/>
        <w:t>An Originator can either be an Application or a CSE.</w:t>
      </w:r>
    </w:p>
    <w:p w14:paraId="7A6AD33A" w14:textId="77777777" w:rsidR="008E7E30" w:rsidRDefault="00000000">
      <w:r>
        <w:rPr>
          <w:b/>
          <w:bCs/>
        </w:rPr>
        <w:t xml:space="preserve">receiver </w:t>
      </w:r>
      <w:hyperlink w:anchor="X43b58990f2b8fb6933d1a1555450410c613db3d">
        <w:r>
          <w:rPr>
            <w:b/>
            <w:bCs/>
          </w:rPr>
          <w:t>[2]</w:t>
        </w:r>
      </w:hyperlink>
      <w:r>
        <w:rPr>
          <w:b/>
          <w:bCs/>
        </w:rPr>
        <w:t>:</w:t>
      </w:r>
      <w:r>
        <w:t xml:space="preserve"> actor that receives the Request</w:t>
      </w:r>
    </w:p>
    <w:p w14:paraId="6F365340" w14:textId="77777777" w:rsidR="008E7E30" w:rsidRDefault="00000000">
      <w:pPr>
        <w:pStyle w:val="NO"/>
      </w:pPr>
      <w:r>
        <w:t>NOTE:</w:t>
      </w:r>
      <w:r>
        <w:tab/>
        <w:t>A Receiver can be a CSE or an Application.</w:t>
      </w:r>
    </w:p>
    <w:p w14:paraId="1224AFC5" w14:textId="77777777" w:rsidR="008E7E30" w:rsidRDefault="00000000">
      <w:r>
        <w:rPr>
          <w:b/>
          <w:bCs/>
        </w:rPr>
        <w:t xml:space="preserve">resource </w:t>
      </w:r>
      <w:hyperlink w:anchor="X43b58990f2b8fb6933d1a1555450410c613db3d">
        <w:r>
          <w:rPr>
            <w:b/>
            <w:bCs/>
          </w:rPr>
          <w:t>[2]</w:t>
        </w:r>
      </w:hyperlink>
      <w:r>
        <w:rPr>
          <w:b/>
          <w:bCs/>
        </w:rPr>
        <w:t>:</w:t>
      </w:r>
      <w:r>
        <w:t xml:space="preserve"> uniquely addressable entity in oneM2M System such as by the use of a Uniform Resource Identifier (URI)</w:t>
      </w:r>
    </w:p>
    <w:p w14:paraId="2477D33D" w14:textId="77777777" w:rsidR="008E7E30" w:rsidRDefault="00000000">
      <w:pPr>
        <w:pStyle w:val="NO"/>
      </w:pPr>
      <w:r>
        <w:t>NOTE:</w:t>
      </w:r>
      <w:r>
        <w:tab/>
        <w:t>A resource can be accessed and manipulated by using the specified procedures.</w:t>
      </w:r>
    </w:p>
    <w:p w14:paraId="23EF8741" w14:textId="77777777" w:rsidR="008E7E30" w:rsidRDefault="00000000">
      <w:pPr>
        <w:pStyle w:val="Heading2"/>
      </w:pPr>
      <w:bookmarkStart w:id="23" w:name="abbreviations"/>
      <w:bookmarkStart w:id="24" w:name="_Toc233908480"/>
      <w:bookmarkEnd w:id="19"/>
      <w:r>
        <w:t>3.2</w:t>
      </w:r>
      <w:r>
        <w:tab/>
        <w:t>Abbreviations</w:t>
      </w:r>
      <w:bookmarkEnd w:id="24"/>
    </w:p>
    <w:p w14:paraId="37249604" w14:textId="77777777" w:rsidR="008E7E30" w:rsidRDefault="00000000">
      <w:r>
        <w:t>For the purposes of the present document, the abbreviations given in oneM2M TS</w:t>
      </w:r>
      <w:r>
        <w:noBreakHyphen/>
        <w:t xml:space="preserve">0001 </w:t>
      </w:r>
      <w:hyperlink w:anchor="X43b58990f2b8fb6933d1a1555450410c613db3d">
        <w:r>
          <w:t>[2]</w:t>
        </w:r>
      </w:hyperlink>
      <w:r>
        <w:t xml:space="preserve"> and the following apply:</w:t>
      </w:r>
    </w:p>
    <w:p w14:paraId="119BE349" w14:textId="77777777" w:rsidR="008E7E30" w:rsidRDefault="00000000">
      <w:pPr>
        <w:pStyle w:val="EW"/>
      </w:pPr>
      <w:r>
        <w:t>ADN</w:t>
      </w:r>
      <w:r>
        <w:tab/>
        <w:t>Application Dedicated Node</w:t>
      </w:r>
    </w:p>
    <w:p w14:paraId="246B141B" w14:textId="77777777" w:rsidR="008E7E30" w:rsidRDefault="00000000">
      <w:pPr>
        <w:pStyle w:val="EW"/>
      </w:pPr>
      <w:r>
        <w:t>ADN-AE</w:t>
      </w:r>
      <w:r>
        <w:tab/>
        <w:t>AE which resides in the Application Dedicated Node</w:t>
      </w:r>
    </w:p>
    <w:p w14:paraId="3AEF0635" w14:textId="77777777" w:rsidR="008E7E30" w:rsidRDefault="00000000">
      <w:pPr>
        <w:pStyle w:val="EW"/>
      </w:pPr>
      <w:r>
        <w:t>AE</w:t>
      </w:r>
      <w:r>
        <w:tab/>
        <w:t>Application Entity</w:t>
      </w:r>
    </w:p>
    <w:p w14:paraId="7ECDF425" w14:textId="77777777" w:rsidR="008E7E30" w:rsidRDefault="00000000">
      <w:pPr>
        <w:pStyle w:val="EW"/>
      </w:pPr>
      <w:r>
        <w:t>ASN</w:t>
      </w:r>
      <w:r>
        <w:tab/>
        <w:t>Application Service Node</w:t>
      </w:r>
    </w:p>
    <w:p w14:paraId="3E1C27ED" w14:textId="77777777" w:rsidR="008E7E30" w:rsidRDefault="00000000">
      <w:pPr>
        <w:pStyle w:val="EW"/>
      </w:pPr>
      <w:r>
        <w:t>CSE</w:t>
      </w:r>
      <w:r>
        <w:tab/>
        <w:t>Common Service Entity</w:t>
      </w:r>
    </w:p>
    <w:p w14:paraId="59348BEF" w14:textId="77777777" w:rsidR="008E7E30" w:rsidRDefault="00000000">
      <w:pPr>
        <w:pStyle w:val="EW"/>
      </w:pPr>
      <w:r>
        <w:t>IN</w:t>
      </w:r>
      <w:r>
        <w:tab/>
        <w:t>Infrastructure Node</w:t>
      </w:r>
    </w:p>
    <w:p w14:paraId="4FE92BB0" w14:textId="77777777" w:rsidR="008E7E30" w:rsidRDefault="00000000">
      <w:pPr>
        <w:pStyle w:val="EW"/>
      </w:pPr>
      <w:r>
        <w:t>IN-AE</w:t>
      </w:r>
      <w:r>
        <w:tab/>
        <w:t>Application Entity that is registered with the CSE in the Infrastructure Node</w:t>
      </w:r>
    </w:p>
    <w:p w14:paraId="3F3DCCF0" w14:textId="77777777" w:rsidR="008E7E30" w:rsidRDefault="00000000">
      <w:pPr>
        <w:pStyle w:val="EW"/>
      </w:pPr>
      <w:r>
        <w:t>IN-CSE</w:t>
      </w:r>
      <w:r>
        <w:tab/>
        <w:t>CSE which resides in the Infrastructure Node</w:t>
      </w:r>
    </w:p>
    <w:p w14:paraId="40EBF066" w14:textId="77777777" w:rsidR="008E7E30" w:rsidRDefault="00000000">
      <w:pPr>
        <w:pStyle w:val="EW"/>
      </w:pPr>
      <w:r>
        <w:t>MN</w:t>
      </w:r>
      <w:r>
        <w:tab/>
        <w:t>Middle Node</w:t>
      </w:r>
    </w:p>
    <w:p w14:paraId="36725165" w14:textId="77777777" w:rsidR="008E7E30" w:rsidRDefault="00000000">
      <w:pPr>
        <w:pStyle w:val="EW"/>
      </w:pPr>
      <w:r>
        <w:t>MN-CSE</w:t>
      </w:r>
      <w:r>
        <w:tab/>
        <w:t>CSE which resides in the Middle Node</w:t>
      </w:r>
    </w:p>
    <w:p w14:paraId="5AA96F73" w14:textId="77777777" w:rsidR="008E7E30" w:rsidRDefault="00000000">
      <w:pPr>
        <w:pStyle w:val="EW"/>
      </w:pPr>
      <w:r>
        <w:t>TLS</w:t>
      </w:r>
      <w:r>
        <w:tab/>
        <w:t>Transport Level Security</w:t>
      </w:r>
    </w:p>
    <w:p w14:paraId="31256DDD" w14:textId="77777777" w:rsidR="008E7E30" w:rsidRDefault="00000000">
      <w:pPr>
        <w:pStyle w:val="Heading1"/>
      </w:pPr>
      <w:bookmarkStart w:id="25" w:name="conventions"/>
      <w:bookmarkStart w:id="26" w:name="_Toc233908481"/>
      <w:bookmarkEnd w:id="21"/>
      <w:bookmarkEnd w:id="23"/>
      <w:r>
        <w:t>4</w:t>
      </w:r>
      <w:r>
        <w:tab/>
        <w:t>Conventions</w:t>
      </w:r>
      <w:bookmarkEnd w:id="26"/>
    </w:p>
    <w:p w14:paraId="03F47E05" w14:textId="77777777" w:rsidR="008E7E30" w:rsidRDefault="00000000">
      <w:r>
        <w:t xml:space="preserve">The keywords "Shall", "Shall not", "May", "Need not", "Should", "Should not" in the present document are to be interpreted as described in the oneM2M Drafting Rules </w:t>
      </w:r>
      <w:hyperlink w:anchor="X66afd4be6391a858aac24940b4ca72517b04e47">
        <w:r>
          <w:t>[i.1]</w:t>
        </w:r>
      </w:hyperlink>
      <w:r>
        <w:t>.</w:t>
      </w:r>
    </w:p>
    <w:p w14:paraId="55934B46" w14:textId="77777777" w:rsidR="008E7E30" w:rsidRDefault="00000000">
      <w:pPr>
        <w:pStyle w:val="Heading1"/>
      </w:pPr>
      <w:bookmarkStart w:id="27" w:name="introduction"/>
      <w:bookmarkStart w:id="28" w:name="_Toc233908482"/>
      <w:bookmarkEnd w:id="25"/>
      <w:r>
        <w:t>5</w:t>
      </w:r>
      <w:r>
        <w:tab/>
        <w:t>Introduction</w:t>
      </w:r>
      <w:bookmarkEnd w:id="28"/>
    </w:p>
    <w:p w14:paraId="0EBBA4E2" w14:textId="77777777" w:rsidR="008E7E30" w:rsidRDefault="00000000">
      <w:pPr>
        <w:pStyle w:val="Heading2"/>
      </w:pPr>
      <w:bookmarkStart w:id="29" w:name="use-of-mqtt"/>
      <w:bookmarkStart w:id="30" w:name="_Toc233908483"/>
      <w:r>
        <w:t>5.1</w:t>
      </w:r>
      <w:r>
        <w:tab/>
        <w:t>Use of MQTT</w:t>
      </w:r>
      <w:bookmarkEnd w:id="30"/>
    </w:p>
    <w:p w14:paraId="4FB12D85" w14:textId="77777777" w:rsidR="008E7E30" w:rsidRDefault="00000000">
      <w:r>
        <w:t>This binding makes use of MQTT to provide reliable two</w:t>
      </w:r>
      <w:r>
        <w:noBreakHyphen/>
        <w:t>way communications between two parties (AEs and CSEs). It uses the following features of MQTT:</w:t>
      </w:r>
    </w:p>
    <w:p w14:paraId="5B2C22BA" w14:textId="77777777" w:rsidR="008E7E30" w:rsidRDefault="00000000">
      <w:pPr>
        <w:pStyle w:val="B1"/>
        <w:numPr>
          <w:ilvl w:val="0"/>
          <w:numId w:val="10"/>
        </w:numPr>
      </w:pPr>
      <w:r>
        <w:t>Durable Sessions, providing Store and Forward in cases where network connectivity is not available.</w:t>
      </w:r>
    </w:p>
    <w:p w14:paraId="473D2A7D" w14:textId="77777777" w:rsidR="008E7E30" w:rsidRDefault="00000000">
      <w:pPr>
        <w:pStyle w:val="B1"/>
        <w:numPr>
          <w:ilvl w:val="0"/>
          <w:numId w:val="10"/>
        </w:numPr>
      </w:pPr>
      <w:r>
        <w:t>MQTT's "QoS 1" message reliability level. This provides reliability without incurring the overhead implied by QoS 2.</w:t>
      </w:r>
    </w:p>
    <w:p w14:paraId="1093CCFD" w14:textId="77777777" w:rsidR="008E7E30" w:rsidRDefault="00000000">
      <w:pPr>
        <w:pStyle w:val="B1"/>
        <w:numPr>
          <w:ilvl w:val="0"/>
          <w:numId w:val="10"/>
        </w:numPr>
      </w:pPr>
      <w:r>
        <w:t>NAT traversal (neither of the two parties is required to have prior knowledge of the other party's IP address).</w:t>
      </w:r>
    </w:p>
    <w:p w14:paraId="112BB5A5" w14:textId="77777777" w:rsidR="008E7E30" w:rsidRDefault="00000000">
      <w:pPr>
        <w:pStyle w:val="B1"/>
        <w:numPr>
          <w:ilvl w:val="0"/>
          <w:numId w:val="10"/>
        </w:numPr>
      </w:pPr>
      <w:r>
        <w:t>Dynamic topic creation and wild</w:t>
      </w:r>
      <w:r>
        <w:noBreakHyphen/>
        <w:t>carded subscription filters.</w:t>
      </w:r>
    </w:p>
    <w:p w14:paraId="54E4231A" w14:textId="77777777" w:rsidR="008E7E30" w:rsidRDefault="00000000">
      <w:r>
        <w:t>It does not use the following features:</w:t>
      </w:r>
    </w:p>
    <w:p w14:paraId="4F238412" w14:textId="77777777" w:rsidR="008E7E30" w:rsidRDefault="00000000">
      <w:pPr>
        <w:pStyle w:val="B1"/>
        <w:numPr>
          <w:ilvl w:val="0"/>
          <w:numId w:val="11"/>
        </w:numPr>
      </w:pPr>
      <w:r>
        <w:lastRenderedPageBreak/>
        <w:t>One</w:t>
      </w:r>
      <w:r>
        <w:noBreakHyphen/>
        <w:t>to</w:t>
      </w:r>
      <w:r>
        <w:noBreakHyphen/>
        <w:t>many publish/subscribe.</w:t>
      </w:r>
    </w:p>
    <w:p w14:paraId="208E8866" w14:textId="77777777" w:rsidR="008E7E30" w:rsidRDefault="00000000">
      <w:pPr>
        <w:pStyle w:val="B1"/>
        <w:numPr>
          <w:ilvl w:val="0"/>
          <w:numId w:val="11"/>
        </w:numPr>
      </w:pPr>
      <w:r>
        <w:t>Retained Messages.</w:t>
      </w:r>
    </w:p>
    <w:p w14:paraId="17136D13" w14:textId="77777777" w:rsidR="008E7E30" w:rsidRDefault="00000000">
      <w:pPr>
        <w:pStyle w:val="B1"/>
        <w:numPr>
          <w:ilvl w:val="0"/>
          <w:numId w:val="11"/>
        </w:numPr>
      </w:pPr>
      <w:r>
        <w:t>Will Messages.</w:t>
      </w:r>
    </w:p>
    <w:p w14:paraId="5F4C3855" w14:textId="77777777" w:rsidR="008E7E30" w:rsidRDefault="00000000">
      <w:pPr>
        <w:pStyle w:val="B1"/>
        <w:numPr>
          <w:ilvl w:val="0"/>
          <w:numId w:val="11"/>
        </w:numPr>
      </w:pPr>
      <w:r>
        <w:t>QoS 0 or QoS 2 message reliability levels.</w:t>
      </w:r>
    </w:p>
    <w:p w14:paraId="0A1A0B32" w14:textId="77777777" w:rsidR="008E7E30" w:rsidRDefault="00000000">
      <w:pPr>
        <w:pStyle w:val="Heading2"/>
      </w:pPr>
      <w:bookmarkStart w:id="31" w:name="binding-overview"/>
      <w:bookmarkStart w:id="32" w:name="_Toc233908484"/>
      <w:bookmarkEnd w:id="27"/>
      <w:r>
        <w:t>5.2</w:t>
      </w:r>
      <w:r>
        <w:tab/>
        <w:t>Binding overview</w:t>
      </w:r>
      <w:bookmarkEnd w:id="32"/>
    </w:p>
    <w:p w14:paraId="242C2960" w14:textId="77777777" w:rsidR="008E7E30" w:rsidRDefault="00000000">
      <w:pPr>
        <w:pStyle w:val="Heading3"/>
      </w:pPr>
      <w:bookmarkStart w:id="33" w:name="introduction-1"/>
      <w:bookmarkStart w:id="34" w:name="_Toc233908485"/>
      <w:r>
        <w:t>5.2.1</w:t>
      </w:r>
      <w:r>
        <w:tab/>
        <w:t>Introduction</w:t>
      </w:r>
      <w:bookmarkEnd w:id="34"/>
    </w:p>
    <w:p w14:paraId="4D3C01CB" w14:textId="77777777" w:rsidR="008E7E30" w:rsidRDefault="00000000">
      <w:r>
        <w:t xml:space="preserve">The MQTT protocol binding specifies how the Mca or Mcc request and response messages are transported across the MQTT protocol. Both communicating parties (AEs and CSEs) typically make use of an MQTT client library, and the communications are mediated via the MQTT server. There is no need for the client libraries or the server to be provided by the same supplier, since the protocol they use to talk to each other is defined by the MQTT specification </w:t>
      </w:r>
      <w:hyperlink w:anchor="X265a31bd79b370d6ad9fbecf643e6fa5b1c09d5">
        <w:r>
          <w:t>[1]</w:t>
        </w:r>
      </w:hyperlink>
      <w:r>
        <w:t>.</w:t>
      </w:r>
    </w:p>
    <w:p w14:paraId="121DB240" w14:textId="77777777" w:rsidR="008E7E30" w:rsidRDefault="00000000">
      <w:r>
        <w:t>Furthermore, the binding does not assume that the MQTT client libraries or server implementations are necessarily aware that they are being used to carry Mca, Mcc or any other oneM2M</w:t>
      </w:r>
      <w:r>
        <w:noBreakHyphen/>
        <w:t>defined primitives.</w:t>
      </w:r>
    </w:p>
    <w:p w14:paraId="184BEB23" w14:textId="77777777" w:rsidR="008E7E30" w:rsidRDefault="00000000">
      <w:r>
        <w:t>The binding is defined in terms of the MQTT protocol flows that take place between the client libraries and the MQTT server in order to effect the transport of an Mca or Mcc message.</w:t>
      </w:r>
    </w:p>
    <w:p w14:paraId="338865CC" w14:textId="77777777" w:rsidR="008E7E30" w:rsidRDefault="00000000">
      <w:r>
        <w:t>There are two scenarios depending on the location of MQTT server: MQTT server co</w:t>
      </w:r>
      <w:r>
        <w:noBreakHyphen/>
        <w:t>located within a node, and MQTT server located independently from nodes.</w:t>
      </w:r>
    </w:p>
    <w:p w14:paraId="12B612E9" w14:textId="77777777" w:rsidR="008E7E30" w:rsidRDefault="00000000">
      <w:pPr>
        <w:pStyle w:val="Heading3"/>
      </w:pPr>
      <w:bookmarkStart w:id="35" w:name="scenarios"/>
      <w:bookmarkStart w:id="36" w:name="_Toc233908486"/>
      <w:bookmarkEnd w:id="29"/>
      <w:r>
        <w:lastRenderedPageBreak/>
        <w:t>5.2.2</w:t>
      </w:r>
      <w:r>
        <w:tab/>
        <w:t>Scenarios</w:t>
      </w:r>
      <w:bookmarkEnd w:id="36"/>
    </w:p>
    <w:p w14:paraId="6E003947" w14:textId="77777777" w:rsidR="008E7E30" w:rsidRDefault="00000000">
      <w:pPr>
        <w:pStyle w:val="Heading4"/>
      </w:pPr>
      <w:bookmarkStart w:id="37" w:name="mqtt-server-co-located-scenario"/>
      <w:bookmarkStart w:id="38" w:name="_Toc233908487"/>
      <w:r>
        <w:t>5.2.2.1</w:t>
      </w:r>
      <w:r>
        <w:tab/>
        <w:t>MQTT server co-located scenario</w:t>
      </w:r>
      <w:bookmarkEnd w:id="38"/>
    </w:p>
    <w:p w14:paraId="19A24152" w14:textId="77777777" w:rsidR="008E7E30" w:rsidRDefault="00000000">
      <w:pPr>
        <w:pStyle w:val="FL"/>
      </w:pPr>
      <w:r>
        <w:rPr>
          <w:noProof/>
        </w:rPr>
        <w:drawing>
          <wp:inline distT="0" distB="0" distL="0" distR="0" wp14:anchorId="47148E85" wp14:editId="7AAC60C6">
            <wp:extent cx="6108700" cy="4242055"/>
            <wp:effectExtent l="0" t="0" r="0" b="0"/>
            <wp:docPr id="2" name="Picture" descr="Figure 5.2.2.1-1: MQTT server co-located scenario"/>
            <wp:cNvGraphicFramePr/>
            <a:graphic xmlns:a="http://schemas.openxmlformats.org/drawingml/2006/main">
              <a:graphicData uri="http://schemas.openxmlformats.org/drawingml/2006/picture">
                <pic:pic xmlns:pic="http://schemas.openxmlformats.org/drawingml/2006/picture">
                  <pic:nvPicPr>
                    <pic:cNvPr id="2" name="Picture" descr="./media/5.2.2.1-1.png"/>
                    <pic:cNvPicPr>
                      <a:picLocks noChangeAspect="1" noChangeArrowheads="1"/>
                    </pic:cNvPicPr>
                  </pic:nvPicPr>
                  <pic:blipFill>
                    <a:blip r:embed="rId11"/>
                    <a:stretch>
                      <a:fillRect/>
                    </a:stretch>
                  </pic:blipFill>
                  <pic:spPr bwMode="auto">
                    <a:xfrm>
                      <a:off x="0" y="0"/>
                      <a:ext cx="6108700" cy="4242055"/>
                    </a:xfrm>
                    <a:prstGeom prst="rect">
                      <a:avLst/>
                    </a:prstGeom>
                    <a:noFill/>
                    <a:ln w="9525">
                      <a:noFill/>
                      <a:headEnd/>
                      <a:tailEnd/>
                    </a:ln>
                  </pic:spPr>
                </pic:pic>
              </a:graphicData>
            </a:graphic>
          </wp:inline>
        </w:drawing>
      </w:r>
    </w:p>
    <w:p w14:paraId="00B0A941" w14:textId="77777777" w:rsidR="008E7E30" w:rsidRDefault="00000000">
      <w:pPr>
        <w:pStyle w:val="TF"/>
      </w:pPr>
      <w:r>
        <w:t>Figure 5.2.2.1-1: MQTT server co-located scenario</w:t>
      </w:r>
    </w:p>
    <w:p w14:paraId="1459DA83" w14:textId="77777777" w:rsidR="008E7E30" w:rsidRDefault="00000000">
      <w:r>
        <w:t>Figure 5.2.2.1</w:t>
      </w:r>
      <w:r>
        <w:noBreakHyphen/>
        <w:t>1 shows a protocol segment view of the MQTT server co</w:t>
      </w:r>
      <w:r>
        <w:noBreakHyphen/>
        <w:t>located scenario. In this scenario, all oneM2M nodes (ADN, ASN, MN, IN) include one or more MQTT clients. MQTT servers are provided within MN and IN.</w:t>
      </w:r>
    </w:p>
    <w:p w14:paraId="56209A66" w14:textId="77777777" w:rsidR="008E7E30" w:rsidRDefault="00000000">
      <w:r>
        <w:t>In this scenario, the protocol segments are illustrated as follows.</w:t>
      </w:r>
    </w:p>
    <w:p w14:paraId="3BD012FC" w14:textId="77777777" w:rsidR="008E7E30" w:rsidRDefault="00000000">
      <w:pPr>
        <w:pStyle w:val="TH"/>
      </w:pPr>
      <w:r>
        <w:t>Table 5.2.2.1-1: Protocol segment for MQTT server co-located scenario</w:t>
      </w:r>
    </w:p>
    <w:tbl>
      <w:tblPr>
        <w:tblStyle w:val="Table"/>
        <w:tblW w:w="4955" w:type="pct"/>
        <w:tblLayout w:type="fixed"/>
        <w:tblLook w:val="0020" w:firstRow="1" w:lastRow="0" w:firstColumn="0" w:lastColumn="0" w:noHBand="0" w:noVBand="0"/>
        <w:tblCaption w:val="Table 5.2.2.1-1: Protocol segment for MQTT server co-located scenario"/>
      </w:tblPr>
      <w:tblGrid>
        <w:gridCol w:w="2363"/>
        <w:gridCol w:w="3327"/>
        <w:gridCol w:w="3852"/>
      </w:tblGrid>
      <w:tr w:rsidR="008E7E30" w14:paraId="4D5E34EC" w14:textId="77777777">
        <w:trPr>
          <w:cnfStyle w:val="100000000000" w:firstRow="1" w:lastRow="0" w:firstColumn="0" w:lastColumn="0" w:oddVBand="0" w:evenVBand="0" w:oddHBand="0" w:evenHBand="0" w:firstRowFirstColumn="0" w:firstRowLastColumn="0" w:lastRowFirstColumn="0" w:lastRowLastColumn="0"/>
          <w:tblHeader/>
        </w:trPr>
        <w:tc>
          <w:tcPr>
            <w:tcW w:w="1944" w:type="dxa"/>
          </w:tcPr>
          <w:p w14:paraId="38751A33" w14:textId="77777777" w:rsidR="008E7E30" w:rsidRDefault="00000000">
            <w:pPr>
              <w:pStyle w:val="TAH"/>
            </w:pPr>
            <w:r>
              <w:rPr>
                <w:b/>
              </w:rPr>
              <w:t>Protocol Segment</w:t>
            </w:r>
          </w:p>
        </w:tc>
        <w:tc>
          <w:tcPr>
            <w:tcW w:w="2736" w:type="dxa"/>
          </w:tcPr>
          <w:p w14:paraId="7F7AE965" w14:textId="77777777" w:rsidR="008E7E30" w:rsidRDefault="00000000">
            <w:pPr>
              <w:pStyle w:val="TAH"/>
            </w:pPr>
            <w:r>
              <w:rPr>
                <w:b/>
              </w:rPr>
              <w:t>oneM2M Message Transported</w:t>
            </w:r>
          </w:p>
        </w:tc>
        <w:tc>
          <w:tcPr>
            <w:tcW w:w="3168" w:type="dxa"/>
          </w:tcPr>
          <w:p w14:paraId="2958C3D9" w14:textId="77777777" w:rsidR="008E7E30" w:rsidRDefault="00000000">
            <w:pPr>
              <w:pStyle w:val="TAH"/>
            </w:pPr>
            <w:r>
              <w:rPr>
                <w:b/>
              </w:rPr>
              <w:t>MQTT Interaction</w:t>
            </w:r>
          </w:p>
        </w:tc>
      </w:tr>
      <w:tr w:rsidR="008E7E30" w14:paraId="1B0DEA6F" w14:textId="77777777">
        <w:tc>
          <w:tcPr>
            <w:tcW w:w="1944" w:type="dxa"/>
          </w:tcPr>
          <w:p w14:paraId="32211A73" w14:textId="77777777" w:rsidR="008E7E30" w:rsidRDefault="00000000">
            <w:pPr>
              <w:pStyle w:val="TAL"/>
              <w:jc w:val="left"/>
            </w:pPr>
            <w:r>
              <w:t>PS1</w:t>
            </w:r>
          </w:p>
        </w:tc>
        <w:tc>
          <w:tcPr>
            <w:tcW w:w="2736" w:type="dxa"/>
          </w:tcPr>
          <w:p w14:paraId="3B008A04" w14:textId="77777777" w:rsidR="008E7E30" w:rsidRDefault="00000000">
            <w:pPr>
              <w:pStyle w:val="TAL"/>
              <w:jc w:val="left"/>
            </w:pPr>
            <w:r>
              <w:t>Mca (AE of ADN to CSE of IN)</w:t>
            </w:r>
          </w:p>
        </w:tc>
        <w:tc>
          <w:tcPr>
            <w:tcW w:w="3168" w:type="dxa"/>
          </w:tcPr>
          <w:p w14:paraId="1EBB85EF" w14:textId="77777777" w:rsidR="008E7E30" w:rsidRDefault="00000000">
            <w:pPr>
              <w:pStyle w:val="TAL"/>
              <w:jc w:val="left"/>
            </w:pPr>
            <w:r>
              <w:t>Client in ADN to Server in IN</w:t>
            </w:r>
          </w:p>
        </w:tc>
      </w:tr>
      <w:tr w:rsidR="008E7E30" w14:paraId="1CC18B7E" w14:textId="77777777">
        <w:tc>
          <w:tcPr>
            <w:tcW w:w="1944" w:type="dxa"/>
          </w:tcPr>
          <w:p w14:paraId="7FE7582C" w14:textId="77777777" w:rsidR="008E7E30" w:rsidRDefault="00000000">
            <w:pPr>
              <w:pStyle w:val="TAL"/>
              <w:jc w:val="left"/>
            </w:pPr>
            <w:r>
              <w:t>PS2</w:t>
            </w:r>
          </w:p>
        </w:tc>
        <w:tc>
          <w:tcPr>
            <w:tcW w:w="2736" w:type="dxa"/>
          </w:tcPr>
          <w:p w14:paraId="692E847F" w14:textId="77777777" w:rsidR="008E7E30" w:rsidRDefault="00000000">
            <w:pPr>
              <w:pStyle w:val="TAL"/>
              <w:jc w:val="left"/>
            </w:pPr>
            <w:r>
              <w:t>Mca (AE of ADN to CSE of MN)</w:t>
            </w:r>
          </w:p>
        </w:tc>
        <w:tc>
          <w:tcPr>
            <w:tcW w:w="3168" w:type="dxa"/>
          </w:tcPr>
          <w:p w14:paraId="389DE75C" w14:textId="77777777" w:rsidR="008E7E30" w:rsidRDefault="00000000">
            <w:pPr>
              <w:pStyle w:val="TAL"/>
              <w:jc w:val="left"/>
            </w:pPr>
            <w:r>
              <w:t>Client in ADN to Server in MN</w:t>
            </w:r>
          </w:p>
        </w:tc>
      </w:tr>
      <w:tr w:rsidR="008E7E30" w14:paraId="373747BF" w14:textId="77777777">
        <w:tc>
          <w:tcPr>
            <w:tcW w:w="1944" w:type="dxa"/>
          </w:tcPr>
          <w:p w14:paraId="481116CC" w14:textId="77777777" w:rsidR="008E7E30" w:rsidRDefault="00000000">
            <w:pPr>
              <w:pStyle w:val="TAL"/>
              <w:jc w:val="left"/>
            </w:pPr>
            <w:r>
              <w:t>PS3</w:t>
            </w:r>
          </w:p>
        </w:tc>
        <w:tc>
          <w:tcPr>
            <w:tcW w:w="2736" w:type="dxa"/>
          </w:tcPr>
          <w:p w14:paraId="52A46886" w14:textId="77777777" w:rsidR="008E7E30" w:rsidRDefault="00000000">
            <w:pPr>
              <w:pStyle w:val="TAL"/>
              <w:jc w:val="left"/>
            </w:pPr>
            <w:r>
              <w:t>Mcc (CSE of ASN to CSE of MN)</w:t>
            </w:r>
          </w:p>
        </w:tc>
        <w:tc>
          <w:tcPr>
            <w:tcW w:w="3168" w:type="dxa"/>
          </w:tcPr>
          <w:p w14:paraId="084AC369" w14:textId="77777777" w:rsidR="008E7E30" w:rsidRDefault="00000000">
            <w:pPr>
              <w:pStyle w:val="TAL"/>
              <w:jc w:val="left"/>
            </w:pPr>
            <w:r>
              <w:t>Client in ASN to Server in MN</w:t>
            </w:r>
          </w:p>
        </w:tc>
      </w:tr>
      <w:tr w:rsidR="008E7E30" w14:paraId="60AB8E0A" w14:textId="77777777">
        <w:tc>
          <w:tcPr>
            <w:tcW w:w="1944" w:type="dxa"/>
          </w:tcPr>
          <w:p w14:paraId="5EC8317E" w14:textId="77777777" w:rsidR="008E7E30" w:rsidRDefault="00000000">
            <w:pPr>
              <w:pStyle w:val="TAL"/>
              <w:jc w:val="left"/>
            </w:pPr>
            <w:r>
              <w:t>PS4</w:t>
            </w:r>
          </w:p>
        </w:tc>
        <w:tc>
          <w:tcPr>
            <w:tcW w:w="2736" w:type="dxa"/>
          </w:tcPr>
          <w:p w14:paraId="411F9713" w14:textId="77777777" w:rsidR="008E7E30" w:rsidRDefault="00000000">
            <w:pPr>
              <w:pStyle w:val="TAL"/>
              <w:jc w:val="left"/>
            </w:pPr>
            <w:r>
              <w:t>Mcc (CSE of ASN to CSE of IN)</w:t>
            </w:r>
          </w:p>
        </w:tc>
        <w:tc>
          <w:tcPr>
            <w:tcW w:w="3168" w:type="dxa"/>
          </w:tcPr>
          <w:p w14:paraId="73F387BF" w14:textId="77777777" w:rsidR="008E7E30" w:rsidRDefault="00000000">
            <w:pPr>
              <w:pStyle w:val="TAL"/>
              <w:jc w:val="left"/>
            </w:pPr>
            <w:r>
              <w:t>Client in ASN to Server in IN</w:t>
            </w:r>
          </w:p>
        </w:tc>
      </w:tr>
      <w:tr w:rsidR="008E7E30" w14:paraId="071CCD64" w14:textId="77777777">
        <w:tc>
          <w:tcPr>
            <w:tcW w:w="1944" w:type="dxa"/>
          </w:tcPr>
          <w:p w14:paraId="307505CD" w14:textId="77777777" w:rsidR="008E7E30" w:rsidRDefault="00000000">
            <w:pPr>
              <w:pStyle w:val="TAL"/>
              <w:jc w:val="left"/>
            </w:pPr>
            <w:r>
              <w:t>PS5</w:t>
            </w:r>
          </w:p>
        </w:tc>
        <w:tc>
          <w:tcPr>
            <w:tcW w:w="2736" w:type="dxa"/>
          </w:tcPr>
          <w:p w14:paraId="146C6018" w14:textId="77777777" w:rsidR="008E7E30" w:rsidRDefault="00000000">
            <w:pPr>
              <w:pStyle w:val="TAL"/>
              <w:jc w:val="left"/>
            </w:pPr>
            <w:r>
              <w:t>Mcc (CSE of MN to CSE of MN)</w:t>
            </w:r>
          </w:p>
        </w:tc>
        <w:tc>
          <w:tcPr>
            <w:tcW w:w="3168" w:type="dxa"/>
          </w:tcPr>
          <w:p w14:paraId="1CAF2B4C" w14:textId="77777777" w:rsidR="008E7E30" w:rsidRDefault="00000000">
            <w:pPr>
              <w:pStyle w:val="TAL"/>
              <w:jc w:val="left"/>
            </w:pPr>
            <w:r>
              <w:t>Client in MN to Server in MN</w:t>
            </w:r>
          </w:p>
        </w:tc>
      </w:tr>
      <w:tr w:rsidR="008E7E30" w14:paraId="672D746A" w14:textId="77777777">
        <w:tc>
          <w:tcPr>
            <w:tcW w:w="1944" w:type="dxa"/>
          </w:tcPr>
          <w:p w14:paraId="77003371" w14:textId="77777777" w:rsidR="008E7E30" w:rsidRDefault="00000000">
            <w:pPr>
              <w:pStyle w:val="TAL"/>
              <w:jc w:val="left"/>
            </w:pPr>
            <w:r>
              <w:t>PS6</w:t>
            </w:r>
          </w:p>
        </w:tc>
        <w:tc>
          <w:tcPr>
            <w:tcW w:w="2736" w:type="dxa"/>
          </w:tcPr>
          <w:p w14:paraId="5DC26624" w14:textId="77777777" w:rsidR="008E7E30" w:rsidRDefault="00000000">
            <w:pPr>
              <w:pStyle w:val="TAL"/>
              <w:jc w:val="left"/>
            </w:pPr>
            <w:r>
              <w:t>Mcc (CSE of MN to CSE of IN)</w:t>
            </w:r>
          </w:p>
        </w:tc>
        <w:tc>
          <w:tcPr>
            <w:tcW w:w="3168" w:type="dxa"/>
          </w:tcPr>
          <w:p w14:paraId="05D56918" w14:textId="77777777" w:rsidR="008E7E30" w:rsidRDefault="00000000">
            <w:pPr>
              <w:pStyle w:val="TAL"/>
              <w:jc w:val="left"/>
            </w:pPr>
            <w:r>
              <w:t>Client in MN to Server in IN</w:t>
            </w:r>
          </w:p>
        </w:tc>
      </w:tr>
      <w:tr w:rsidR="008E7E30" w14:paraId="313D0363" w14:textId="77777777">
        <w:tc>
          <w:tcPr>
            <w:tcW w:w="1944" w:type="dxa"/>
          </w:tcPr>
          <w:p w14:paraId="55D7F746" w14:textId="77777777" w:rsidR="008E7E30" w:rsidRDefault="00000000">
            <w:pPr>
              <w:pStyle w:val="TAL"/>
              <w:jc w:val="left"/>
            </w:pPr>
            <w:r>
              <w:t>PS7</w:t>
            </w:r>
          </w:p>
        </w:tc>
        <w:tc>
          <w:tcPr>
            <w:tcW w:w="2736" w:type="dxa"/>
          </w:tcPr>
          <w:p w14:paraId="5936206E" w14:textId="77777777" w:rsidR="008E7E30" w:rsidRDefault="00000000">
            <w:pPr>
              <w:pStyle w:val="TAL"/>
              <w:jc w:val="left"/>
            </w:pPr>
            <w:r>
              <w:t>Mcc' (CSE of IN to CSE of IN)</w:t>
            </w:r>
          </w:p>
        </w:tc>
        <w:tc>
          <w:tcPr>
            <w:tcW w:w="3168" w:type="dxa"/>
          </w:tcPr>
          <w:p w14:paraId="0C86FA4D" w14:textId="77777777" w:rsidR="008E7E30" w:rsidRDefault="00000000">
            <w:pPr>
              <w:pStyle w:val="TAL"/>
              <w:jc w:val="left"/>
            </w:pPr>
            <w:r>
              <w:t>Client in IN to Server in IN</w:t>
            </w:r>
          </w:p>
        </w:tc>
      </w:tr>
    </w:tbl>
    <w:p w14:paraId="0CB7B546" w14:textId="77777777" w:rsidR="008E7E30" w:rsidRDefault="008E7E30">
      <w:pPr>
        <w:spacing w:after="0"/>
      </w:pPr>
    </w:p>
    <w:p w14:paraId="7EB1FCC4" w14:textId="77777777" w:rsidR="008E7E30" w:rsidRDefault="00000000">
      <w:pPr>
        <w:pStyle w:val="Heading4"/>
      </w:pPr>
      <w:bookmarkStart w:id="39" w:name="Xcdaae86958fd528a04f55d0be83ea7c418e6e09"/>
      <w:bookmarkStart w:id="40" w:name="_Toc233908488"/>
      <w:bookmarkEnd w:id="31"/>
      <w:r>
        <w:lastRenderedPageBreak/>
        <w:t>5.2.2.2</w:t>
      </w:r>
      <w:r>
        <w:tab/>
        <w:t>MQTT server independently-located scenario</w:t>
      </w:r>
      <w:bookmarkEnd w:id="40"/>
    </w:p>
    <w:p w14:paraId="0D3AF034" w14:textId="77777777" w:rsidR="008E7E30" w:rsidRDefault="00000000">
      <w:pPr>
        <w:pStyle w:val="FL"/>
      </w:pPr>
      <w:r>
        <w:rPr>
          <w:noProof/>
        </w:rPr>
        <w:drawing>
          <wp:inline distT="0" distB="0" distL="0" distR="0" wp14:anchorId="420991AD" wp14:editId="04267C88">
            <wp:extent cx="6108700" cy="4233594"/>
            <wp:effectExtent l="0" t="0" r="0" b="0"/>
            <wp:docPr id="3" name="Picture" descr="Figure 5.2.2.2-1: MQTT server independently-located scenario"/>
            <wp:cNvGraphicFramePr/>
            <a:graphic xmlns:a="http://schemas.openxmlformats.org/drawingml/2006/main">
              <a:graphicData uri="http://schemas.openxmlformats.org/drawingml/2006/picture">
                <pic:pic xmlns:pic="http://schemas.openxmlformats.org/drawingml/2006/picture">
                  <pic:nvPicPr>
                    <pic:cNvPr id="3" name="Picture" descr="./media/5.2.2.2-1.png"/>
                    <pic:cNvPicPr>
                      <a:picLocks noChangeAspect="1" noChangeArrowheads="1"/>
                    </pic:cNvPicPr>
                  </pic:nvPicPr>
                  <pic:blipFill>
                    <a:blip r:embed="rId12"/>
                    <a:stretch>
                      <a:fillRect/>
                    </a:stretch>
                  </pic:blipFill>
                  <pic:spPr bwMode="auto">
                    <a:xfrm>
                      <a:off x="0" y="0"/>
                      <a:ext cx="6108700" cy="4233594"/>
                    </a:xfrm>
                    <a:prstGeom prst="rect">
                      <a:avLst/>
                    </a:prstGeom>
                    <a:noFill/>
                    <a:ln w="9525">
                      <a:noFill/>
                      <a:headEnd/>
                      <a:tailEnd/>
                    </a:ln>
                  </pic:spPr>
                </pic:pic>
              </a:graphicData>
            </a:graphic>
          </wp:inline>
        </w:drawing>
      </w:r>
    </w:p>
    <w:p w14:paraId="291DBE41" w14:textId="77777777" w:rsidR="008E7E30" w:rsidRDefault="00000000">
      <w:pPr>
        <w:pStyle w:val="TF"/>
      </w:pPr>
      <w:r>
        <w:t>Figure 5.2.2.2-1: MQTT server independently-located scenario</w:t>
      </w:r>
    </w:p>
    <w:p w14:paraId="75188266" w14:textId="77777777" w:rsidR="008E7E30" w:rsidRDefault="00000000">
      <w:r>
        <w:t>Figure 5.2.2.2</w:t>
      </w:r>
      <w:r>
        <w:noBreakHyphen/>
        <w:t>1 shows a protocol segment view in which the MQTT server is located independently from the oneM2M nodes. In this scenario, all oneM2M nodes (ADN, ASN, MN, IN) include one or more MQTT clients. MQTT servers exist independently, which means the servers are located outside of the nodes.</w:t>
      </w:r>
    </w:p>
    <w:p w14:paraId="484F8B80" w14:textId="77777777" w:rsidR="008E7E30" w:rsidRDefault="00000000">
      <w:r>
        <w:t>In this scenario, the protocol segments are illustrated as follows.</w:t>
      </w:r>
    </w:p>
    <w:p w14:paraId="2EA77E80" w14:textId="77777777" w:rsidR="008E7E30" w:rsidRDefault="00000000">
      <w:pPr>
        <w:pStyle w:val="TH"/>
      </w:pPr>
      <w:r>
        <w:t>Table 5.2.2.2-1: Protocol segment for MQTT server independently located scenario</w:t>
      </w:r>
    </w:p>
    <w:tbl>
      <w:tblPr>
        <w:tblStyle w:val="Table"/>
        <w:tblW w:w="4955" w:type="pct"/>
        <w:tblLayout w:type="fixed"/>
        <w:tblLook w:val="0020" w:firstRow="1" w:lastRow="0" w:firstColumn="0" w:lastColumn="0" w:noHBand="0" w:noVBand="0"/>
        <w:tblCaption w:val="Table 5.2.2.2-1: Protocol segment for MQTT server independently located scenario"/>
      </w:tblPr>
      <w:tblGrid>
        <w:gridCol w:w="2363"/>
        <w:gridCol w:w="3327"/>
        <w:gridCol w:w="3852"/>
      </w:tblGrid>
      <w:tr w:rsidR="008E7E30" w14:paraId="4ECA882F" w14:textId="77777777">
        <w:trPr>
          <w:cnfStyle w:val="100000000000" w:firstRow="1" w:lastRow="0" w:firstColumn="0" w:lastColumn="0" w:oddVBand="0" w:evenVBand="0" w:oddHBand="0" w:evenHBand="0" w:firstRowFirstColumn="0" w:firstRowLastColumn="0" w:lastRowFirstColumn="0" w:lastRowLastColumn="0"/>
          <w:tblHeader/>
        </w:trPr>
        <w:tc>
          <w:tcPr>
            <w:tcW w:w="1944" w:type="dxa"/>
          </w:tcPr>
          <w:p w14:paraId="6AACB589" w14:textId="77777777" w:rsidR="008E7E30" w:rsidRDefault="00000000">
            <w:pPr>
              <w:pStyle w:val="TAH"/>
            </w:pPr>
            <w:r>
              <w:rPr>
                <w:b/>
              </w:rPr>
              <w:t>Protocol Segment</w:t>
            </w:r>
          </w:p>
        </w:tc>
        <w:tc>
          <w:tcPr>
            <w:tcW w:w="2736" w:type="dxa"/>
          </w:tcPr>
          <w:p w14:paraId="7EBD3C15" w14:textId="77777777" w:rsidR="008E7E30" w:rsidRDefault="00000000">
            <w:pPr>
              <w:pStyle w:val="TAH"/>
            </w:pPr>
            <w:r>
              <w:rPr>
                <w:b/>
              </w:rPr>
              <w:t>oneM2M Message Transported</w:t>
            </w:r>
          </w:p>
        </w:tc>
        <w:tc>
          <w:tcPr>
            <w:tcW w:w="3168" w:type="dxa"/>
          </w:tcPr>
          <w:p w14:paraId="3CB6E060" w14:textId="77777777" w:rsidR="008E7E30" w:rsidRDefault="00000000">
            <w:pPr>
              <w:pStyle w:val="TAH"/>
            </w:pPr>
            <w:r>
              <w:rPr>
                <w:b/>
              </w:rPr>
              <w:t>MQTT Interaction</w:t>
            </w:r>
          </w:p>
        </w:tc>
      </w:tr>
      <w:tr w:rsidR="008E7E30" w14:paraId="7B055DFE" w14:textId="77777777">
        <w:tc>
          <w:tcPr>
            <w:tcW w:w="1944" w:type="dxa"/>
          </w:tcPr>
          <w:p w14:paraId="4AD74D96" w14:textId="77777777" w:rsidR="008E7E30" w:rsidRDefault="00000000">
            <w:pPr>
              <w:pStyle w:val="TAL"/>
              <w:jc w:val="left"/>
            </w:pPr>
            <w:r>
              <w:t>PS1</w:t>
            </w:r>
          </w:p>
        </w:tc>
        <w:tc>
          <w:tcPr>
            <w:tcW w:w="2736" w:type="dxa"/>
          </w:tcPr>
          <w:p w14:paraId="40C85D84" w14:textId="77777777" w:rsidR="008E7E30" w:rsidRDefault="00000000">
            <w:pPr>
              <w:pStyle w:val="TAL"/>
              <w:jc w:val="left"/>
            </w:pPr>
            <w:r>
              <w:t>Mca (AE of ADN to CSE of IN)</w:t>
            </w:r>
          </w:p>
        </w:tc>
        <w:tc>
          <w:tcPr>
            <w:tcW w:w="3168" w:type="dxa"/>
          </w:tcPr>
          <w:p w14:paraId="61B86B9D" w14:textId="77777777" w:rsidR="008E7E30" w:rsidRDefault="00000000">
            <w:pPr>
              <w:pStyle w:val="TAL"/>
              <w:jc w:val="left"/>
            </w:pPr>
            <w:r>
              <w:t>Client in ADN to Server</w:t>
            </w:r>
          </w:p>
        </w:tc>
      </w:tr>
      <w:tr w:rsidR="008E7E30" w14:paraId="00E2C6EA" w14:textId="77777777">
        <w:tc>
          <w:tcPr>
            <w:tcW w:w="1944" w:type="dxa"/>
          </w:tcPr>
          <w:p w14:paraId="17F3D210" w14:textId="77777777" w:rsidR="008E7E30" w:rsidRDefault="00000000">
            <w:pPr>
              <w:pStyle w:val="TAL"/>
              <w:jc w:val="left"/>
            </w:pPr>
            <w:r>
              <w:t>PS2</w:t>
            </w:r>
          </w:p>
        </w:tc>
        <w:tc>
          <w:tcPr>
            <w:tcW w:w="2736" w:type="dxa"/>
          </w:tcPr>
          <w:p w14:paraId="7FCE5BCB" w14:textId="77777777" w:rsidR="008E7E30" w:rsidRDefault="00000000">
            <w:pPr>
              <w:pStyle w:val="TAL"/>
              <w:jc w:val="left"/>
            </w:pPr>
            <w:r>
              <w:t>Mca (AE of ADN to CSE of MN)</w:t>
            </w:r>
          </w:p>
        </w:tc>
        <w:tc>
          <w:tcPr>
            <w:tcW w:w="3168" w:type="dxa"/>
          </w:tcPr>
          <w:p w14:paraId="2AA46C7D" w14:textId="77777777" w:rsidR="008E7E30" w:rsidRDefault="00000000">
            <w:pPr>
              <w:pStyle w:val="TAL"/>
              <w:jc w:val="left"/>
            </w:pPr>
            <w:r>
              <w:t>Client in ADN to Server</w:t>
            </w:r>
          </w:p>
        </w:tc>
      </w:tr>
      <w:tr w:rsidR="008E7E30" w14:paraId="52B70736" w14:textId="77777777">
        <w:tc>
          <w:tcPr>
            <w:tcW w:w="1944" w:type="dxa"/>
          </w:tcPr>
          <w:p w14:paraId="16F5A7C6" w14:textId="77777777" w:rsidR="008E7E30" w:rsidRDefault="00000000">
            <w:pPr>
              <w:pStyle w:val="TAL"/>
              <w:jc w:val="left"/>
            </w:pPr>
            <w:r>
              <w:t>PS3</w:t>
            </w:r>
          </w:p>
        </w:tc>
        <w:tc>
          <w:tcPr>
            <w:tcW w:w="2736" w:type="dxa"/>
          </w:tcPr>
          <w:p w14:paraId="69320336" w14:textId="77777777" w:rsidR="008E7E30" w:rsidRDefault="00000000">
            <w:pPr>
              <w:pStyle w:val="TAL"/>
              <w:jc w:val="left"/>
            </w:pPr>
            <w:r>
              <w:t>Mcc (CSE of ASN to CSE of MN)</w:t>
            </w:r>
          </w:p>
        </w:tc>
        <w:tc>
          <w:tcPr>
            <w:tcW w:w="3168" w:type="dxa"/>
          </w:tcPr>
          <w:p w14:paraId="3EB2215F" w14:textId="77777777" w:rsidR="008E7E30" w:rsidRDefault="00000000">
            <w:pPr>
              <w:pStyle w:val="TAL"/>
              <w:jc w:val="left"/>
            </w:pPr>
            <w:r>
              <w:t>Client in ASN to Server</w:t>
            </w:r>
          </w:p>
        </w:tc>
      </w:tr>
      <w:tr w:rsidR="008E7E30" w14:paraId="270C0766" w14:textId="77777777">
        <w:tc>
          <w:tcPr>
            <w:tcW w:w="1944" w:type="dxa"/>
          </w:tcPr>
          <w:p w14:paraId="529C8A51" w14:textId="77777777" w:rsidR="008E7E30" w:rsidRDefault="00000000">
            <w:pPr>
              <w:pStyle w:val="TAL"/>
              <w:jc w:val="left"/>
            </w:pPr>
            <w:r>
              <w:t>PS4</w:t>
            </w:r>
          </w:p>
        </w:tc>
        <w:tc>
          <w:tcPr>
            <w:tcW w:w="2736" w:type="dxa"/>
          </w:tcPr>
          <w:p w14:paraId="5A732E40" w14:textId="77777777" w:rsidR="008E7E30" w:rsidRDefault="00000000">
            <w:pPr>
              <w:pStyle w:val="TAL"/>
              <w:jc w:val="left"/>
            </w:pPr>
            <w:r>
              <w:t>Mcc (CSE of ASN to CSE of IN)</w:t>
            </w:r>
          </w:p>
        </w:tc>
        <w:tc>
          <w:tcPr>
            <w:tcW w:w="3168" w:type="dxa"/>
          </w:tcPr>
          <w:p w14:paraId="0FC22B83" w14:textId="77777777" w:rsidR="008E7E30" w:rsidRDefault="00000000">
            <w:pPr>
              <w:pStyle w:val="TAL"/>
              <w:jc w:val="left"/>
            </w:pPr>
            <w:r>
              <w:t>Client in ASN to Server</w:t>
            </w:r>
          </w:p>
        </w:tc>
      </w:tr>
      <w:tr w:rsidR="008E7E30" w14:paraId="210274C8" w14:textId="77777777">
        <w:tc>
          <w:tcPr>
            <w:tcW w:w="1944" w:type="dxa"/>
          </w:tcPr>
          <w:p w14:paraId="1384A07C" w14:textId="77777777" w:rsidR="008E7E30" w:rsidRDefault="00000000">
            <w:pPr>
              <w:pStyle w:val="TAL"/>
              <w:jc w:val="left"/>
            </w:pPr>
            <w:r>
              <w:t>PS5</w:t>
            </w:r>
          </w:p>
        </w:tc>
        <w:tc>
          <w:tcPr>
            <w:tcW w:w="2736" w:type="dxa"/>
          </w:tcPr>
          <w:p w14:paraId="620D7303" w14:textId="77777777" w:rsidR="008E7E30" w:rsidRDefault="00000000">
            <w:pPr>
              <w:pStyle w:val="TAL"/>
              <w:jc w:val="left"/>
            </w:pPr>
            <w:r>
              <w:t>Mcc (CSE of MN to CSE of MN)</w:t>
            </w:r>
            <w:r>
              <w:br/>
              <w:t>Mcc (CSE of MN to CSE of ASN)</w:t>
            </w:r>
            <w:r>
              <w:br/>
              <w:t>Mca (CSE of MN to AE of ADN)</w:t>
            </w:r>
          </w:p>
        </w:tc>
        <w:tc>
          <w:tcPr>
            <w:tcW w:w="3168" w:type="dxa"/>
          </w:tcPr>
          <w:p w14:paraId="39021C3F" w14:textId="77777777" w:rsidR="008E7E30" w:rsidRDefault="00000000">
            <w:pPr>
              <w:pStyle w:val="TAL"/>
              <w:jc w:val="left"/>
            </w:pPr>
            <w:r>
              <w:t>Client in MN to Server</w:t>
            </w:r>
          </w:p>
        </w:tc>
      </w:tr>
      <w:tr w:rsidR="008E7E30" w14:paraId="090912D4" w14:textId="77777777">
        <w:tc>
          <w:tcPr>
            <w:tcW w:w="1944" w:type="dxa"/>
          </w:tcPr>
          <w:p w14:paraId="7646D29A" w14:textId="77777777" w:rsidR="008E7E30" w:rsidRDefault="00000000">
            <w:pPr>
              <w:pStyle w:val="TAL"/>
              <w:jc w:val="left"/>
            </w:pPr>
            <w:r>
              <w:t>PS6</w:t>
            </w:r>
          </w:p>
        </w:tc>
        <w:tc>
          <w:tcPr>
            <w:tcW w:w="2736" w:type="dxa"/>
          </w:tcPr>
          <w:p w14:paraId="160A55C2" w14:textId="77777777" w:rsidR="008E7E30" w:rsidRDefault="00000000">
            <w:pPr>
              <w:pStyle w:val="TAL"/>
              <w:jc w:val="left"/>
            </w:pPr>
            <w:r>
              <w:t>Mcc (CSE of MN to CSE of MN)</w:t>
            </w:r>
            <w:r>
              <w:br/>
              <w:t>Mcc (CSE of MN to CSE of IN)</w:t>
            </w:r>
          </w:p>
        </w:tc>
        <w:tc>
          <w:tcPr>
            <w:tcW w:w="3168" w:type="dxa"/>
          </w:tcPr>
          <w:p w14:paraId="2588B80A" w14:textId="77777777" w:rsidR="008E7E30" w:rsidRDefault="00000000">
            <w:pPr>
              <w:pStyle w:val="TAL"/>
              <w:jc w:val="left"/>
            </w:pPr>
            <w:r>
              <w:t>Client in MN to Server</w:t>
            </w:r>
          </w:p>
        </w:tc>
      </w:tr>
      <w:tr w:rsidR="008E7E30" w14:paraId="60654B90" w14:textId="77777777">
        <w:tc>
          <w:tcPr>
            <w:tcW w:w="1944" w:type="dxa"/>
          </w:tcPr>
          <w:p w14:paraId="3C241586" w14:textId="77777777" w:rsidR="008E7E30" w:rsidRDefault="00000000">
            <w:pPr>
              <w:pStyle w:val="TAL"/>
              <w:jc w:val="left"/>
            </w:pPr>
            <w:r>
              <w:t>PS7</w:t>
            </w:r>
          </w:p>
        </w:tc>
        <w:tc>
          <w:tcPr>
            <w:tcW w:w="2736" w:type="dxa"/>
          </w:tcPr>
          <w:p w14:paraId="4F5A8C99" w14:textId="77777777" w:rsidR="008E7E30" w:rsidRDefault="00000000">
            <w:pPr>
              <w:pStyle w:val="TAL"/>
              <w:jc w:val="left"/>
            </w:pPr>
            <w:r>
              <w:t>Mcc (CSE of IN to CSE of MN)</w:t>
            </w:r>
            <w:r>
              <w:br/>
              <w:t>Mcc (CSE of IN to CSE of ASN)</w:t>
            </w:r>
            <w:r>
              <w:br/>
              <w:t>Mca (CSE of IN to AE of ADN)</w:t>
            </w:r>
          </w:p>
        </w:tc>
        <w:tc>
          <w:tcPr>
            <w:tcW w:w="3168" w:type="dxa"/>
          </w:tcPr>
          <w:p w14:paraId="5FD09808" w14:textId="77777777" w:rsidR="008E7E30" w:rsidRDefault="00000000">
            <w:pPr>
              <w:pStyle w:val="TAL"/>
              <w:jc w:val="left"/>
            </w:pPr>
            <w:r>
              <w:t>Client in IN to Server</w:t>
            </w:r>
          </w:p>
        </w:tc>
      </w:tr>
    </w:tbl>
    <w:p w14:paraId="2910B94B" w14:textId="77777777" w:rsidR="008E7E30" w:rsidRDefault="008E7E30">
      <w:pPr>
        <w:spacing w:after="0"/>
      </w:pPr>
    </w:p>
    <w:p w14:paraId="01A12DE5" w14:textId="77777777" w:rsidR="008E7E30" w:rsidRDefault="00000000">
      <w:r>
        <w:t>The next four clauses show the four configurations in which the MQTT binding can be used in the co</w:t>
      </w:r>
      <w:r>
        <w:noBreakHyphen/>
        <w:t>located scenario, followed by similar configurations in the independently</w:t>
      </w:r>
      <w:r>
        <w:noBreakHyphen/>
        <w:t>located scenario.</w:t>
      </w:r>
    </w:p>
    <w:p w14:paraId="1F6A4DC9" w14:textId="77777777" w:rsidR="008E7E30" w:rsidRDefault="00000000">
      <w:pPr>
        <w:pStyle w:val="NO"/>
      </w:pPr>
      <w:r>
        <w:t>NOTE:</w:t>
      </w:r>
      <w:r>
        <w:tab/>
        <w:t>Other configurations are possible, but they are currently out of scope.</w:t>
      </w:r>
    </w:p>
    <w:p w14:paraId="4C36D636" w14:textId="77777777" w:rsidR="008E7E30" w:rsidRDefault="00000000">
      <w:pPr>
        <w:pStyle w:val="Heading3"/>
      </w:pPr>
      <w:bookmarkStart w:id="41" w:name="configurations"/>
      <w:bookmarkStart w:id="42" w:name="_Toc233908489"/>
      <w:bookmarkEnd w:id="33"/>
      <w:bookmarkEnd w:id="35"/>
      <w:r>
        <w:lastRenderedPageBreak/>
        <w:t>5.2.3</w:t>
      </w:r>
      <w:r>
        <w:tab/>
        <w:t>Configurations</w:t>
      </w:r>
      <w:bookmarkEnd w:id="42"/>
    </w:p>
    <w:p w14:paraId="6EC4B1D0" w14:textId="77777777" w:rsidR="008E7E30" w:rsidRDefault="00000000">
      <w:pPr>
        <w:pStyle w:val="Heading4"/>
      </w:pPr>
      <w:bookmarkStart w:id="43" w:name="ae-to-in"/>
      <w:bookmarkStart w:id="44" w:name="_Toc233908490"/>
      <w:r>
        <w:t>5.2.3.1</w:t>
      </w:r>
      <w:r>
        <w:tab/>
        <w:t>AE to IN</w:t>
      </w:r>
      <w:bookmarkEnd w:id="44"/>
    </w:p>
    <w:p w14:paraId="0AE67925" w14:textId="77777777" w:rsidR="008E7E30" w:rsidRDefault="00000000">
      <w:r>
        <w:t>This configuration, illustrated in figure 5.2.3.1</w:t>
      </w:r>
      <w:r>
        <w:noBreakHyphen/>
        <w:t>1, allows an AE to connect to an IN via MQTT.</w:t>
      </w:r>
    </w:p>
    <w:p w14:paraId="46C2283A" w14:textId="77777777" w:rsidR="008E7E30" w:rsidRDefault="00000000">
      <w:pPr>
        <w:pStyle w:val="FL"/>
      </w:pPr>
      <w:r>
        <w:rPr>
          <w:noProof/>
        </w:rPr>
        <w:drawing>
          <wp:inline distT="0" distB="0" distL="0" distR="0" wp14:anchorId="53842959" wp14:editId="1033212A">
            <wp:extent cx="5715000" cy="5943600"/>
            <wp:effectExtent l="0" t="0" r="0" b="0"/>
            <wp:docPr id="4" name="Picture" descr="Figure 5.2.3.1-1: Using MQTT between AE and IN-CSE"/>
            <wp:cNvGraphicFramePr/>
            <a:graphic xmlns:a="http://schemas.openxmlformats.org/drawingml/2006/main">
              <a:graphicData uri="http://schemas.openxmlformats.org/drawingml/2006/picture">
                <pic:pic xmlns:pic="http://schemas.openxmlformats.org/drawingml/2006/picture">
                  <pic:nvPicPr>
                    <pic:cNvPr id="4" name="Picture" descr="./media/5.2.3.1-1.png"/>
                    <pic:cNvPicPr>
                      <a:picLocks noChangeAspect="1" noChangeArrowheads="1"/>
                    </pic:cNvPicPr>
                  </pic:nvPicPr>
                  <pic:blipFill>
                    <a:blip r:embed="rId13"/>
                    <a:stretch>
                      <a:fillRect/>
                    </a:stretch>
                  </pic:blipFill>
                  <pic:spPr bwMode="auto">
                    <a:xfrm>
                      <a:off x="0" y="0"/>
                      <a:ext cx="5715000" cy="5943600"/>
                    </a:xfrm>
                    <a:prstGeom prst="rect">
                      <a:avLst/>
                    </a:prstGeom>
                    <a:noFill/>
                    <a:ln w="9525">
                      <a:noFill/>
                      <a:headEnd/>
                      <a:tailEnd/>
                    </a:ln>
                  </pic:spPr>
                </pic:pic>
              </a:graphicData>
            </a:graphic>
          </wp:inline>
        </w:drawing>
      </w:r>
    </w:p>
    <w:p w14:paraId="218E2438" w14:textId="77777777" w:rsidR="008E7E30" w:rsidRDefault="00000000">
      <w:pPr>
        <w:pStyle w:val="TF"/>
      </w:pPr>
      <w:r>
        <w:t>Figure 5.2.3.1-1: Using MQTT between AE and IN-CSE</w:t>
      </w:r>
    </w:p>
    <w:p w14:paraId="65104871" w14:textId="77777777" w:rsidR="008E7E30" w:rsidRDefault="00000000">
      <w:r>
        <w:t>The MQTT server is co</w:t>
      </w:r>
      <w:r>
        <w:noBreakHyphen/>
        <w:t>located with the IN</w:t>
      </w:r>
      <w:r>
        <w:noBreakHyphen/>
        <w:t>CSE and allows connection of the ADN</w:t>
      </w:r>
      <w:r>
        <w:noBreakHyphen/>
        <w:t>AEs (typically devices) and/or IN</w:t>
      </w:r>
      <w:r>
        <w:noBreakHyphen/>
        <w:t>AEs. It can store and forward messages if there is a gap in the connectivity with the devices. Note that the AEs each establish their own separate TCP/IP connection with the MQTT server. Thus the server shall have an accessible IP address, but AEs need not have.</w:t>
      </w:r>
    </w:p>
    <w:p w14:paraId="3CB7F78F" w14:textId="77777777" w:rsidR="008E7E30" w:rsidRDefault="00000000">
      <w:pPr>
        <w:pStyle w:val="Heading4"/>
      </w:pPr>
      <w:bookmarkStart w:id="45" w:name="ae-to-mn"/>
      <w:bookmarkStart w:id="46" w:name="_Toc233908491"/>
      <w:bookmarkEnd w:id="37"/>
      <w:r>
        <w:t>5.2.3.2</w:t>
      </w:r>
      <w:r>
        <w:tab/>
        <w:t>AE to MN</w:t>
      </w:r>
      <w:bookmarkEnd w:id="46"/>
    </w:p>
    <w:p w14:paraId="78A100FD" w14:textId="77777777" w:rsidR="008E7E30" w:rsidRDefault="00000000">
      <w:r>
        <w:t>This configuration, illustrated in figure 5.2.3.2</w:t>
      </w:r>
      <w:r>
        <w:noBreakHyphen/>
        <w:t>1, allows an ADN</w:t>
      </w:r>
      <w:r>
        <w:noBreakHyphen/>
        <w:t>AE to connect to an IN via MQTT.</w:t>
      </w:r>
    </w:p>
    <w:p w14:paraId="53AFD428" w14:textId="77777777" w:rsidR="008E7E30" w:rsidRDefault="00000000">
      <w:pPr>
        <w:pStyle w:val="FL"/>
      </w:pPr>
      <w:r>
        <w:rPr>
          <w:noProof/>
        </w:rPr>
        <w:lastRenderedPageBreak/>
        <w:drawing>
          <wp:inline distT="0" distB="0" distL="0" distR="0" wp14:anchorId="148BF5F8" wp14:editId="5867D6ED">
            <wp:extent cx="5715000" cy="4829175"/>
            <wp:effectExtent l="0" t="0" r="0" b="0"/>
            <wp:docPr id="5" name="Picture" descr="Figure 5.2.3.2-1: Using MQTT between AE and MN-CSE"/>
            <wp:cNvGraphicFramePr/>
            <a:graphic xmlns:a="http://schemas.openxmlformats.org/drawingml/2006/main">
              <a:graphicData uri="http://schemas.openxmlformats.org/drawingml/2006/picture">
                <pic:pic xmlns:pic="http://schemas.openxmlformats.org/drawingml/2006/picture">
                  <pic:nvPicPr>
                    <pic:cNvPr id="5" name="Picture" descr="./media/5.2.3.2-1.png"/>
                    <pic:cNvPicPr>
                      <a:picLocks noChangeAspect="1" noChangeArrowheads="1"/>
                    </pic:cNvPicPr>
                  </pic:nvPicPr>
                  <pic:blipFill>
                    <a:blip r:embed="rId14"/>
                    <a:stretch>
                      <a:fillRect/>
                    </a:stretch>
                  </pic:blipFill>
                  <pic:spPr bwMode="auto">
                    <a:xfrm>
                      <a:off x="0" y="0"/>
                      <a:ext cx="5715000" cy="4829175"/>
                    </a:xfrm>
                    <a:prstGeom prst="rect">
                      <a:avLst/>
                    </a:prstGeom>
                    <a:noFill/>
                    <a:ln w="9525">
                      <a:noFill/>
                      <a:headEnd/>
                      <a:tailEnd/>
                    </a:ln>
                  </pic:spPr>
                </pic:pic>
              </a:graphicData>
            </a:graphic>
          </wp:inline>
        </w:drawing>
      </w:r>
    </w:p>
    <w:p w14:paraId="1B6AF21A" w14:textId="77777777" w:rsidR="008E7E30" w:rsidRDefault="00000000">
      <w:pPr>
        <w:pStyle w:val="TF"/>
      </w:pPr>
      <w:r>
        <w:t>Figure 5.2.3.2-1: Using MQTT between AE and MN-CSE</w:t>
      </w:r>
    </w:p>
    <w:p w14:paraId="70D694AD" w14:textId="77777777" w:rsidR="008E7E30" w:rsidRDefault="00000000">
      <w:r>
        <w:t>This configuration is very similar to the AE</w:t>
      </w:r>
      <w:r>
        <w:noBreakHyphen/>
        <w:t xml:space="preserve">IN configuration shown in clause </w:t>
      </w:r>
      <w:hyperlink r:id="rId15" w:anchor="5231-ae-to-in">
        <w:r>
          <w:rPr>
            <w:rStyle w:val="Hyperlink"/>
          </w:rPr>
          <w:t>5.2.3.1</w:t>
        </w:r>
      </w:hyperlink>
      <w:r>
        <w:t>, except that the MQTT server is hosted on the MN rather than the IN. Onwards connection to the IN</w:t>
      </w:r>
      <w:r>
        <w:noBreakHyphen/>
        <w:t>CSE is via a different transport protocol.</w:t>
      </w:r>
    </w:p>
    <w:p w14:paraId="7312AAC1" w14:textId="77777777" w:rsidR="008E7E30" w:rsidRDefault="00000000">
      <w:pPr>
        <w:pStyle w:val="Heading4"/>
      </w:pPr>
      <w:bookmarkStart w:id="47" w:name="mn-to-in"/>
      <w:bookmarkStart w:id="48" w:name="_Toc233908492"/>
      <w:bookmarkEnd w:id="39"/>
      <w:r>
        <w:t>5.2.3.3</w:t>
      </w:r>
      <w:r>
        <w:tab/>
        <w:t>MN to IN</w:t>
      </w:r>
      <w:bookmarkEnd w:id="48"/>
    </w:p>
    <w:p w14:paraId="2E2D9C56" w14:textId="77777777" w:rsidR="008E7E30" w:rsidRDefault="00000000">
      <w:r>
        <w:t>This configuration, illustrated in figure 5.2.3.3</w:t>
      </w:r>
      <w:r>
        <w:noBreakHyphen/>
        <w:t>1, allows an MN to connect to an IN via MQTT.</w:t>
      </w:r>
    </w:p>
    <w:p w14:paraId="26D34A36" w14:textId="77777777" w:rsidR="008E7E30" w:rsidRDefault="00000000">
      <w:pPr>
        <w:pStyle w:val="FL"/>
      </w:pPr>
      <w:r>
        <w:rPr>
          <w:noProof/>
        </w:rPr>
        <w:lastRenderedPageBreak/>
        <w:drawing>
          <wp:inline distT="0" distB="0" distL="0" distR="0" wp14:anchorId="22AD25E7" wp14:editId="6793E6A8">
            <wp:extent cx="5715000" cy="4981575"/>
            <wp:effectExtent l="0" t="0" r="0" b="0"/>
            <wp:docPr id="6" name="Picture" descr="Figure 5.2.3.3-1: Mcc using MQTT between MN and IN"/>
            <wp:cNvGraphicFramePr/>
            <a:graphic xmlns:a="http://schemas.openxmlformats.org/drawingml/2006/main">
              <a:graphicData uri="http://schemas.openxmlformats.org/drawingml/2006/picture">
                <pic:pic xmlns:pic="http://schemas.openxmlformats.org/drawingml/2006/picture">
                  <pic:nvPicPr>
                    <pic:cNvPr id="6" name="Picture" descr="./media/5.2.3.3-1.png"/>
                    <pic:cNvPicPr>
                      <a:picLocks noChangeAspect="1" noChangeArrowheads="1"/>
                    </pic:cNvPicPr>
                  </pic:nvPicPr>
                  <pic:blipFill>
                    <a:blip r:embed="rId16"/>
                    <a:stretch>
                      <a:fillRect/>
                    </a:stretch>
                  </pic:blipFill>
                  <pic:spPr bwMode="auto">
                    <a:xfrm>
                      <a:off x="0" y="0"/>
                      <a:ext cx="5715000" cy="4981575"/>
                    </a:xfrm>
                    <a:prstGeom prst="rect">
                      <a:avLst/>
                    </a:prstGeom>
                    <a:noFill/>
                    <a:ln w="9525">
                      <a:noFill/>
                      <a:headEnd/>
                      <a:tailEnd/>
                    </a:ln>
                  </pic:spPr>
                </pic:pic>
              </a:graphicData>
            </a:graphic>
          </wp:inline>
        </w:drawing>
      </w:r>
    </w:p>
    <w:p w14:paraId="12D2D196" w14:textId="77777777" w:rsidR="008E7E30" w:rsidRDefault="00000000">
      <w:pPr>
        <w:pStyle w:val="TF"/>
      </w:pPr>
      <w:r>
        <w:t>Figure 5.2.3.3-1: Mcc using MQTT between MN and IN</w:t>
      </w:r>
    </w:p>
    <w:p w14:paraId="3CBF2469" w14:textId="77777777" w:rsidR="008E7E30" w:rsidRDefault="00000000">
      <w:r>
        <w:t>The MQTT server is co</w:t>
      </w:r>
      <w:r>
        <w:noBreakHyphen/>
        <w:t>located with the IN</w:t>
      </w:r>
      <w:r>
        <w:noBreakHyphen/>
        <w:t>CSE and allows connection of the MNs (typically in</w:t>
      </w:r>
      <w:r>
        <w:noBreakHyphen/>
        <w:t>field gateway boxes). It can store and forward messages if there is a gap in the connectivity with the gateways. Note that the MNs each establish their own separate TCP/IP connections with the MQTT server. Thus the server shall have an accessible IP address, but MNs need not have.</w:t>
      </w:r>
    </w:p>
    <w:p w14:paraId="0BE49D79" w14:textId="77777777" w:rsidR="008E7E30" w:rsidRDefault="00000000">
      <w:pPr>
        <w:pStyle w:val="Heading4"/>
      </w:pPr>
      <w:bookmarkStart w:id="49" w:name="ae-to-mn-to-in"/>
      <w:bookmarkStart w:id="50" w:name="_Toc233908493"/>
      <w:bookmarkEnd w:id="41"/>
      <w:r>
        <w:t>5.2.3.4</w:t>
      </w:r>
      <w:r>
        <w:tab/>
        <w:t>AE to MN to IN</w:t>
      </w:r>
      <w:bookmarkEnd w:id="50"/>
    </w:p>
    <w:p w14:paraId="5C79EFD1" w14:textId="77777777" w:rsidR="008E7E30" w:rsidRDefault="00000000">
      <w:r>
        <w:t>This configuration, illustrated in figure 5.2.3.4</w:t>
      </w:r>
      <w:r>
        <w:noBreakHyphen/>
        <w:t>1, is a combination of the previous two.</w:t>
      </w:r>
    </w:p>
    <w:p w14:paraId="4CF1FBFE" w14:textId="77777777" w:rsidR="008E7E30" w:rsidRDefault="00000000">
      <w:pPr>
        <w:pStyle w:val="FL"/>
      </w:pPr>
      <w:r>
        <w:rPr>
          <w:noProof/>
        </w:rPr>
        <w:lastRenderedPageBreak/>
        <w:drawing>
          <wp:inline distT="0" distB="0" distL="0" distR="0" wp14:anchorId="3004AFC5" wp14:editId="3ED7F242">
            <wp:extent cx="5715000" cy="5419725"/>
            <wp:effectExtent l="0" t="0" r="0" b="0"/>
            <wp:docPr id="7" name="Picture" descr="Figure 5.2.3.4-1: Mca and Mcc both using MQTT"/>
            <wp:cNvGraphicFramePr/>
            <a:graphic xmlns:a="http://schemas.openxmlformats.org/drawingml/2006/main">
              <a:graphicData uri="http://schemas.openxmlformats.org/drawingml/2006/picture">
                <pic:pic xmlns:pic="http://schemas.openxmlformats.org/drawingml/2006/picture">
                  <pic:nvPicPr>
                    <pic:cNvPr id="7" name="Picture" descr="./media/5.2.3.4-1.png"/>
                    <pic:cNvPicPr>
                      <a:picLocks noChangeAspect="1" noChangeArrowheads="1"/>
                    </pic:cNvPicPr>
                  </pic:nvPicPr>
                  <pic:blipFill>
                    <a:blip r:embed="rId17"/>
                    <a:stretch>
                      <a:fillRect/>
                    </a:stretch>
                  </pic:blipFill>
                  <pic:spPr bwMode="auto">
                    <a:xfrm>
                      <a:off x="0" y="0"/>
                      <a:ext cx="5715000" cy="5419725"/>
                    </a:xfrm>
                    <a:prstGeom prst="rect">
                      <a:avLst/>
                    </a:prstGeom>
                    <a:noFill/>
                    <a:ln w="9525">
                      <a:noFill/>
                      <a:headEnd/>
                      <a:tailEnd/>
                    </a:ln>
                  </pic:spPr>
                </pic:pic>
              </a:graphicData>
            </a:graphic>
          </wp:inline>
        </w:drawing>
      </w:r>
    </w:p>
    <w:p w14:paraId="7A5D1BA8" w14:textId="77777777" w:rsidR="008E7E30" w:rsidRDefault="00000000">
      <w:pPr>
        <w:pStyle w:val="TF"/>
      </w:pPr>
      <w:r>
        <w:t>Figure 5.2.3.4-1: Mca and Mcc both using MQTT</w:t>
      </w:r>
    </w:p>
    <w:p w14:paraId="60FAFACF" w14:textId="77777777" w:rsidR="008E7E30" w:rsidRDefault="00000000">
      <w:r>
        <w:t>In this configuration the two MQTT servers are independent from each other (that is to say they do not have a shared topic space). Any interactions between the ADN</w:t>
      </w:r>
      <w:r>
        <w:noBreakHyphen/>
        <w:t>AE and the IN</w:t>
      </w:r>
      <w:r>
        <w:noBreakHyphen/>
        <w:t>CSE are mediated by the MN</w:t>
      </w:r>
      <w:r>
        <w:noBreakHyphen/>
        <w:t>CSE.</w:t>
      </w:r>
    </w:p>
    <w:p w14:paraId="1774BDEE" w14:textId="77777777" w:rsidR="008E7E30" w:rsidRDefault="00000000">
      <w:pPr>
        <w:pStyle w:val="Heading4"/>
      </w:pPr>
      <w:bookmarkStart w:id="51" w:name="ae-to-in-independent-scenario"/>
      <w:bookmarkStart w:id="52" w:name="_Toc233908494"/>
      <w:bookmarkEnd w:id="43"/>
      <w:r>
        <w:t>5.2.3.5</w:t>
      </w:r>
      <w:r>
        <w:tab/>
        <w:t>AE to IN (Independent scenario)</w:t>
      </w:r>
      <w:bookmarkEnd w:id="52"/>
    </w:p>
    <w:p w14:paraId="74A7080F" w14:textId="77777777" w:rsidR="008E7E30" w:rsidRDefault="00000000">
      <w:r>
        <w:t>This configuration, illustrated in figure 5.2.3.5</w:t>
      </w:r>
      <w:r>
        <w:noBreakHyphen/>
        <w:t>1, allows an AE to connect to an IN via MQTT.</w:t>
      </w:r>
    </w:p>
    <w:p w14:paraId="46ED14EB" w14:textId="77777777" w:rsidR="008E7E30" w:rsidRDefault="00000000">
      <w:pPr>
        <w:pStyle w:val="FL"/>
      </w:pPr>
      <w:r>
        <w:rPr>
          <w:noProof/>
        </w:rPr>
        <w:lastRenderedPageBreak/>
        <w:drawing>
          <wp:inline distT="0" distB="0" distL="0" distR="0" wp14:anchorId="7D7591B5" wp14:editId="2263D4C0">
            <wp:extent cx="5715000" cy="5600700"/>
            <wp:effectExtent l="0" t="0" r="0" b="0"/>
            <wp:docPr id="8" name="Picture" descr="Figure 5.2.3.5-1: Using MQTT between AE and IN-CSE"/>
            <wp:cNvGraphicFramePr/>
            <a:graphic xmlns:a="http://schemas.openxmlformats.org/drawingml/2006/main">
              <a:graphicData uri="http://schemas.openxmlformats.org/drawingml/2006/picture">
                <pic:pic xmlns:pic="http://schemas.openxmlformats.org/drawingml/2006/picture">
                  <pic:nvPicPr>
                    <pic:cNvPr id="8" name="Picture" descr="./media/5.2.3.5-1.png"/>
                    <pic:cNvPicPr>
                      <a:picLocks noChangeAspect="1" noChangeArrowheads="1"/>
                    </pic:cNvPicPr>
                  </pic:nvPicPr>
                  <pic:blipFill>
                    <a:blip r:embed="rId18"/>
                    <a:stretch>
                      <a:fillRect/>
                    </a:stretch>
                  </pic:blipFill>
                  <pic:spPr bwMode="auto">
                    <a:xfrm>
                      <a:off x="0" y="0"/>
                      <a:ext cx="5715000" cy="5600700"/>
                    </a:xfrm>
                    <a:prstGeom prst="rect">
                      <a:avLst/>
                    </a:prstGeom>
                    <a:noFill/>
                    <a:ln w="9525">
                      <a:noFill/>
                      <a:headEnd/>
                      <a:tailEnd/>
                    </a:ln>
                  </pic:spPr>
                </pic:pic>
              </a:graphicData>
            </a:graphic>
          </wp:inline>
        </w:drawing>
      </w:r>
    </w:p>
    <w:p w14:paraId="104863C0" w14:textId="77777777" w:rsidR="008E7E30" w:rsidRDefault="00000000">
      <w:pPr>
        <w:pStyle w:val="TF"/>
      </w:pPr>
      <w:r>
        <w:t>Figure 5.2.3.5-1: Using MQTT between AE and IN-CSE</w:t>
      </w:r>
    </w:p>
    <w:p w14:paraId="44277133" w14:textId="77777777" w:rsidR="008E7E30" w:rsidRDefault="00000000">
      <w:r>
        <w:t>The MQTT server is an independent entity, located outside of the nodes. In order to deliver Mca messages, MQTT clients within ADN</w:t>
      </w:r>
      <w:r>
        <w:noBreakHyphen/>
        <w:t>AE/IN</w:t>
      </w:r>
      <w:r>
        <w:noBreakHyphen/>
        <w:t>AE and IN</w:t>
      </w:r>
      <w:r>
        <w:noBreakHyphen/>
        <w:t>CSE connect to the MQTT server. After the clients establish TCP/IP connection with the MQTT server, Mca messages between ADN</w:t>
      </w:r>
      <w:r>
        <w:noBreakHyphen/>
        <w:t>AE/IN</w:t>
      </w:r>
      <w:r>
        <w:noBreakHyphen/>
        <w:t>AE and IN</w:t>
      </w:r>
      <w:r>
        <w:noBreakHyphen/>
        <w:t>CSE can be transported via the MQTT server.</w:t>
      </w:r>
    </w:p>
    <w:p w14:paraId="382E9110" w14:textId="77777777" w:rsidR="008E7E30" w:rsidRDefault="00000000">
      <w:pPr>
        <w:pStyle w:val="Heading4"/>
      </w:pPr>
      <w:bookmarkStart w:id="53" w:name="ae-to-mn-independent-scenario"/>
      <w:bookmarkStart w:id="54" w:name="_Toc233908495"/>
      <w:bookmarkEnd w:id="45"/>
      <w:r>
        <w:t>5.2.3.6</w:t>
      </w:r>
      <w:r>
        <w:tab/>
        <w:t>AE to MN (Independent scenario)</w:t>
      </w:r>
      <w:bookmarkEnd w:id="54"/>
    </w:p>
    <w:p w14:paraId="6D7FDCFD" w14:textId="77777777" w:rsidR="008E7E30" w:rsidRDefault="00000000">
      <w:r>
        <w:t>This configuration, illustrated in figure 5.2.3.6</w:t>
      </w:r>
      <w:r>
        <w:noBreakHyphen/>
        <w:t>1, allows an ADN</w:t>
      </w:r>
      <w:r>
        <w:noBreakHyphen/>
        <w:t>AE to connect to an IN via MQTT.</w:t>
      </w:r>
    </w:p>
    <w:p w14:paraId="5D4DCF5E" w14:textId="77777777" w:rsidR="008E7E30" w:rsidRDefault="00000000">
      <w:pPr>
        <w:pStyle w:val="FL"/>
      </w:pPr>
      <w:r>
        <w:rPr>
          <w:noProof/>
        </w:rPr>
        <w:lastRenderedPageBreak/>
        <w:drawing>
          <wp:inline distT="0" distB="0" distL="0" distR="0" wp14:anchorId="6AE5974C" wp14:editId="04EA3EBE">
            <wp:extent cx="5715000" cy="4867275"/>
            <wp:effectExtent l="0" t="0" r="0" b="0"/>
            <wp:docPr id="9" name="Picture" descr="Figure 5.2.3.6-1: Using MQTT between AE and MN-CSE"/>
            <wp:cNvGraphicFramePr/>
            <a:graphic xmlns:a="http://schemas.openxmlformats.org/drawingml/2006/main">
              <a:graphicData uri="http://schemas.openxmlformats.org/drawingml/2006/picture">
                <pic:pic xmlns:pic="http://schemas.openxmlformats.org/drawingml/2006/picture">
                  <pic:nvPicPr>
                    <pic:cNvPr id="9" name="Picture" descr="./media/5.2.3.6-1.png"/>
                    <pic:cNvPicPr>
                      <a:picLocks noChangeAspect="1" noChangeArrowheads="1"/>
                    </pic:cNvPicPr>
                  </pic:nvPicPr>
                  <pic:blipFill>
                    <a:blip r:embed="rId19"/>
                    <a:stretch>
                      <a:fillRect/>
                    </a:stretch>
                  </pic:blipFill>
                  <pic:spPr bwMode="auto">
                    <a:xfrm>
                      <a:off x="0" y="0"/>
                      <a:ext cx="5715000" cy="4867275"/>
                    </a:xfrm>
                    <a:prstGeom prst="rect">
                      <a:avLst/>
                    </a:prstGeom>
                    <a:noFill/>
                    <a:ln w="9525">
                      <a:noFill/>
                      <a:headEnd/>
                      <a:tailEnd/>
                    </a:ln>
                  </pic:spPr>
                </pic:pic>
              </a:graphicData>
            </a:graphic>
          </wp:inline>
        </w:drawing>
      </w:r>
    </w:p>
    <w:p w14:paraId="0D1933ED" w14:textId="77777777" w:rsidR="008E7E30" w:rsidRDefault="00000000">
      <w:pPr>
        <w:pStyle w:val="TF"/>
      </w:pPr>
      <w:r>
        <w:t>Figure 5.2.3.6-1: Using MQTT between AE and MN-CSE</w:t>
      </w:r>
    </w:p>
    <w:p w14:paraId="1AE9B85B" w14:textId="77777777" w:rsidR="008E7E30" w:rsidRDefault="00000000">
      <w:r>
        <w:t>In this configuration, the MQTT server is an independent entity, located outside of the nodes. MQTT clients within ADN</w:t>
      </w:r>
      <w:r>
        <w:noBreakHyphen/>
        <w:t>AE and MN</w:t>
      </w:r>
      <w:r>
        <w:noBreakHyphen/>
        <w:t>CSE are connected to the MQTT server, and the MQTT server stores and forwards the Mca messages between ADN</w:t>
      </w:r>
      <w:r>
        <w:noBreakHyphen/>
        <w:t>AE and MN</w:t>
      </w:r>
      <w:r>
        <w:noBreakHyphen/>
        <w:t>CSE. In addition, this figure shows that the onwards connection to the IN</w:t>
      </w:r>
      <w:r>
        <w:noBreakHyphen/>
        <w:t>CSE is via a different transport protocol.</w:t>
      </w:r>
    </w:p>
    <w:p w14:paraId="135249D0" w14:textId="77777777" w:rsidR="008E7E30" w:rsidRDefault="00000000">
      <w:pPr>
        <w:pStyle w:val="Heading4"/>
      </w:pPr>
      <w:bookmarkStart w:id="55" w:name="mn-to-in-independent-scenario"/>
      <w:bookmarkStart w:id="56" w:name="_Toc233908496"/>
      <w:bookmarkEnd w:id="47"/>
      <w:r>
        <w:t>5.2.3.7</w:t>
      </w:r>
      <w:r>
        <w:tab/>
        <w:t>MN to IN (Independent scenario)</w:t>
      </w:r>
      <w:bookmarkEnd w:id="56"/>
    </w:p>
    <w:p w14:paraId="56E6605E" w14:textId="77777777" w:rsidR="008E7E30" w:rsidRDefault="00000000">
      <w:r>
        <w:t>This configuration, illustrated in figure 5.2.3.7</w:t>
      </w:r>
      <w:r>
        <w:noBreakHyphen/>
        <w:t>1, allows an MN to connect to an IN via MQTT.</w:t>
      </w:r>
    </w:p>
    <w:p w14:paraId="5F0BCBA4" w14:textId="77777777" w:rsidR="008E7E30" w:rsidRDefault="00000000">
      <w:pPr>
        <w:pStyle w:val="FL"/>
      </w:pPr>
      <w:r>
        <w:rPr>
          <w:noProof/>
        </w:rPr>
        <w:lastRenderedPageBreak/>
        <w:drawing>
          <wp:inline distT="0" distB="0" distL="0" distR="0" wp14:anchorId="2975A35E" wp14:editId="2109044C">
            <wp:extent cx="5715000" cy="5305425"/>
            <wp:effectExtent l="0" t="0" r="0" b="0"/>
            <wp:docPr id="10" name="Picture" descr="Figure 5.2.3.7-1: Mcc using MQTT between MN and IN"/>
            <wp:cNvGraphicFramePr/>
            <a:graphic xmlns:a="http://schemas.openxmlformats.org/drawingml/2006/main">
              <a:graphicData uri="http://schemas.openxmlformats.org/drawingml/2006/picture">
                <pic:pic xmlns:pic="http://schemas.openxmlformats.org/drawingml/2006/picture">
                  <pic:nvPicPr>
                    <pic:cNvPr id="10" name="Picture" descr="./media/5.2.3.7-1.png"/>
                    <pic:cNvPicPr>
                      <a:picLocks noChangeAspect="1" noChangeArrowheads="1"/>
                    </pic:cNvPicPr>
                  </pic:nvPicPr>
                  <pic:blipFill>
                    <a:blip r:embed="rId20"/>
                    <a:stretch>
                      <a:fillRect/>
                    </a:stretch>
                  </pic:blipFill>
                  <pic:spPr bwMode="auto">
                    <a:xfrm>
                      <a:off x="0" y="0"/>
                      <a:ext cx="5715000" cy="5305425"/>
                    </a:xfrm>
                    <a:prstGeom prst="rect">
                      <a:avLst/>
                    </a:prstGeom>
                    <a:noFill/>
                    <a:ln w="9525">
                      <a:noFill/>
                      <a:headEnd/>
                      <a:tailEnd/>
                    </a:ln>
                  </pic:spPr>
                </pic:pic>
              </a:graphicData>
            </a:graphic>
          </wp:inline>
        </w:drawing>
      </w:r>
    </w:p>
    <w:p w14:paraId="62903615" w14:textId="77777777" w:rsidR="008E7E30" w:rsidRDefault="00000000">
      <w:pPr>
        <w:pStyle w:val="TF"/>
      </w:pPr>
      <w:r>
        <w:t>Figure 5.2.3.7-1: Mcc using MQTT between MN and IN</w:t>
      </w:r>
    </w:p>
    <w:p w14:paraId="5177A5DC" w14:textId="77777777" w:rsidR="008E7E30" w:rsidRDefault="00000000">
      <w:r>
        <w:t>In this configuration, the MQTT server is an independent entity, located outside of nodes. Mcc message delivery between MN</w:t>
      </w:r>
      <w:r>
        <w:noBreakHyphen/>
        <w:t>CSE and IN</w:t>
      </w:r>
      <w:r>
        <w:noBreakHyphen/>
        <w:t>CSE are performed via the independently located MQTT server. As introduced in the previous clauses, in order to send messages, each MQTT client within MN</w:t>
      </w:r>
      <w:r>
        <w:noBreakHyphen/>
        <w:t>CSE and IN</w:t>
      </w:r>
      <w:r>
        <w:noBreakHyphen/>
        <w:t>CSE connects to the MQTT server and Mcc messages are transported via MQTT server.</w:t>
      </w:r>
    </w:p>
    <w:p w14:paraId="7622C7C7" w14:textId="77777777" w:rsidR="008E7E30" w:rsidRDefault="00000000">
      <w:pPr>
        <w:pStyle w:val="Heading4"/>
      </w:pPr>
      <w:bookmarkStart w:id="57" w:name="ae-to-mn-to-in-independent-scenario"/>
      <w:bookmarkStart w:id="58" w:name="_Toc233908497"/>
      <w:bookmarkEnd w:id="49"/>
      <w:r>
        <w:t>5.2.3.8</w:t>
      </w:r>
      <w:r>
        <w:tab/>
        <w:t>AE to MN to IN (Independent scenario)</w:t>
      </w:r>
      <w:bookmarkEnd w:id="58"/>
    </w:p>
    <w:p w14:paraId="2F571BD9" w14:textId="77777777" w:rsidR="008E7E30" w:rsidRDefault="00000000">
      <w:r>
        <w:t>This configuration, illustrated in figure 5.2.3.8</w:t>
      </w:r>
      <w:r>
        <w:noBreakHyphen/>
        <w:t>1, is a combination of the previous two.</w:t>
      </w:r>
    </w:p>
    <w:p w14:paraId="3BD425BB" w14:textId="77777777" w:rsidR="008E7E30" w:rsidRDefault="00000000">
      <w:pPr>
        <w:pStyle w:val="FL"/>
      </w:pPr>
      <w:r>
        <w:rPr>
          <w:noProof/>
        </w:rPr>
        <w:lastRenderedPageBreak/>
        <w:drawing>
          <wp:inline distT="0" distB="0" distL="0" distR="0" wp14:anchorId="71F6A575" wp14:editId="1E366F25">
            <wp:extent cx="5715000" cy="4114800"/>
            <wp:effectExtent l="0" t="0" r="0" b="0"/>
            <wp:docPr id="11" name="Picture" descr="Figure 5.2.3.8-1: Mca and Mcc both using MQTT"/>
            <wp:cNvGraphicFramePr/>
            <a:graphic xmlns:a="http://schemas.openxmlformats.org/drawingml/2006/main">
              <a:graphicData uri="http://schemas.openxmlformats.org/drawingml/2006/picture">
                <pic:pic xmlns:pic="http://schemas.openxmlformats.org/drawingml/2006/picture">
                  <pic:nvPicPr>
                    <pic:cNvPr id="11" name="Picture" descr="./media/5.2.3.8-1.png"/>
                    <pic:cNvPicPr>
                      <a:picLocks noChangeAspect="1" noChangeArrowheads="1"/>
                    </pic:cNvPicPr>
                  </pic:nvPicPr>
                  <pic:blipFill>
                    <a:blip r:embed="rId21"/>
                    <a:stretch>
                      <a:fillRect/>
                    </a:stretch>
                  </pic:blipFill>
                  <pic:spPr bwMode="auto">
                    <a:xfrm>
                      <a:off x="0" y="0"/>
                      <a:ext cx="5715000" cy="4114800"/>
                    </a:xfrm>
                    <a:prstGeom prst="rect">
                      <a:avLst/>
                    </a:prstGeom>
                    <a:noFill/>
                    <a:ln w="9525">
                      <a:noFill/>
                      <a:headEnd/>
                      <a:tailEnd/>
                    </a:ln>
                  </pic:spPr>
                </pic:pic>
              </a:graphicData>
            </a:graphic>
          </wp:inline>
        </w:drawing>
      </w:r>
    </w:p>
    <w:p w14:paraId="54B83EDD" w14:textId="77777777" w:rsidR="008E7E30" w:rsidRDefault="00000000">
      <w:pPr>
        <w:pStyle w:val="TF"/>
      </w:pPr>
      <w:r>
        <w:t>Figure 5.2.3.8-1: Mca and Mcc both using MQTT</w:t>
      </w:r>
    </w:p>
    <w:p w14:paraId="3B508C83" w14:textId="77777777" w:rsidR="008E7E30" w:rsidRDefault="00000000">
      <w:r>
        <w:t>In this configuration, the MQTT clients of ADN</w:t>
      </w:r>
      <w:r>
        <w:noBreakHyphen/>
        <w:t>AE and MN</w:t>
      </w:r>
      <w:r>
        <w:noBreakHyphen/>
        <w:t>CSE and IN</w:t>
      </w:r>
      <w:r>
        <w:noBreakHyphen/>
        <w:t>CSE connect to the independently located MQTT server. Any interactions such as Mca or Mcc message delivery among the ADN</w:t>
      </w:r>
      <w:r>
        <w:noBreakHyphen/>
        <w:t>AE and the MN</w:t>
      </w:r>
      <w:r>
        <w:noBreakHyphen/>
        <w:t>CSE and the IN</w:t>
      </w:r>
      <w:r>
        <w:noBreakHyphen/>
        <w:t>CSE are mediated by the MQTT server.</w:t>
      </w:r>
    </w:p>
    <w:p w14:paraId="1C2B4A78" w14:textId="77777777" w:rsidR="008E7E30" w:rsidRDefault="00000000">
      <w:pPr>
        <w:pStyle w:val="Heading1"/>
      </w:pPr>
      <w:bookmarkStart w:id="59" w:name="protocol-binding"/>
      <w:bookmarkStart w:id="60" w:name="_Toc233908498"/>
      <w:bookmarkEnd w:id="51"/>
      <w:bookmarkEnd w:id="53"/>
      <w:bookmarkEnd w:id="55"/>
      <w:bookmarkEnd w:id="57"/>
      <w:r>
        <w:t>6</w:t>
      </w:r>
      <w:r>
        <w:tab/>
        <w:t>Protocol Binding</w:t>
      </w:r>
      <w:bookmarkEnd w:id="60"/>
    </w:p>
    <w:p w14:paraId="43D49F02" w14:textId="77777777" w:rsidR="008E7E30" w:rsidRDefault="00000000">
      <w:pPr>
        <w:pStyle w:val="Heading2"/>
      </w:pPr>
      <w:bookmarkStart w:id="61" w:name="introduction-2"/>
      <w:bookmarkStart w:id="62" w:name="_Toc233908499"/>
      <w:r>
        <w:t>6.1</w:t>
      </w:r>
      <w:r>
        <w:tab/>
        <w:t>Introduction</w:t>
      </w:r>
      <w:bookmarkEnd w:id="62"/>
    </w:p>
    <w:p w14:paraId="4EE4D928" w14:textId="77777777" w:rsidR="008E7E30" w:rsidRDefault="00000000">
      <w:r>
        <w:t>In this clause the use of MQTT is profiled and the key elements of the binding are defined:</w:t>
      </w:r>
    </w:p>
    <w:p w14:paraId="3C6BADAC" w14:textId="77777777" w:rsidR="008E7E30" w:rsidRDefault="00000000">
      <w:pPr>
        <w:pStyle w:val="BN"/>
        <w:numPr>
          <w:ilvl w:val="0"/>
          <w:numId w:val="12"/>
        </w:numPr>
      </w:pPr>
      <w:r>
        <w:t>How a CSE or AE connects to MQTT.</w:t>
      </w:r>
    </w:p>
    <w:p w14:paraId="09F266AB" w14:textId="77777777" w:rsidR="008E7E30" w:rsidRDefault="00000000">
      <w:pPr>
        <w:pStyle w:val="BN"/>
        <w:numPr>
          <w:ilvl w:val="0"/>
          <w:numId w:val="12"/>
        </w:numPr>
      </w:pPr>
      <w:r>
        <w:t>How an Originator (CSE or AE) formulates a Request as an MQTT message, and transmits it to its intended Receiver.</w:t>
      </w:r>
    </w:p>
    <w:p w14:paraId="33597707" w14:textId="77777777" w:rsidR="008E7E30" w:rsidRDefault="00000000">
      <w:pPr>
        <w:pStyle w:val="BN"/>
        <w:numPr>
          <w:ilvl w:val="0"/>
          <w:numId w:val="12"/>
        </w:numPr>
      </w:pPr>
      <w:r>
        <w:t>How a Receiver listens for incoming Requests, and how it formulates and transmits a Response.</w:t>
      </w:r>
    </w:p>
    <w:p w14:paraId="0A381745" w14:textId="77777777" w:rsidR="008E7E30" w:rsidRDefault="00000000">
      <w:pPr>
        <w:pStyle w:val="BN"/>
        <w:numPr>
          <w:ilvl w:val="0"/>
          <w:numId w:val="12"/>
        </w:numPr>
      </w:pPr>
      <w:r>
        <w:t>How the Mca and Mcc CRUD operations map to MQTT messages.</w:t>
      </w:r>
    </w:p>
    <w:p w14:paraId="24E16FBC" w14:textId="77777777" w:rsidR="008E7E30" w:rsidRDefault="00000000">
      <w:r>
        <w:t xml:space="preserve">For more information on MQTT itself see Annex A or refer to the MQTT specification </w:t>
      </w:r>
      <w:hyperlink w:anchor="X265a31bd79b370d6ad9fbecf643e6fa5b1c09d5">
        <w:r>
          <w:t>[1]</w:t>
        </w:r>
      </w:hyperlink>
      <w:r>
        <w:t>.</w:t>
      </w:r>
    </w:p>
    <w:p w14:paraId="77884594" w14:textId="77777777" w:rsidR="008E7E30" w:rsidRDefault="00000000">
      <w:pPr>
        <w:pStyle w:val="Heading2"/>
      </w:pPr>
      <w:bookmarkStart w:id="63" w:name="use-of-mqtt-1"/>
      <w:bookmarkStart w:id="64" w:name="_Toc233908500"/>
      <w:bookmarkEnd w:id="59"/>
      <w:r>
        <w:t>6.2</w:t>
      </w:r>
      <w:r>
        <w:tab/>
        <w:t>Use of MQTT</w:t>
      </w:r>
      <w:bookmarkEnd w:id="64"/>
    </w:p>
    <w:p w14:paraId="41E22724" w14:textId="77777777" w:rsidR="008E7E30" w:rsidRDefault="00000000">
      <w:r>
        <w:t>MQTT includes reliability features which allow recovery from loss of network connectivity without requiring explicit involvement of the applications that are using it, however to do this it requires an underlying network protocol that provides ordered, lossless, bi</w:t>
      </w:r>
      <w:r>
        <w:noBreakHyphen/>
        <w:t xml:space="preserve">directional connections. The MQTT standard </w:t>
      </w:r>
      <w:hyperlink w:anchor="X265a31bd79b370d6ad9fbecf643e6fa5b1c09d5">
        <w:r>
          <w:t>[1]</w:t>
        </w:r>
      </w:hyperlink>
      <w:r>
        <w:t xml:space="preserve"> allows a choice of underlying protocol. The present document restricts this choice: it shall be one of the following:</w:t>
      </w:r>
    </w:p>
    <w:p w14:paraId="1C046AF8" w14:textId="77777777" w:rsidR="008E7E30" w:rsidRDefault="00000000">
      <w:pPr>
        <w:pStyle w:val="B1"/>
        <w:numPr>
          <w:ilvl w:val="0"/>
          <w:numId w:val="13"/>
        </w:numPr>
      </w:pPr>
      <w:r>
        <w:lastRenderedPageBreak/>
        <w:t>TCP/IP.</w:t>
      </w:r>
    </w:p>
    <w:p w14:paraId="70886C3B" w14:textId="77777777" w:rsidR="008E7E30" w:rsidRDefault="00000000">
      <w:pPr>
        <w:pStyle w:val="B1"/>
        <w:numPr>
          <w:ilvl w:val="0"/>
          <w:numId w:val="13"/>
        </w:numPr>
      </w:pPr>
      <w:r>
        <w:t>TCP/IP with Transport Level Security (TLS) 1.2</w:t>
      </w:r>
    </w:p>
    <w:p w14:paraId="3CACFFDB" w14:textId="77777777" w:rsidR="008E7E30" w:rsidRDefault="00000000">
      <w:pPr>
        <w:pStyle w:val="B1"/>
        <w:numPr>
          <w:ilvl w:val="0"/>
          <w:numId w:val="13"/>
        </w:numPr>
      </w:pPr>
      <w:r>
        <w:t>WebSocket - either with or without the use of TLS 1.2.</w:t>
      </w:r>
    </w:p>
    <w:p w14:paraId="53E0481A" w14:textId="77777777" w:rsidR="008E7E30" w:rsidRDefault="00000000">
      <w:r>
        <w:t xml:space="preserve">See the MQTT standard </w:t>
      </w:r>
      <w:hyperlink w:anchor="X265a31bd79b370d6ad9fbecf643e6fa5b1c09d5">
        <w:r>
          <w:t>[1]</w:t>
        </w:r>
      </w:hyperlink>
      <w:r>
        <w:t xml:space="preserve"> for considerations on how to use these protocols with MQTT.</w:t>
      </w:r>
    </w:p>
    <w:p w14:paraId="5E3AFB97" w14:textId="77777777" w:rsidR="008E7E30" w:rsidRDefault="00000000">
      <w:pPr>
        <w:pStyle w:val="Heading2"/>
      </w:pPr>
      <w:bookmarkStart w:id="65" w:name="connecting-to-mqtt"/>
      <w:bookmarkStart w:id="66" w:name="_Toc233908501"/>
      <w:bookmarkEnd w:id="61"/>
      <w:r>
        <w:t>6.3</w:t>
      </w:r>
      <w:r>
        <w:tab/>
        <w:t>Connecting to MQTT</w:t>
      </w:r>
      <w:bookmarkEnd w:id="66"/>
    </w:p>
    <w:p w14:paraId="17D2AA26" w14:textId="77777777" w:rsidR="008E7E30" w:rsidRDefault="00000000">
      <w:pPr>
        <w:pStyle w:val="Heading3"/>
      </w:pPr>
      <w:bookmarkStart w:id="67" w:name="introduction-3"/>
      <w:bookmarkStart w:id="68" w:name="_Toc233908502"/>
      <w:r>
        <w:t>6.3.0</w:t>
      </w:r>
      <w:r>
        <w:tab/>
        <w:t>Introduction</w:t>
      </w:r>
      <w:bookmarkEnd w:id="68"/>
    </w:p>
    <w:p w14:paraId="07D62290" w14:textId="77777777" w:rsidR="008E7E30" w:rsidRDefault="00000000">
      <w:r>
        <w:t xml:space="preserve">In order to communicate, the two client parties (AE and CSE or CSE and CSE) shall connect to a common MQTT server. The MQTT server shall be hosted in one of the two nodes or shall exist as an independent external entity, following one of the two scenarios shown in clause </w:t>
      </w:r>
      <w:hyperlink r:id="rId22" w:anchor="52-binding-overview">
        <w:r>
          <w:rPr>
            <w:rStyle w:val="Hyperlink"/>
          </w:rPr>
          <w:t>5.2</w:t>
        </w:r>
      </w:hyperlink>
      <w:r>
        <w:t>.</w:t>
      </w:r>
    </w:p>
    <w:p w14:paraId="3CF8AEFA" w14:textId="77777777" w:rsidR="008E7E30" w:rsidRDefault="00000000">
      <w:r>
        <w:t>Once each party has located the address of the MQTT server, it then connects to it using the standard MQTT CONNECT Control Packet.</w:t>
      </w:r>
    </w:p>
    <w:p w14:paraId="2B5D7D4B" w14:textId="77777777" w:rsidR="008E7E30" w:rsidRDefault="00000000">
      <w:r>
        <w:t>An MQTT Control Packet consists of up to three parts: a fixed header, a variable header, and a payload as shown in Figure 6.3.0</w:t>
      </w:r>
      <w:r>
        <w:noBreakHyphen/>
        <w:t>1.</w:t>
      </w:r>
    </w:p>
    <w:p w14:paraId="3C9C833C" w14:textId="77777777" w:rsidR="008E7E30" w:rsidRDefault="00000000">
      <w:pPr>
        <w:pStyle w:val="FL"/>
      </w:pPr>
      <w:r>
        <w:rPr>
          <w:noProof/>
        </w:rPr>
        <w:drawing>
          <wp:inline distT="0" distB="0" distL="0" distR="0" wp14:anchorId="295298AA" wp14:editId="60B76A67">
            <wp:extent cx="6108700" cy="891427"/>
            <wp:effectExtent l="0" t="0" r="0" b="0"/>
            <wp:docPr id="12" name="Picture" descr="Figure 6.3.0-1: Format of MQTT Control Packet"/>
            <wp:cNvGraphicFramePr/>
            <a:graphic xmlns:a="http://schemas.openxmlformats.org/drawingml/2006/main">
              <a:graphicData uri="http://schemas.openxmlformats.org/drawingml/2006/picture">
                <pic:pic xmlns:pic="http://schemas.openxmlformats.org/drawingml/2006/picture">
                  <pic:nvPicPr>
                    <pic:cNvPr id="12" name="Picture" descr="./media/6.3.0-1.png"/>
                    <pic:cNvPicPr>
                      <a:picLocks noChangeAspect="1" noChangeArrowheads="1"/>
                    </pic:cNvPicPr>
                  </pic:nvPicPr>
                  <pic:blipFill>
                    <a:blip r:embed="rId23"/>
                    <a:stretch>
                      <a:fillRect/>
                    </a:stretch>
                  </pic:blipFill>
                  <pic:spPr bwMode="auto">
                    <a:xfrm>
                      <a:off x="0" y="0"/>
                      <a:ext cx="6108700" cy="891427"/>
                    </a:xfrm>
                    <a:prstGeom prst="rect">
                      <a:avLst/>
                    </a:prstGeom>
                    <a:noFill/>
                    <a:ln w="9525">
                      <a:noFill/>
                      <a:headEnd/>
                      <a:tailEnd/>
                    </a:ln>
                  </pic:spPr>
                </pic:pic>
              </a:graphicData>
            </a:graphic>
          </wp:inline>
        </w:drawing>
      </w:r>
    </w:p>
    <w:p w14:paraId="5B63583B" w14:textId="77777777" w:rsidR="008E7E30" w:rsidRDefault="00000000">
      <w:pPr>
        <w:pStyle w:val="TF"/>
      </w:pPr>
      <w:r>
        <w:t>Figure 6.3.0-1: Format of MQTT Control Packet</w:t>
      </w:r>
    </w:p>
    <w:p w14:paraId="0D3CBB8F" w14:textId="77777777" w:rsidR="008E7E30" w:rsidRDefault="00000000">
      <w:pPr>
        <w:pStyle w:val="Heading3"/>
      </w:pPr>
      <w:bookmarkStart w:id="69" w:name="variable-header-of-mqtt-connect-packet"/>
      <w:bookmarkStart w:id="70" w:name="_Toc233908503"/>
      <w:bookmarkEnd w:id="63"/>
      <w:r>
        <w:t>6.3.1</w:t>
      </w:r>
      <w:r>
        <w:tab/>
        <w:t>Variable header of MQTT CONNECT Packet</w:t>
      </w:r>
      <w:bookmarkEnd w:id="70"/>
    </w:p>
    <w:p w14:paraId="6DF4148B" w14:textId="77777777" w:rsidR="008E7E30" w:rsidRDefault="00000000">
      <w:r>
        <w:t>A variable header for the MQTT CONNECT Packet consists of four fields in the following order: Protocol Name, Protocol Level, Connect Flags and Keep Alive as shown in Figure 6.3.1</w:t>
      </w:r>
      <w:r>
        <w:noBreakHyphen/>
        <w:t>1.</w:t>
      </w:r>
    </w:p>
    <w:p w14:paraId="47C51028" w14:textId="77777777" w:rsidR="008E7E30" w:rsidRDefault="00000000">
      <w:pPr>
        <w:pStyle w:val="FL"/>
      </w:pPr>
      <w:r>
        <w:rPr>
          <w:noProof/>
        </w:rPr>
        <w:drawing>
          <wp:inline distT="0" distB="0" distL="0" distR="0" wp14:anchorId="7779D78B" wp14:editId="184EDF71">
            <wp:extent cx="6108700" cy="2425513"/>
            <wp:effectExtent l="0" t="0" r="0" b="0"/>
            <wp:docPr id="13" name="Picture" descr="Figure 6.3.1-1: Variable header of MQTT CONNECT Packet"/>
            <wp:cNvGraphicFramePr/>
            <a:graphic xmlns:a="http://schemas.openxmlformats.org/drawingml/2006/main">
              <a:graphicData uri="http://schemas.openxmlformats.org/drawingml/2006/picture">
                <pic:pic xmlns:pic="http://schemas.openxmlformats.org/drawingml/2006/picture">
                  <pic:nvPicPr>
                    <pic:cNvPr id="13" name="Picture" descr="./media/6.3.1-1.png"/>
                    <pic:cNvPicPr>
                      <a:picLocks noChangeAspect="1" noChangeArrowheads="1"/>
                    </pic:cNvPicPr>
                  </pic:nvPicPr>
                  <pic:blipFill>
                    <a:blip r:embed="rId24"/>
                    <a:stretch>
                      <a:fillRect/>
                    </a:stretch>
                  </pic:blipFill>
                  <pic:spPr bwMode="auto">
                    <a:xfrm>
                      <a:off x="0" y="0"/>
                      <a:ext cx="6108700" cy="2425513"/>
                    </a:xfrm>
                    <a:prstGeom prst="rect">
                      <a:avLst/>
                    </a:prstGeom>
                    <a:noFill/>
                    <a:ln w="9525">
                      <a:noFill/>
                      <a:headEnd/>
                      <a:tailEnd/>
                    </a:ln>
                  </pic:spPr>
                </pic:pic>
              </a:graphicData>
            </a:graphic>
          </wp:inline>
        </w:drawing>
      </w:r>
    </w:p>
    <w:p w14:paraId="6E09AB84" w14:textId="77777777" w:rsidR="008E7E30" w:rsidRDefault="00000000">
      <w:pPr>
        <w:pStyle w:val="TF"/>
      </w:pPr>
      <w:r>
        <w:t>Figure 6.3.1-1: Variable header of MQTT CONNECT Packet</w:t>
      </w:r>
    </w:p>
    <w:p w14:paraId="0405D0C1" w14:textId="77777777" w:rsidR="008E7E30" w:rsidRDefault="00000000">
      <w:r>
        <w:t>The value of Protocol Name field is "MQTT". The value of the Protocol Level field for the MQTT version 3.1.1 of the protocol is 4. The Connect Flags is shown in Figure 6.3.1</w:t>
      </w:r>
      <w:r>
        <w:noBreakHyphen/>
        <w:t>2. The Keep Alive is a time interval measured in seconds.</w:t>
      </w:r>
    </w:p>
    <w:p w14:paraId="6E2641DE" w14:textId="77777777" w:rsidR="008E7E30" w:rsidRDefault="00000000">
      <w:pPr>
        <w:pStyle w:val="FL"/>
      </w:pPr>
      <w:r>
        <w:rPr>
          <w:noProof/>
        </w:rPr>
        <w:lastRenderedPageBreak/>
        <w:drawing>
          <wp:inline distT="0" distB="0" distL="0" distR="0" wp14:anchorId="24DEB3C4" wp14:editId="0EA32525">
            <wp:extent cx="6108700" cy="761247"/>
            <wp:effectExtent l="0" t="0" r="0" b="0"/>
            <wp:docPr id="14" name="Picture" descr="Figure 6.3.1-2: Connect Flags of variable header for MQTT CONNECT Packet"/>
            <wp:cNvGraphicFramePr/>
            <a:graphic xmlns:a="http://schemas.openxmlformats.org/drawingml/2006/main">
              <a:graphicData uri="http://schemas.openxmlformats.org/drawingml/2006/picture">
                <pic:pic xmlns:pic="http://schemas.openxmlformats.org/drawingml/2006/picture">
                  <pic:nvPicPr>
                    <pic:cNvPr id="14" name="Picture" descr="./media/6.3.1-2.png"/>
                    <pic:cNvPicPr>
                      <a:picLocks noChangeAspect="1" noChangeArrowheads="1"/>
                    </pic:cNvPicPr>
                  </pic:nvPicPr>
                  <pic:blipFill>
                    <a:blip r:embed="rId25"/>
                    <a:stretch>
                      <a:fillRect/>
                    </a:stretch>
                  </pic:blipFill>
                  <pic:spPr bwMode="auto">
                    <a:xfrm>
                      <a:off x="0" y="0"/>
                      <a:ext cx="6108700" cy="761247"/>
                    </a:xfrm>
                    <a:prstGeom prst="rect">
                      <a:avLst/>
                    </a:prstGeom>
                    <a:noFill/>
                    <a:ln w="9525">
                      <a:noFill/>
                      <a:headEnd/>
                      <a:tailEnd/>
                    </a:ln>
                  </pic:spPr>
                </pic:pic>
              </a:graphicData>
            </a:graphic>
          </wp:inline>
        </w:drawing>
      </w:r>
    </w:p>
    <w:p w14:paraId="4CB9E5F9" w14:textId="77777777" w:rsidR="008E7E30" w:rsidRDefault="00000000">
      <w:pPr>
        <w:pStyle w:val="TF"/>
      </w:pPr>
      <w:r>
        <w:t>Figure 6.3.1-2: Connect Flags of variable header for MQTT CONNECT Packet</w:t>
      </w:r>
    </w:p>
    <w:p w14:paraId="12B852C2" w14:textId="77777777" w:rsidR="008E7E30" w:rsidRDefault="00000000">
      <w:pPr>
        <w:pStyle w:val="Heading3"/>
      </w:pPr>
      <w:bookmarkStart w:id="71" w:name="payload-of-mqtt-connect-packet"/>
      <w:bookmarkStart w:id="72" w:name="_Toc233908504"/>
      <w:bookmarkEnd w:id="65"/>
      <w:r>
        <w:t>6.3.2</w:t>
      </w:r>
      <w:r>
        <w:tab/>
        <w:t>Payload of MQTT CONNECT Packet</w:t>
      </w:r>
      <w:bookmarkEnd w:id="72"/>
    </w:p>
    <w:p w14:paraId="444B9306" w14:textId="77777777" w:rsidR="008E7E30" w:rsidRDefault="00000000">
      <w:r>
        <w:t>A payload for the MQTT CONNECT Packet is determined by the Connect Flags in the variable header. These fields may consist of Client Identifier, Will Topic, Will Message, User Name, Password.</w:t>
      </w:r>
    </w:p>
    <w:p w14:paraId="22543003" w14:textId="77777777" w:rsidR="008E7E30" w:rsidRDefault="00000000">
      <w:r>
        <w:t>Mandatory fields to establish an MQTT session for oneM2M are:</w:t>
      </w:r>
    </w:p>
    <w:p w14:paraId="12C2ACF9" w14:textId="77777777" w:rsidR="008E7E30" w:rsidRDefault="00000000">
      <w:pPr>
        <w:pStyle w:val="B1"/>
        <w:numPr>
          <w:ilvl w:val="0"/>
          <w:numId w:val="14"/>
        </w:numPr>
      </w:pPr>
      <w:r>
        <w:t>Client Identifier</w:t>
      </w:r>
    </w:p>
    <w:p w14:paraId="517283AE" w14:textId="77777777" w:rsidR="008E7E30" w:rsidRDefault="00000000">
      <w:r>
        <w:t>Optional fields to establish an MQTT session for oneM2M are:</w:t>
      </w:r>
    </w:p>
    <w:p w14:paraId="31327F08" w14:textId="77777777" w:rsidR="008E7E30" w:rsidRDefault="00000000">
      <w:pPr>
        <w:pStyle w:val="B1"/>
        <w:numPr>
          <w:ilvl w:val="0"/>
          <w:numId w:val="15"/>
        </w:numPr>
      </w:pPr>
      <w:r>
        <w:t>User Name</w:t>
      </w:r>
    </w:p>
    <w:p w14:paraId="7940210E" w14:textId="77777777" w:rsidR="008E7E30" w:rsidRDefault="00000000">
      <w:pPr>
        <w:pStyle w:val="B1"/>
        <w:numPr>
          <w:ilvl w:val="0"/>
          <w:numId w:val="15"/>
        </w:numPr>
      </w:pPr>
      <w:r>
        <w:t>Password</w:t>
      </w:r>
    </w:p>
    <w:p w14:paraId="2C411D68" w14:textId="77777777" w:rsidR="008E7E30" w:rsidRDefault="00000000">
      <w:r>
        <w:t>An example of payload of an MQTT CONNECT Packet is shown in Figure 6.3.2</w:t>
      </w:r>
      <w:r>
        <w:noBreakHyphen/>
        <w:t>1.</w:t>
      </w:r>
    </w:p>
    <w:p w14:paraId="5911FA44" w14:textId="77777777" w:rsidR="008E7E30" w:rsidRDefault="00000000">
      <w:pPr>
        <w:pStyle w:val="FL"/>
      </w:pPr>
      <w:r>
        <w:rPr>
          <w:noProof/>
        </w:rPr>
        <w:drawing>
          <wp:inline distT="0" distB="0" distL="0" distR="0" wp14:anchorId="23D4C619" wp14:editId="34C075C3">
            <wp:extent cx="4572000" cy="2714625"/>
            <wp:effectExtent l="0" t="0" r="0" b="0"/>
            <wp:docPr id="15" name="Picture" descr="Figure 6.3.2-1: Example of an MQTT CONNECT Packet"/>
            <wp:cNvGraphicFramePr/>
            <a:graphic xmlns:a="http://schemas.openxmlformats.org/drawingml/2006/main">
              <a:graphicData uri="http://schemas.openxmlformats.org/drawingml/2006/picture">
                <pic:pic xmlns:pic="http://schemas.openxmlformats.org/drawingml/2006/picture">
                  <pic:nvPicPr>
                    <pic:cNvPr id="15" name="Picture" descr="./media/6.3.2-1.png"/>
                    <pic:cNvPicPr>
                      <a:picLocks noChangeAspect="1" noChangeArrowheads="1"/>
                    </pic:cNvPicPr>
                  </pic:nvPicPr>
                  <pic:blipFill>
                    <a:blip r:embed="rId26"/>
                    <a:stretch>
                      <a:fillRect/>
                    </a:stretch>
                  </pic:blipFill>
                  <pic:spPr bwMode="auto">
                    <a:xfrm>
                      <a:off x="0" y="0"/>
                      <a:ext cx="4572000" cy="2714625"/>
                    </a:xfrm>
                    <a:prstGeom prst="rect">
                      <a:avLst/>
                    </a:prstGeom>
                    <a:noFill/>
                    <a:ln w="9525">
                      <a:noFill/>
                      <a:headEnd/>
                      <a:tailEnd/>
                    </a:ln>
                  </pic:spPr>
                </pic:pic>
              </a:graphicData>
            </a:graphic>
          </wp:inline>
        </w:drawing>
      </w:r>
    </w:p>
    <w:p w14:paraId="21BAFA97" w14:textId="77777777" w:rsidR="008E7E30" w:rsidRDefault="00000000">
      <w:pPr>
        <w:pStyle w:val="TF"/>
      </w:pPr>
      <w:r>
        <w:t>Figure 6.3.2-1: Example of an MQTT CONNECT Packet</w:t>
      </w:r>
    </w:p>
    <w:p w14:paraId="1D2C3E50" w14:textId="77777777" w:rsidR="008E7E30" w:rsidRDefault="00000000">
      <w:pPr>
        <w:pStyle w:val="Heading3"/>
      </w:pPr>
      <w:bookmarkStart w:id="73" w:name="application-of-mqtt-connect-packet"/>
      <w:bookmarkStart w:id="74" w:name="_Toc233908505"/>
      <w:bookmarkEnd w:id="67"/>
      <w:r>
        <w:t>6.3.3</w:t>
      </w:r>
      <w:r>
        <w:tab/>
        <w:t>Application of MQTT CONNECT Packet</w:t>
      </w:r>
      <w:bookmarkEnd w:id="74"/>
    </w:p>
    <w:p w14:paraId="455F332B" w14:textId="77777777" w:rsidR="008E7E30" w:rsidRDefault="00000000">
      <w:r>
        <w:t>The following additional considerations apply:</w:t>
      </w:r>
    </w:p>
    <w:p w14:paraId="703AC39F" w14:textId="77777777" w:rsidR="008E7E30" w:rsidRDefault="00000000">
      <w:pPr>
        <w:pStyle w:val="B1"/>
        <w:numPr>
          <w:ilvl w:val="0"/>
          <w:numId w:val="16"/>
        </w:numPr>
      </w:pPr>
      <w:r>
        <w:t xml:space="preserve">Client Identifier: The CONNECT Packet contains a Client Identifier as described in clause </w:t>
      </w:r>
      <w:hyperlink r:id="rId27" w:anchor="632-payload-of-mqtt-connect-packet">
        <w:r>
          <w:rPr>
            <w:rStyle w:val="Hyperlink"/>
          </w:rPr>
          <w:t>6.3.2</w:t>
        </w:r>
      </w:hyperlink>
      <w:r>
        <w:t>. The Client Identifiers have to be unique at least among all clients that connect to a given MQTT server instance (this is a requirement imposed by the MQTT protocol). This condition will be satisfied if an AE uses its AE</w:t>
      </w:r>
      <w:r>
        <w:noBreakHyphen/>
        <w:t>ID and a CSE uses its CSE</w:t>
      </w:r>
      <w:r>
        <w:noBreakHyphen/>
        <w:t>ID. See clause 7 of oneM2M TS</w:t>
      </w:r>
      <w:r>
        <w:noBreakHyphen/>
        <w:t xml:space="preserve">0001 </w:t>
      </w:r>
      <w:hyperlink w:anchor="X43b58990f2b8fb6933d1a1555450410c613db3d">
        <w:r>
          <w:t>[2]</w:t>
        </w:r>
      </w:hyperlink>
      <w:r>
        <w:t xml:space="preserve"> for a discussion of these Identifiers. The prefix A:: or C:: shall be added to the ID to show whether it is an AE</w:t>
      </w:r>
      <w:r>
        <w:noBreakHyphen/>
        <w:t>ID or a CSE</w:t>
      </w:r>
      <w:r>
        <w:noBreakHyphen/>
        <w:t>ID as these ID spaces are not distinct.</w:t>
      </w:r>
      <w:r>
        <w:br/>
        <w:t>The AE</w:t>
      </w:r>
      <w:r>
        <w:noBreakHyphen/>
        <w:t>ID or CSE</w:t>
      </w:r>
      <w:r>
        <w:noBreakHyphen/>
        <w:t>ID may not be known during the initial registration process, in which case the client shall use some other appropriate unique ID.</w:t>
      </w:r>
    </w:p>
    <w:p w14:paraId="196FA426" w14:textId="77777777" w:rsidR="008E7E30" w:rsidRDefault="00000000">
      <w:pPr>
        <w:pStyle w:val="B1"/>
        <w:numPr>
          <w:ilvl w:val="0"/>
          <w:numId w:val="16"/>
        </w:numPr>
      </w:pPr>
      <w:r>
        <w:t>Connect Flags:</w:t>
      </w:r>
    </w:p>
    <w:p w14:paraId="6AF9032B" w14:textId="77777777" w:rsidR="008E7E30" w:rsidRDefault="00000000">
      <w:pPr>
        <w:pStyle w:val="B2"/>
        <w:numPr>
          <w:ilvl w:val="1"/>
          <w:numId w:val="17"/>
        </w:numPr>
      </w:pPr>
      <w:r>
        <w:lastRenderedPageBreak/>
        <w:t>A client shall set the "Clean Session" flag in the MQTT CONNECT Packet to false. This means that MQTT Session state related to that client will be retained by the MQTT Server in the event of a disconnection (deliberate or otherwise) of that client.</w:t>
      </w:r>
    </w:p>
    <w:p w14:paraId="6DFB7FC1" w14:textId="77777777" w:rsidR="008E7E30" w:rsidRDefault="00000000">
      <w:pPr>
        <w:pStyle w:val="B2"/>
        <w:numPr>
          <w:ilvl w:val="1"/>
          <w:numId w:val="17"/>
        </w:numPr>
      </w:pPr>
      <w:r>
        <w:t>A client shall not set the "Will Flag", "Will QoS", or "Will Retain" so Will Message and Will Topic shall not be present in the payload.</w:t>
      </w:r>
    </w:p>
    <w:p w14:paraId="646107F9" w14:textId="77777777" w:rsidR="008E7E30" w:rsidRDefault="00000000">
      <w:pPr>
        <w:pStyle w:val="B1"/>
        <w:numPr>
          <w:ilvl w:val="0"/>
          <w:numId w:val="16"/>
        </w:numPr>
      </w:pPr>
      <w:r>
        <w:t>Keep Alive: A client may choose to provide a non</w:t>
      </w:r>
      <w:r>
        <w:noBreakHyphen/>
        <w:t>zero MQTT Keep Alive value or to provide a Keep Alive of 0 (this disables the MQTT Keep Alive).</w:t>
      </w:r>
    </w:p>
    <w:p w14:paraId="797BB4D8" w14:textId="77777777" w:rsidR="008E7E30" w:rsidRDefault="00000000">
      <w:pPr>
        <w:pStyle w:val="B1"/>
        <w:numPr>
          <w:ilvl w:val="0"/>
          <w:numId w:val="16"/>
        </w:numPr>
      </w:pPr>
      <w:r>
        <w:t>User Name and Password: The MQTT server may require that a client provides a User Name and a password (or other credential). If the MQTT server authenticates by user name and password, the corresponding user name flag and password flag in the CONNECT shall be set to 1. For more information see clause 7 Security.</w:t>
      </w:r>
    </w:p>
    <w:p w14:paraId="19D5B70F" w14:textId="77777777" w:rsidR="008E7E30" w:rsidRDefault="00000000">
      <w:r>
        <w:t>A client might choose to keep the MQTT connection open permanently (restarting it as soon as possible after any unforeseen connection loss), it might choose to connect only when it wants to act as an Originator, or it might choose to connect based on the &lt;schedule&gt; associated with a relevant oneM2M resource.</w:t>
      </w:r>
    </w:p>
    <w:p w14:paraId="36DC8634" w14:textId="77777777" w:rsidR="008E7E30" w:rsidRDefault="00000000">
      <w:r>
        <w:t>Once a client has connected to the MQTT server it can then communicate (subject to authorization policies) with any other client connected to its server. There is no need for it to create another connection if it wants to communicate with a different counter</w:t>
      </w:r>
      <w:r>
        <w:noBreakHyphen/>
        <w:t>party.</w:t>
      </w:r>
    </w:p>
    <w:p w14:paraId="451544DE" w14:textId="77777777" w:rsidR="008E7E30" w:rsidRDefault="00000000">
      <w:r>
        <w:t>When a client determines that it no longer wishes to participate in an MQTT Session with its MQTT Server it shall perform the following steps:</w:t>
      </w:r>
    </w:p>
    <w:p w14:paraId="5BFFD988" w14:textId="77777777" w:rsidR="008E7E30" w:rsidRDefault="00000000">
      <w:pPr>
        <w:pStyle w:val="B1"/>
        <w:numPr>
          <w:ilvl w:val="0"/>
          <w:numId w:val="18"/>
        </w:numPr>
      </w:pPr>
      <w:r>
        <w:t>Disconnect from that server, if it is currently connected.</w:t>
      </w:r>
    </w:p>
    <w:p w14:paraId="01490AEE" w14:textId="77777777" w:rsidR="008E7E30" w:rsidRDefault="00000000">
      <w:pPr>
        <w:pStyle w:val="B1"/>
        <w:numPr>
          <w:ilvl w:val="0"/>
          <w:numId w:val="18"/>
        </w:numPr>
      </w:pPr>
      <w:r>
        <w:t>Reconnect with the cleanSession flag set to true.</w:t>
      </w:r>
    </w:p>
    <w:p w14:paraId="6A34FBBD" w14:textId="77777777" w:rsidR="008E7E30" w:rsidRDefault="00000000">
      <w:pPr>
        <w:pStyle w:val="B1"/>
        <w:numPr>
          <w:ilvl w:val="0"/>
          <w:numId w:val="18"/>
        </w:numPr>
      </w:pPr>
      <w:r>
        <w:t>Disconnect again.</w:t>
      </w:r>
    </w:p>
    <w:p w14:paraId="0DAA731B" w14:textId="77777777" w:rsidR="008E7E30" w:rsidRDefault="00000000">
      <w:r>
        <w:t>These steps delete any state that the MQTT server might be holding on behalf of the client.</w:t>
      </w:r>
    </w:p>
    <w:p w14:paraId="5F0E91E6" w14:textId="77777777" w:rsidR="008E7E30" w:rsidRDefault="00000000">
      <w:pPr>
        <w:pStyle w:val="Heading2"/>
      </w:pPr>
      <w:bookmarkStart w:id="75" w:name="sending-and-receiving-messages"/>
      <w:bookmarkStart w:id="76" w:name="_Toc233908506"/>
      <w:bookmarkEnd w:id="69"/>
      <w:bookmarkEnd w:id="71"/>
      <w:r>
        <w:t>6.4</w:t>
      </w:r>
      <w:r>
        <w:tab/>
        <w:t>Sending and Receiving Messages</w:t>
      </w:r>
      <w:bookmarkEnd w:id="76"/>
    </w:p>
    <w:p w14:paraId="4CFFFC25" w14:textId="77777777" w:rsidR="008E7E30" w:rsidRDefault="00000000">
      <w:pPr>
        <w:pStyle w:val="Heading3"/>
      </w:pPr>
      <w:bookmarkStart w:id="77" w:name="request-and-response-messages"/>
      <w:bookmarkStart w:id="78" w:name="_Toc233908507"/>
      <w:r>
        <w:t>6.4.1</w:t>
      </w:r>
      <w:r>
        <w:tab/>
        <w:t>Request and Response Messages</w:t>
      </w:r>
      <w:bookmarkEnd w:id="78"/>
    </w:p>
    <w:p w14:paraId="1378FE3F" w14:textId="77777777" w:rsidR="008E7E30" w:rsidRDefault="00000000">
      <w:pPr>
        <w:pStyle w:val="Heading4"/>
      </w:pPr>
      <w:bookmarkStart w:id="79" w:name="introduction-4"/>
      <w:bookmarkStart w:id="80" w:name="_Toc233908508"/>
      <w:r>
        <w:t>6.4.1.0</w:t>
      </w:r>
      <w:r>
        <w:tab/>
        <w:t>Introduction</w:t>
      </w:r>
      <w:bookmarkEnd w:id="80"/>
    </w:p>
    <w:p w14:paraId="23BE7275" w14:textId="77777777" w:rsidR="008E7E30" w:rsidRDefault="00000000">
      <w:r>
        <w:t xml:space="preserve">MQTT does not have a data model to describe or constrain the content of its Application Message payloads (to that extent it is similar to a TCP socket). Mca, Mcc and Mcc' request messages shall be serialized into XML or JSON or CBOR following the serialization process defined in clause </w:t>
      </w:r>
      <w:hyperlink r:id="rId28" w:anchor="65-primitive-mapping">
        <w:r>
          <w:rPr>
            <w:rStyle w:val="Hyperlink"/>
          </w:rPr>
          <w:t>6.5</w:t>
        </w:r>
      </w:hyperlink>
      <w:r>
        <w:t>.</w:t>
      </w:r>
    </w:p>
    <w:p w14:paraId="5C39B57D" w14:textId="77777777" w:rsidR="008E7E30" w:rsidRDefault="00000000">
      <w:r>
        <w:t>The packet type field in Figure 6.4.1.1</w:t>
      </w:r>
      <w:r>
        <w:noBreakHyphen/>
        <w:t>1 is used to define the MQTT Control Packet type. It is a 4</w:t>
      </w:r>
      <w:r>
        <w:noBreakHyphen/>
        <w:t>bit field which possible values are listed in Table 6.4.1.0</w:t>
      </w:r>
      <w:r>
        <w:noBreakHyphen/>
        <w:t>1. When a oneM2M Request/Response message is bound to MQTT, its packet type shall have value 3, i.e. the Request/Response message is delivered in an MQTT PUBLISH Packet.</w:t>
      </w:r>
    </w:p>
    <w:p w14:paraId="2CF46516" w14:textId="77777777" w:rsidR="008E7E30" w:rsidRDefault="00000000">
      <w:pPr>
        <w:pStyle w:val="TH"/>
      </w:pPr>
      <w:r>
        <w:lastRenderedPageBreak/>
        <w:t>Table 6.4.1.0-1: MQTT Control Packet Types</w:t>
      </w:r>
    </w:p>
    <w:tbl>
      <w:tblPr>
        <w:tblStyle w:val="Table"/>
        <w:tblW w:w="0" w:type="auto"/>
        <w:tblLook w:val="0020" w:firstRow="1" w:lastRow="0" w:firstColumn="0" w:lastColumn="0" w:noHBand="0" w:noVBand="0"/>
        <w:tblCaption w:val="Table 6.4.1.0-1: MQTT Control Packet Types"/>
      </w:tblPr>
      <w:tblGrid>
        <w:gridCol w:w="1517"/>
        <w:gridCol w:w="417"/>
        <w:gridCol w:w="3088"/>
      </w:tblGrid>
      <w:tr w:rsidR="008E7E30" w14:paraId="2AE90C03"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36D6CD51" w14:textId="77777777" w:rsidR="008E7E30" w:rsidRDefault="00000000">
            <w:pPr>
              <w:pStyle w:val="TAH"/>
            </w:pPr>
            <w:r>
              <w:rPr>
                <w:b/>
              </w:rPr>
              <w:t>Reserved</w:t>
            </w:r>
          </w:p>
        </w:tc>
        <w:tc>
          <w:tcPr>
            <w:tcW w:w="0" w:type="auto"/>
          </w:tcPr>
          <w:p w14:paraId="698F6B79" w14:textId="77777777" w:rsidR="008E7E30" w:rsidRDefault="00000000">
            <w:pPr>
              <w:pStyle w:val="TAH"/>
            </w:pPr>
            <w:r>
              <w:rPr>
                <w:b/>
              </w:rPr>
              <w:t>0</w:t>
            </w:r>
          </w:p>
        </w:tc>
        <w:tc>
          <w:tcPr>
            <w:tcW w:w="0" w:type="auto"/>
          </w:tcPr>
          <w:p w14:paraId="3E1AF300" w14:textId="77777777" w:rsidR="008E7E30" w:rsidRDefault="00000000">
            <w:pPr>
              <w:pStyle w:val="TAH"/>
            </w:pPr>
            <w:r>
              <w:rPr>
                <w:b/>
              </w:rPr>
              <w:t>Reserved for future use</w:t>
            </w:r>
          </w:p>
        </w:tc>
      </w:tr>
      <w:tr w:rsidR="008E7E30" w14:paraId="7094BEA4" w14:textId="77777777">
        <w:tc>
          <w:tcPr>
            <w:tcW w:w="0" w:type="auto"/>
          </w:tcPr>
          <w:p w14:paraId="497E8DBB" w14:textId="77777777" w:rsidR="008E7E30" w:rsidRDefault="00000000">
            <w:pPr>
              <w:pStyle w:val="TAL"/>
              <w:jc w:val="left"/>
            </w:pPr>
            <w:r>
              <w:t>CONNECT</w:t>
            </w:r>
          </w:p>
        </w:tc>
        <w:tc>
          <w:tcPr>
            <w:tcW w:w="0" w:type="auto"/>
          </w:tcPr>
          <w:p w14:paraId="17101315" w14:textId="77777777" w:rsidR="008E7E30" w:rsidRDefault="00000000">
            <w:pPr>
              <w:pStyle w:val="TAL"/>
              <w:jc w:val="left"/>
            </w:pPr>
            <w:r>
              <w:t>1</w:t>
            </w:r>
          </w:p>
        </w:tc>
        <w:tc>
          <w:tcPr>
            <w:tcW w:w="0" w:type="auto"/>
          </w:tcPr>
          <w:p w14:paraId="5EB8BF6E" w14:textId="77777777" w:rsidR="008E7E30" w:rsidRDefault="00000000">
            <w:pPr>
              <w:pStyle w:val="TAL"/>
              <w:jc w:val="left"/>
            </w:pPr>
            <w:r>
              <w:t>Client request to connect to server</w:t>
            </w:r>
          </w:p>
        </w:tc>
      </w:tr>
      <w:tr w:rsidR="008E7E30" w14:paraId="1D3B47D9" w14:textId="77777777">
        <w:tc>
          <w:tcPr>
            <w:tcW w:w="0" w:type="auto"/>
          </w:tcPr>
          <w:p w14:paraId="1562980F" w14:textId="77777777" w:rsidR="008E7E30" w:rsidRDefault="00000000">
            <w:pPr>
              <w:pStyle w:val="TAL"/>
              <w:jc w:val="left"/>
            </w:pPr>
            <w:r>
              <w:t>CONNACK</w:t>
            </w:r>
          </w:p>
        </w:tc>
        <w:tc>
          <w:tcPr>
            <w:tcW w:w="0" w:type="auto"/>
          </w:tcPr>
          <w:p w14:paraId="0270424F" w14:textId="77777777" w:rsidR="008E7E30" w:rsidRDefault="00000000">
            <w:pPr>
              <w:pStyle w:val="TAL"/>
              <w:jc w:val="left"/>
            </w:pPr>
            <w:r>
              <w:t>2</w:t>
            </w:r>
          </w:p>
        </w:tc>
        <w:tc>
          <w:tcPr>
            <w:tcW w:w="0" w:type="auto"/>
          </w:tcPr>
          <w:p w14:paraId="27AC6F6C" w14:textId="77777777" w:rsidR="008E7E30" w:rsidRDefault="00000000">
            <w:pPr>
              <w:pStyle w:val="TAL"/>
              <w:jc w:val="left"/>
            </w:pPr>
            <w:r>
              <w:t>Connect acknowledgement</w:t>
            </w:r>
          </w:p>
        </w:tc>
      </w:tr>
      <w:tr w:rsidR="008E7E30" w14:paraId="2A9727D5" w14:textId="77777777">
        <w:tc>
          <w:tcPr>
            <w:tcW w:w="0" w:type="auto"/>
          </w:tcPr>
          <w:p w14:paraId="06401080" w14:textId="77777777" w:rsidR="008E7E30" w:rsidRDefault="00000000">
            <w:pPr>
              <w:pStyle w:val="TAL"/>
              <w:jc w:val="left"/>
            </w:pPr>
            <w:r>
              <w:t>PUBLISH</w:t>
            </w:r>
          </w:p>
        </w:tc>
        <w:tc>
          <w:tcPr>
            <w:tcW w:w="0" w:type="auto"/>
          </w:tcPr>
          <w:p w14:paraId="62C5A89C" w14:textId="77777777" w:rsidR="008E7E30" w:rsidRDefault="00000000">
            <w:pPr>
              <w:pStyle w:val="TAL"/>
              <w:jc w:val="left"/>
            </w:pPr>
            <w:r>
              <w:t>3</w:t>
            </w:r>
          </w:p>
        </w:tc>
        <w:tc>
          <w:tcPr>
            <w:tcW w:w="0" w:type="auto"/>
          </w:tcPr>
          <w:p w14:paraId="53E245A8" w14:textId="77777777" w:rsidR="008E7E30" w:rsidRDefault="00000000">
            <w:pPr>
              <w:pStyle w:val="TAL"/>
              <w:jc w:val="left"/>
            </w:pPr>
            <w:r>
              <w:t>Publish message</w:t>
            </w:r>
          </w:p>
        </w:tc>
      </w:tr>
      <w:tr w:rsidR="008E7E30" w14:paraId="077CB65B" w14:textId="77777777">
        <w:tc>
          <w:tcPr>
            <w:tcW w:w="0" w:type="auto"/>
          </w:tcPr>
          <w:p w14:paraId="03DFDC24" w14:textId="77777777" w:rsidR="008E7E30" w:rsidRDefault="00000000">
            <w:pPr>
              <w:pStyle w:val="TAL"/>
              <w:jc w:val="left"/>
            </w:pPr>
            <w:r>
              <w:t>PUBACK</w:t>
            </w:r>
          </w:p>
        </w:tc>
        <w:tc>
          <w:tcPr>
            <w:tcW w:w="0" w:type="auto"/>
          </w:tcPr>
          <w:p w14:paraId="3E0D08AD" w14:textId="77777777" w:rsidR="008E7E30" w:rsidRDefault="00000000">
            <w:pPr>
              <w:pStyle w:val="TAL"/>
              <w:jc w:val="left"/>
            </w:pPr>
            <w:r>
              <w:t>4</w:t>
            </w:r>
          </w:p>
        </w:tc>
        <w:tc>
          <w:tcPr>
            <w:tcW w:w="0" w:type="auto"/>
          </w:tcPr>
          <w:p w14:paraId="1512A626" w14:textId="77777777" w:rsidR="008E7E30" w:rsidRDefault="00000000">
            <w:pPr>
              <w:pStyle w:val="TAL"/>
              <w:jc w:val="left"/>
            </w:pPr>
            <w:r>
              <w:t>Publish message acknowledgement</w:t>
            </w:r>
          </w:p>
        </w:tc>
      </w:tr>
      <w:tr w:rsidR="008E7E30" w14:paraId="4607229C" w14:textId="77777777">
        <w:tc>
          <w:tcPr>
            <w:tcW w:w="0" w:type="auto"/>
          </w:tcPr>
          <w:p w14:paraId="566C7D86" w14:textId="77777777" w:rsidR="008E7E30" w:rsidRDefault="00000000">
            <w:pPr>
              <w:pStyle w:val="TAL"/>
              <w:jc w:val="left"/>
            </w:pPr>
            <w:r>
              <w:t>PUBREC</w:t>
            </w:r>
          </w:p>
        </w:tc>
        <w:tc>
          <w:tcPr>
            <w:tcW w:w="0" w:type="auto"/>
          </w:tcPr>
          <w:p w14:paraId="1B186DED" w14:textId="77777777" w:rsidR="008E7E30" w:rsidRDefault="00000000">
            <w:pPr>
              <w:pStyle w:val="TAL"/>
              <w:jc w:val="left"/>
            </w:pPr>
            <w:r>
              <w:t>5</w:t>
            </w:r>
          </w:p>
        </w:tc>
        <w:tc>
          <w:tcPr>
            <w:tcW w:w="0" w:type="auto"/>
          </w:tcPr>
          <w:p w14:paraId="133DD453" w14:textId="77777777" w:rsidR="008E7E30" w:rsidRDefault="00000000">
            <w:pPr>
              <w:pStyle w:val="TAL"/>
              <w:jc w:val="left"/>
            </w:pPr>
            <w:r>
              <w:t>Publish received (QoS=2)</w:t>
            </w:r>
          </w:p>
        </w:tc>
      </w:tr>
      <w:tr w:rsidR="008E7E30" w14:paraId="4DA5127E" w14:textId="77777777">
        <w:tc>
          <w:tcPr>
            <w:tcW w:w="0" w:type="auto"/>
          </w:tcPr>
          <w:p w14:paraId="1AC785D4" w14:textId="77777777" w:rsidR="008E7E30" w:rsidRDefault="00000000">
            <w:pPr>
              <w:pStyle w:val="TAL"/>
              <w:jc w:val="left"/>
            </w:pPr>
            <w:r>
              <w:t>PUBREL</w:t>
            </w:r>
          </w:p>
        </w:tc>
        <w:tc>
          <w:tcPr>
            <w:tcW w:w="0" w:type="auto"/>
          </w:tcPr>
          <w:p w14:paraId="7365D09B" w14:textId="77777777" w:rsidR="008E7E30" w:rsidRDefault="00000000">
            <w:pPr>
              <w:pStyle w:val="TAL"/>
              <w:jc w:val="left"/>
            </w:pPr>
            <w:r>
              <w:t>6</w:t>
            </w:r>
          </w:p>
        </w:tc>
        <w:tc>
          <w:tcPr>
            <w:tcW w:w="0" w:type="auto"/>
          </w:tcPr>
          <w:p w14:paraId="2400CC29" w14:textId="77777777" w:rsidR="008E7E30" w:rsidRDefault="00000000">
            <w:pPr>
              <w:pStyle w:val="TAL"/>
              <w:jc w:val="left"/>
            </w:pPr>
            <w:r>
              <w:t>Publish release (QoS=2)</w:t>
            </w:r>
          </w:p>
        </w:tc>
      </w:tr>
      <w:tr w:rsidR="008E7E30" w14:paraId="6E443B97" w14:textId="77777777">
        <w:tc>
          <w:tcPr>
            <w:tcW w:w="0" w:type="auto"/>
          </w:tcPr>
          <w:p w14:paraId="50C33E32" w14:textId="77777777" w:rsidR="008E7E30" w:rsidRDefault="00000000">
            <w:pPr>
              <w:pStyle w:val="TAL"/>
              <w:jc w:val="left"/>
            </w:pPr>
            <w:r>
              <w:t>PUBCOMP</w:t>
            </w:r>
          </w:p>
        </w:tc>
        <w:tc>
          <w:tcPr>
            <w:tcW w:w="0" w:type="auto"/>
          </w:tcPr>
          <w:p w14:paraId="6D35D682" w14:textId="77777777" w:rsidR="008E7E30" w:rsidRDefault="00000000">
            <w:pPr>
              <w:pStyle w:val="TAL"/>
              <w:jc w:val="left"/>
            </w:pPr>
            <w:r>
              <w:t>7</w:t>
            </w:r>
          </w:p>
        </w:tc>
        <w:tc>
          <w:tcPr>
            <w:tcW w:w="0" w:type="auto"/>
          </w:tcPr>
          <w:p w14:paraId="45732AF8" w14:textId="77777777" w:rsidR="008E7E30" w:rsidRDefault="00000000">
            <w:pPr>
              <w:pStyle w:val="TAL"/>
              <w:jc w:val="left"/>
            </w:pPr>
            <w:r>
              <w:t>Publish complete (QoS=2)</w:t>
            </w:r>
          </w:p>
        </w:tc>
      </w:tr>
      <w:tr w:rsidR="008E7E30" w14:paraId="28E076E6" w14:textId="77777777">
        <w:tc>
          <w:tcPr>
            <w:tcW w:w="0" w:type="auto"/>
          </w:tcPr>
          <w:p w14:paraId="4AAF0558" w14:textId="77777777" w:rsidR="008E7E30" w:rsidRDefault="00000000">
            <w:pPr>
              <w:pStyle w:val="TAL"/>
              <w:jc w:val="left"/>
            </w:pPr>
            <w:r>
              <w:t>SUBSCRIBE</w:t>
            </w:r>
          </w:p>
        </w:tc>
        <w:tc>
          <w:tcPr>
            <w:tcW w:w="0" w:type="auto"/>
          </w:tcPr>
          <w:p w14:paraId="376CD39E" w14:textId="77777777" w:rsidR="008E7E30" w:rsidRDefault="00000000">
            <w:pPr>
              <w:pStyle w:val="TAL"/>
              <w:jc w:val="left"/>
            </w:pPr>
            <w:r>
              <w:t>8</w:t>
            </w:r>
          </w:p>
        </w:tc>
        <w:tc>
          <w:tcPr>
            <w:tcW w:w="0" w:type="auto"/>
          </w:tcPr>
          <w:p w14:paraId="64FF1549" w14:textId="77777777" w:rsidR="008E7E30" w:rsidRDefault="00000000">
            <w:pPr>
              <w:pStyle w:val="TAL"/>
              <w:jc w:val="left"/>
            </w:pPr>
            <w:r>
              <w:t>Client subscribe request</w:t>
            </w:r>
          </w:p>
        </w:tc>
      </w:tr>
      <w:tr w:rsidR="008E7E30" w14:paraId="00FF87A3" w14:textId="77777777">
        <w:tc>
          <w:tcPr>
            <w:tcW w:w="0" w:type="auto"/>
          </w:tcPr>
          <w:p w14:paraId="463E262D" w14:textId="77777777" w:rsidR="008E7E30" w:rsidRDefault="00000000">
            <w:pPr>
              <w:pStyle w:val="TAL"/>
              <w:jc w:val="left"/>
            </w:pPr>
            <w:r>
              <w:t>SUBACK</w:t>
            </w:r>
          </w:p>
        </w:tc>
        <w:tc>
          <w:tcPr>
            <w:tcW w:w="0" w:type="auto"/>
          </w:tcPr>
          <w:p w14:paraId="594B7745" w14:textId="77777777" w:rsidR="008E7E30" w:rsidRDefault="00000000">
            <w:pPr>
              <w:pStyle w:val="TAL"/>
              <w:jc w:val="left"/>
            </w:pPr>
            <w:r>
              <w:t>9</w:t>
            </w:r>
          </w:p>
        </w:tc>
        <w:tc>
          <w:tcPr>
            <w:tcW w:w="0" w:type="auto"/>
          </w:tcPr>
          <w:p w14:paraId="3F2B73A0" w14:textId="77777777" w:rsidR="008E7E30" w:rsidRDefault="00000000">
            <w:pPr>
              <w:pStyle w:val="TAL"/>
              <w:jc w:val="left"/>
            </w:pPr>
            <w:r>
              <w:t>Subscribe acknowledgement</w:t>
            </w:r>
          </w:p>
        </w:tc>
      </w:tr>
      <w:tr w:rsidR="008E7E30" w14:paraId="1E59F25D" w14:textId="77777777">
        <w:tc>
          <w:tcPr>
            <w:tcW w:w="0" w:type="auto"/>
          </w:tcPr>
          <w:p w14:paraId="660328C4" w14:textId="77777777" w:rsidR="008E7E30" w:rsidRDefault="00000000">
            <w:pPr>
              <w:pStyle w:val="TAL"/>
              <w:jc w:val="left"/>
            </w:pPr>
            <w:r>
              <w:t>UNSUBSCRIBE</w:t>
            </w:r>
          </w:p>
        </w:tc>
        <w:tc>
          <w:tcPr>
            <w:tcW w:w="0" w:type="auto"/>
          </w:tcPr>
          <w:p w14:paraId="223FDC05" w14:textId="77777777" w:rsidR="008E7E30" w:rsidRDefault="00000000">
            <w:pPr>
              <w:pStyle w:val="TAL"/>
              <w:jc w:val="left"/>
            </w:pPr>
            <w:r>
              <w:t>10</w:t>
            </w:r>
          </w:p>
        </w:tc>
        <w:tc>
          <w:tcPr>
            <w:tcW w:w="0" w:type="auto"/>
          </w:tcPr>
          <w:p w14:paraId="06E87194" w14:textId="77777777" w:rsidR="008E7E30" w:rsidRDefault="00000000">
            <w:pPr>
              <w:pStyle w:val="TAL"/>
              <w:jc w:val="left"/>
            </w:pPr>
            <w:r>
              <w:t>Client unsubscribe request</w:t>
            </w:r>
          </w:p>
        </w:tc>
      </w:tr>
      <w:tr w:rsidR="008E7E30" w14:paraId="39E9069C" w14:textId="77777777">
        <w:tc>
          <w:tcPr>
            <w:tcW w:w="0" w:type="auto"/>
          </w:tcPr>
          <w:p w14:paraId="7BB3AB14" w14:textId="77777777" w:rsidR="008E7E30" w:rsidRDefault="00000000">
            <w:pPr>
              <w:pStyle w:val="TAL"/>
              <w:jc w:val="left"/>
            </w:pPr>
            <w:r>
              <w:t>UNSUBACK</w:t>
            </w:r>
          </w:p>
        </w:tc>
        <w:tc>
          <w:tcPr>
            <w:tcW w:w="0" w:type="auto"/>
          </w:tcPr>
          <w:p w14:paraId="36B7218A" w14:textId="77777777" w:rsidR="008E7E30" w:rsidRDefault="00000000">
            <w:pPr>
              <w:pStyle w:val="TAL"/>
              <w:jc w:val="left"/>
            </w:pPr>
            <w:r>
              <w:t>11</w:t>
            </w:r>
          </w:p>
        </w:tc>
        <w:tc>
          <w:tcPr>
            <w:tcW w:w="0" w:type="auto"/>
          </w:tcPr>
          <w:p w14:paraId="2A8E8DF7" w14:textId="77777777" w:rsidR="008E7E30" w:rsidRDefault="00000000">
            <w:pPr>
              <w:pStyle w:val="TAL"/>
              <w:jc w:val="left"/>
            </w:pPr>
            <w:r>
              <w:t>Unsubscribe acknowledgement</w:t>
            </w:r>
          </w:p>
        </w:tc>
      </w:tr>
      <w:tr w:rsidR="008E7E30" w14:paraId="7721484B" w14:textId="77777777">
        <w:tc>
          <w:tcPr>
            <w:tcW w:w="0" w:type="auto"/>
          </w:tcPr>
          <w:p w14:paraId="3BAF6C42" w14:textId="77777777" w:rsidR="008E7E30" w:rsidRDefault="00000000">
            <w:pPr>
              <w:pStyle w:val="TAL"/>
              <w:jc w:val="left"/>
            </w:pPr>
            <w:r>
              <w:t>PINGREQ</w:t>
            </w:r>
          </w:p>
        </w:tc>
        <w:tc>
          <w:tcPr>
            <w:tcW w:w="0" w:type="auto"/>
          </w:tcPr>
          <w:p w14:paraId="53D8F4CB" w14:textId="77777777" w:rsidR="008E7E30" w:rsidRDefault="00000000">
            <w:pPr>
              <w:pStyle w:val="TAL"/>
              <w:jc w:val="left"/>
            </w:pPr>
            <w:r>
              <w:t>12</w:t>
            </w:r>
          </w:p>
        </w:tc>
        <w:tc>
          <w:tcPr>
            <w:tcW w:w="0" w:type="auto"/>
          </w:tcPr>
          <w:p w14:paraId="45340143" w14:textId="77777777" w:rsidR="008E7E30" w:rsidRDefault="00000000">
            <w:pPr>
              <w:pStyle w:val="TAL"/>
              <w:jc w:val="left"/>
            </w:pPr>
            <w:r>
              <w:t>Ping request</w:t>
            </w:r>
          </w:p>
        </w:tc>
      </w:tr>
      <w:tr w:rsidR="008E7E30" w14:paraId="346A5D33" w14:textId="77777777">
        <w:tc>
          <w:tcPr>
            <w:tcW w:w="0" w:type="auto"/>
          </w:tcPr>
          <w:p w14:paraId="52DF6719" w14:textId="77777777" w:rsidR="008E7E30" w:rsidRDefault="00000000">
            <w:pPr>
              <w:pStyle w:val="TAL"/>
              <w:jc w:val="left"/>
            </w:pPr>
            <w:r>
              <w:t>PINGRESP</w:t>
            </w:r>
          </w:p>
        </w:tc>
        <w:tc>
          <w:tcPr>
            <w:tcW w:w="0" w:type="auto"/>
          </w:tcPr>
          <w:p w14:paraId="5F82FBAD" w14:textId="77777777" w:rsidR="008E7E30" w:rsidRDefault="00000000">
            <w:pPr>
              <w:pStyle w:val="TAL"/>
              <w:jc w:val="left"/>
            </w:pPr>
            <w:r>
              <w:t>13</w:t>
            </w:r>
          </w:p>
        </w:tc>
        <w:tc>
          <w:tcPr>
            <w:tcW w:w="0" w:type="auto"/>
          </w:tcPr>
          <w:p w14:paraId="3EFE14A2" w14:textId="77777777" w:rsidR="008E7E30" w:rsidRDefault="00000000">
            <w:pPr>
              <w:pStyle w:val="TAL"/>
              <w:jc w:val="left"/>
            </w:pPr>
            <w:r>
              <w:t>Ping response</w:t>
            </w:r>
          </w:p>
        </w:tc>
      </w:tr>
      <w:tr w:rsidR="008E7E30" w14:paraId="2982792D" w14:textId="77777777">
        <w:tc>
          <w:tcPr>
            <w:tcW w:w="0" w:type="auto"/>
          </w:tcPr>
          <w:p w14:paraId="6F8638E7" w14:textId="77777777" w:rsidR="008E7E30" w:rsidRDefault="00000000">
            <w:pPr>
              <w:pStyle w:val="TAL"/>
              <w:jc w:val="left"/>
            </w:pPr>
            <w:r>
              <w:t>DISCONNECT</w:t>
            </w:r>
          </w:p>
        </w:tc>
        <w:tc>
          <w:tcPr>
            <w:tcW w:w="0" w:type="auto"/>
          </w:tcPr>
          <w:p w14:paraId="0B41EBC9" w14:textId="77777777" w:rsidR="008E7E30" w:rsidRDefault="00000000">
            <w:pPr>
              <w:pStyle w:val="TAL"/>
              <w:jc w:val="left"/>
            </w:pPr>
            <w:r>
              <w:t>14</w:t>
            </w:r>
          </w:p>
        </w:tc>
        <w:tc>
          <w:tcPr>
            <w:tcW w:w="0" w:type="auto"/>
          </w:tcPr>
          <w:p w14:paraId="7AFF26DA" w14:textId="77777777" w:rsidR="008E7E30" w:rsidRDefault="00000000">
            <w:pPr>
              <w:pStyle w:val="TAL"/>
              <w:jc w:val="left"/>
            </w:pPr>
            <w:r>
              <w:t>Client disconnection request</w:t>
            </w:r>
          </w:p>
        </w:tc>
      </w:tr>
      <w:tr w:rsidR="008E7E30" w14:paraId="5E8EEEDD" w14:textId="77777777">
        <w:tc>
          <w:tcPr>
            <w:tcW w:w="0" w:type="auto"/>
          </w:tcPr>
          <w:p w14:paraId="0D6F701E" w14:textId="77777777" w:rsidR="008E7E30" w:rsidRDefault="00000000">
            <w:pPr>
              <w:pStyle w:val="TAL"/>
              <w:jc w:val="left"/>
            </w:pPr>
            <w:r>
              <w:t>Reserved</w:t>
            </w:r>
          </w:p>
        </w:tc>
        <w:tc>
          <w:tcPr>
            <w:tcW w:w="0" w:type="auto"/>
          </w:tcPr>
          <w:p w14:paraId="072CEE4B" w14:textId="77777777" w:rsidR="008E7E30" w:rsidRDefault="00000000">
            <w:pPr>
              <w:pStyle w:val="TAL"/>
              <w:jc w:val="left"/>
            </w:pPr>
            <w:r>
              <w:t>15</w:t>
            </w:r>
          </w:p>
        </w:tc>
        <w:tc>
          <w:tcPr>
            <w:tcW w:w="0" w:type="auto"/>
          </w:tcPr>
          <w:p w14:paraId="61BE59FB" w14:textId="77777777" w:rsidR="008E7E30" w:rsidRDefault="00000000">
            <w:pPr>
              <w:pStyle w:val="TAL"/>
              <w:jc w:val="left"/>
            </w:pPr>
            <w:r>
              <w:t>Reserved for future use</w:t>
            </w:r>
          </w:p>
        </w:tc>
      </w:tr>
    </w:tbl>
    <w:p w14:paraId="2C6E77B7" w14:textId="77777777" w:rsidR="008E7E30" w:rsidRDefault="008E7E30">
      <w:pPr>
        <w:spacing w:after="0"/>
      </w:pPr>
    </w:p>
    <w:p w14:paraId="24F382BF" w14:textId="77777777" w:rsidR="008E7E30" w:rsidRDefault="00000000">
      <w:pPr>
        <w:pStyle w:val="Heading4"/>
      </w:pPr>
      <w:bookmarkStart w:id="81" w:name="fixed-header-of-mqtt-publish-packet"/>
      <w:bookmarkStart w:id="82" w:name="_Toc233908509"/>
      <w:bookmarkEnd w:id="73"/>
      <w:r>
        <w:t>6.4.1.1</w:t>
      </w:r>
      <w:r>
        <w:tab/>
        <w:t>Fixed header of MQTT PUBLISH Packet</w:t>
      </w:r>
      <w:bookmarkEnd w:id="82"/>
    </w:p>
    <w:p w14:paraId="2CEB9601" w14:textId="77777777" w:rsidR="008E7E30" w:rsidRDefault="00000000">
      <w:r>
        <w:t>The fixed header of the MQTT PUBLISH Packet consists of RETAIN, QoS Level, DUP flag, Packet Type, Remaining Length fields as shown in Figure 6.4.1.1</w:t>
      </w:r>
      <w:r>
        <w:noBreakHyphen/>
        <w:t>1. The QoS Level represents the QoS level of the MQTT PUBLISH Packet with possible values of 0, 1 or 2. However, since oneM2M messages are idempotent, the QoS Level should not be set to QoS 2.</w:t>
      </w:r>
    </w:p>
    <w:p w14:paraId="64E67C2D" w14:textId="77777777" w:rsidR="008E7E30" w:rsidRDefault="00000000">
      <w:pPr>
        <w:pStyle w:val="FL"/>
      </w:pPr>
      <w:r>
        <w:rPr>
          <w:noProof/>
        </w:rPr>
        <w:drawing>
          <wp:inline distT="0" distB="0" distL="0" distR="0" wp14:anchorId="56729B05" wp14:editId="05B1FF36">
            <wp:extent cx="6108700" cy="1324176"/>
            <wp:effectExtent l="0" t="0" r="0" b="0"/>
            <wp:docPr id="16" name="Picture" descr="Figure 6.4.1.1-1: Fixed header of MQTT PUBLISH Packet"/>
            <wp:cNvGraphicFramePr/>
            <a:graphic xmlns:a="http://schemas.openxmlformats.org/drawingml/2006/main">
              <a:graphicData uri="http://schemas.openxmlformats.org/drawingml/2006/picture">
                <pic:pic xmlns:pic="http://schemas.openxmlformats.org/drawingml/2006/picture">
                  <pic:nvPicPr>
                    <pic:cNvPr id="16" name="Picture" descr="./media/6.4.1.1-1.png"/>
                    <pic:cNvPicPr>
                      <a:picLocks noChangeAspect="1" noChangeArrowheads="1"/>
                    </pic:cNvPicPr>
                  </pic:nvPicPr>
                  <pic:blipFill>
                    <a:blip r:embed="rId29"/>
                    <a:stretch>
                      <a:fillRect/>
                    </a:stretch>
                  </pic:blipFill>
                  <pic:spPr bwMode="auto">
                    <a:xfrm>
                      <a:off x="0" y="0"/>
                      <a:ext cx="6108700" cy="1324176"/>
                    </a:xfrm>
                    <a:prstGeom prst="rect">
                      <a:avLst/>
                    </a:prstGeom>
                    <a:noFill/>
                    <a:ln w="9525">
                      <a:noFill/>
                      <a:headEnd/>
                      <a:tailEnd/>
                    </a:ln>
                  </pic:spPr>
                </pic:pic>
              </a:graphicData>
            </a:graphic>
          </wp:inline>
        </w:drawing>
      </w:r>
    </w:p>
    <w:p w14:paraId="7936C60D" w14:textId="77777777" w:rsidR="008E7E30" w:rsidRDefault="00000000">
      <w:pPr>
        <w:pStyle w:val="TF"/>
      </w:pPr>
      <w:r>
        <w:t>Figure 6.4.1.1-1: Fixed header of MQTT PUBLISH Packet</w:t>
      </w:r>
    </w:p>
    <w:p w14:paraId="4558DCA7" w14:textId="77777777" w:rsidR="008E7E30" w:rsidRDefault="00000000">
      <w:pPr>
        <w:pStyle w:val="NO"/>
      </w:pPr>
      <w:r>
        <w:t>NOTE:</w:t>
      </w:r>
      <w:r>
        <w:tab/>
        <w:t>MQTT packets are subjected to a theoretical maximum message size of 256 MB, but it is good practice not to send packets that are bigger than a 100 kB. If a larger amount of data needs to be sent, it should be segmented into multiple PUBLISH packets.</w:t>
      </w:r>
    </w:p>
    <w:p w14:paraId="7D15DD23" w14:textId="77777777" w:rsidR="008E7E30" w:rsidRDefault="00000000">
      <w:pPr>
        <w:pStyle w:val="Heading4"/>
      </w:pPr>
      <w:bookmarkStart w:id="83" w:name="variable-header-of-mqtt-publish-packet"/>
      <w:bookmarkStart w:id="84" w:name="_Toc233908510"/>
      <w:bookmarkEnd w:id="75"/>
      <w:r>
        <w:t>6.4.1.2</w:t>
      </w:r>
      <w:r>
        <w:tab/>
        <w:t>Variable header of MQTT PUBLISH Packet</w:t>
      </w:r>
      <w:bookmarkEnd w:id="84"/>
    </w:p>
    <w:p w14:paraId="4AD18C30" w14:textId="77777777" w:rsidR="008E7E30" w:rsidRDefault="00000000">
      <w:r>
        <w:t>The variable header for the MQTT PUBLISH Packet consists of two fields in the following order: Topic Name, Packet Identifier.</w:t>
      </w:r>
    </w:p>
    <w:p w14:paraId="63FBECAB" w14:textId="77777777" w:rsidR="008E7E30" w:rsidRDefault="00000000">
      <w:pPr>
        <w:pStyle w:val="FL"/>
      </w:pPr>
      <w:r>
        <w:rPr>
          <w:noProof/>
        </w:rPr>
        <w:drawing>
          <wp:inline distT="0" distB="0" distL="0" distR="0" wp14:anchorId="18987FC7" wp14:editId="2D6AC1DF">
            <wp:extent cx="6108700" cy="1736438"/>
            <wp:effectExtent l="0" t="0" r="0" b="0"/>
            <wp:docPr id="17" name="Picture" descr="Figure 6.4.1.2-1: Variable header for PUBLISH Packet"/>
            <wp:cNvGraphicFramePr/>
            <a:graphic xmlns:a="http://schemas.openxmlformats.org/drawingml/2006/main">
              <a:graphicData uri="http://schemas.openxmlformats.org/drawingml/2006/picture">
                <pic:pic xmlns:pic="http://schemas.openxmlformats.org/drawingml/2006/picture">
                  <pic:nvPicPr>
                    <pic:cNvPr id="17" name="Picture" descr="./media/6.4.1.2-1.png"/>
                    <pic:cNvPicPr>
                      <a:picLocks noChangeAspect="1" noChangeArrowheads="1"/>
                    </pic:cNvPicPr>
                  </pic:nvPicPr>
                  <pic:blipFill>
                    <a:blip r:embed="rId30"/>
                    <a:stretch>
                      <a:fillRect/>
                    </a:stretch>
                  </pic:blipFill>
                  <pic:spPr bwMode="auto">
                    <a:xfrm>
                      <a:off x="0" y="0"/>
                      <a:ext cx="6108700" cy="1736438"/>
                    </a:xfrm>
                    <a:prstGeom prst="rect">
                      <a:avLst/>
                    </a:prstGeom>
                    <a:noFill/>
                    <a:ln w="9525">
                      <a:noFill/>
                      <a:headEnd/>
                      <a:tailEnd/>
                    </a:ln>
                  </pic:spPr>
                </pic:pic>
              </a:graphicData>
            </a:graphic>
          </wp:inline>
        </w:drawing>
      </w:r>
    </w:p>
    <w:p w14:paraId="52B35727" w14:textId="77777777" w:rsidR="008E7E30" w:rsidRDefault="00000000">
      <w:pPr>
        <w:pStyle w:val="TF"/>
      </w:pPr>
      <w:r>
        <w:t>Figure 6.4.1.2-1: Variable header for PUBLISH Packet</w:t>
      </w:r>
    </w:p>
    <w:p w14:paraId="452356BF" w14:textId="77777777" w:rsidR="008E7E30" w:rsidRDefault="00000000">
      <w:r>
        <w:lastRenderedPageBreak/>
        <w:t>The Topic Name identifies the information channel to which payload data is published. The Topic Name for a oneM2M Request Message is specified at clause 6.4.2. The Topic Filter used to listen for and respond to a Request is specified at clause 6.4.3.</w:t>
      </w:r>
    </w:p>
    <w:p w14:paraId="77C3C695" w14:textId="77777777" w:rsidR="008E7E30" w:rsidRDefault="00000000">
      <w:r>
        <w:t>The Packet Identifier field is only present in PUBLISH Packets where the QoS level is 1 or 2.</w:t>
      </w:r>
    </w:p>
    <w:p w14:paraId="2CA6433B" w14:textId="77777777" w:rsidR="008E7E30" w:rsidRDefault="00000000">
      <w:pPr>
        <w:pStyle w:val="Heading4"/>
      </w:pPr>
      <w:bookmarkStart w:id="85" w:name="payload-of-mqtt-control-publish-packet"/>
      <w:bookmarkStart w:id="86" w:name="_Toc233908511"/>
      <w:bookmarkEnd w:id="77"/>
      <w:r>
        <w:t>6.4.1.3</w:t>
      </w:r>
      <w:r>
        <w:tab/>
        <w:t>Payload of MQTT Control PUBLISH Packet</w:t>
      </w:r>
      <w:bookmarkEnd w:id="86"/>
    </w:p>
    <w:p w14:paraId="016E0714" w14:textId="77777777" w:rsidR="008E7E30" w:rsidRDefault="00000000">
      <w:r>
        <w:t xml:space="preserve">The payload for the MQTT PUBLISH Packet is a oneM2M Request Message or Response Message as specified in clause </w:t>
      </w:r>
      <w:hyperlink r:id="rId31" w:anchor="65-primitive-mapping">
        <w:r>
          <w:rPr>
            <w:rStyle w:val="Hyperlink"/>
          </w:rPr>
          <w:t>6.5</w:t>
        </w:r>
      </w:hyperlink>
      <w:r>
        <w:t>.</w:t>
      </w:r>
    </w:p>
    <w:p w14:paraId="7512392B" w14:textId="77777777" w:rsidR="008E7E30" w:rsidRDefault="00000000">
      <w:pPr>
        <w:pStyle w:val="Heading3"/>
      </w:pPr>
      <w:bookmarkStart w:id="87" w:name="topic-name-for-requests"/>
      <w:bookmarkStart w:id="88" w:name="_Toc233908512"/>
      <w:bookmarkEnd w:id="79"/>
      <w:bookmarkEnd w:id="81"/>
      <w:r>
        <w:t>6.4.2</w:t>
      </w:r>
      <w:r>
        <w:tab/>
        <w:t>Topic Name for Requests</w:t>
      </w:r>
      <w:bookmarkEnd w:id="88"/>
    </w:p>
    <w:p w14:paraId="57281B96" w14:textId="77777777" w:rsidR="008E7E30" w:rsidRDefault="00000000">
      <w:r>
        <w:t>A request is transmitted by sending it as an MQTT PUBLISH Packet to the MQTT Server. The MQTT Publish Packet uses a Topic Name that identifies both the Originator and the Receiver of the request as follows:</w:t>
      </w:r>
    </w:p>
    <w:p w14:paraId="38B71D30" w14:textId="77777777" w:rsidR="008E7E30" w:rsidRDefault="00000000">
      <w:pPr>
        <w:pStyle w:val="B1"/>
        <w:numPr>
          <w:ilvl w:val="0"/>
          <w:numId w:val="19"/>
        </w:numPr>
      </w:pPr>
      <w:r>
        <w:t>/oneM2M/req/&lt;originator&gt;/&lt;receiver&gt;/&lt;type&gt;</w:t>
      </w:r>
    </w:p>
    <w:p w14:paraId="63E79027" w14:textId="77777777" w:rsidR="008E7E30" w:rsidRDefault="00000000">
      <w:pPr>
        <w:pStyle w:val="B2"/>
        <w:numPr>
          <w:ilvl w:val="1"/>
          <w:numId w:val="20"/>
        </w:numPr>
      </w:pPr>
      <w:r>
        <w:t>"oneM2M" is a literal string identifying the topic as being used by oneM2M.</w:t>
      </w:r>
    </w:p>
    <w:p w14:paraId="45922094" w14:textId="77777777" w:rsidR="008E7E30" w:rsidRDefault="00000000">
      <w:pPr>
        <w:pStyle w:val="B2"/>
        <w:numPr>
          <w:ilvl w:val="1"/>
          <w:numId w:val="20"/>
        </w:numPr>
      </w:pPr>
      <w:r>
        <w:t>&lt;originator&gt; is the SP</w:t>
      </w:r>
      <w:r>
        <w:noBreakHyphen/>
        <w:t>relative</w:t>
      </w:r>
      <w:r>
        <w:noBreakHyphen/>
        <w:t>AE</w:t>
      </w:r>
      <w:r>
        <w:noBreakHyphen/>
        <w:t>ID or SP</w:t>
      </w:r>
      <w:r>
        <w:noBreakHyphen/>
        <w:t>relative</w:t>
      </w:r>
      <w:r>
        <w:noBreakHyphen/>
        <w:t>CSE</w:t>
      </w:r>
      <w:r>
        <w:noBreakHyphen/>
        <w:t>ID of the entity that sends the request on the Mca or Mcc reference point, omitting any leading "/"s and replacing any other "/" characters with ":" characters.</w:t>
      </w:r>
    </w:p>
    <w:p w14:paraId="11F8A3A3" w14:textId="77777777" w:rsidR="008E7E30" w:rsidRDefault="00000000">
      <w:pPr>
        <w:pStyle w:val="B2"/>
        <w:numPr>
          <w:ilvl w:val="1"/>
          <w:numId w:val="20"/>
        </w:numPr>
      </w:pPr>
      <w:r>
        <w:t>&lt;originator&gt; is the Absolute</w:t>
      </w:r>
      <w:r>
        <w:noBreakHyphen/>
        <w:t>CSE</w:t>
      </w:r>
      <w:r>
        <w:noBreakHyphen/>
        <w:t>ID of an IN</w:t>
      </w:r>
      <w:r>
        <w:noBreakHyphen/>
        <w:t>CSE on the Mcc' reference point, replacing the leading "//" with ":" and replacing any other "/" characters with ":" characters.</w:t>
      </w:r>
    </w:p>
    <w:p w14:paraId="0AAA5DD7" w14:textId="77777777" w:rsidR="008E7E30" w:rsidRDefault="00000000">
      <w:pPr>
        <w:pStyle w:val="B2"/>
        <w:numPr>
          <w:ilvl w:val="1"/>
          <w:numId w:val="20"/>
        </w:numPr>
      </w:pPr>
      <w:r>
        <w:t>&lt;receiver&gt; is the SP</w:t>
      </w:r>
      <w:r>
        <w:noBreakHyphen/>
        <w:t>relative</w:t>
      </w:r>
      <w:r>
        <w:noBreakHyphen/>
        <w:t>AE</w:t>
      </w:r>
      <w:r>
        <w:noBreakHyphen/>
        <w:t>ID or SP</w:t>
      </w:r>
      <w:r>
        <w:noBreakHyphen/>
        <w:t>relative</w:t>
      </w:r>
      <w:r>
        <w:noBreakHyphen/>
        <w:t>CSE</w:t>
      </w:r>
      <w:r>
        <w:noBreakHyphen/>
        <w:t>ID of the Receiver (AE, Transit CSE or Hosting CSE) on the Mca or Mcc reference point, omitting any leading "/"s and replacing any other "/" characters with ":" characters.</w:t>
      </w:r>
    </w:p>
    <w:p w14:paraId="44DEA85E" w14:textId="77777777" w:rsidR="008E7E30" w:rsidRDefault="00000000">
      <w:pPr>
        <w:pStyle w:val="B2"/>
        <w:numPr>
          <w:ilvl w:val="1"/>
          <w:numId w:val="20"/>
        </w:numPr>
      </w:pPr>
      <w:r>
        <w:t>&lt;receiver&gt; is the Absolute</w:t>
      </w:r>
      <w:r>
        <w:noBreakHyphen/>
        <w:t>CSE</w:t>
      </w:r>
      <w:r>
        <w:noBreakHyphen/>
        <w:t>ID of an IN</w:t>
      </w:r>
      <w:r>
        <w:noBreakHyphen/>
        <w:t>CSE on the Mcc' reference point, replacing the leading "//" with ":" and replacing any other "/" characters with ":" characters.</w:t>
      </w:r>
    </w:p>
    <w:p w14:paraId="2CEDFEE2" w14:textId="77777777" w:rsidR="008E7E30" w:rsidRDefault="00000000">
      <w:pPr>
        <w:pStyle w:val="B2"/>
        <w:numPr>
          <w:ilvl w:val="1"/>
          <w:numId w:val="20"/>
        </w:numPr>
      </w:pPr>
      <w:r>
        <w:t>"req" is a literal string identifying this as a request.</w:t>
      </w:r>
    </w:p>
    <w:p w14:paraId="4157EAAF" w14:textId="77777777" w:rsidR="008E7E30" w:rsidRDefault="00000000">
      <w:pPr>
        <w:pStyle w:val="B2"/>
        <w:numPr>
          <w:ilvl w:val="1"/>
          <w:numId w:val="20"/>
        </w:numPr>
      </w:pPr>
      <w:r>
        <w:t xml:space="preserve">&lt;type&gt; is "xml", "json" or "cbor" indicating the MQTT payload data type as described in clause </w:t>
      </w:r>
      <w:hyperlink r:id="rId32" w:anchor="654-content-type">
        <w:r>
          <w:rPr>
            <w:rStyle w:val="Hyperlink"/>
          </w:rPr>
          <w:t>6.5.4</w:t>
        </w:r>
      </w:hyperlink>
      <w:r>
        <w:t>.</w:t>
      </w:r>
    </w:p>
    <w:p w14:paraId="64D31975" w14:textId="77777777" w:rsidR="008E7E30" w:rsidRDefault="00000000">
      <w:pPr>
        <w:pStyle w:val="Heading3"/>
      </w:pPr>
      <w:bookmarkStart w:id="89" w:name="X0a9acd5971a465c065969594f21acb4e152494c"/>
      <w:bookmarkStart w:id="90" w:name="_Toc233908513"/>
      <w:bookmarkEnd w:id="83"/>
      <w:r>
        <w:t>6.4.3</w:t>
      </w:r>
      <w:r>
        <w:tab/>
        <w:t>Listening for and responding to a Request</w:t>
      </w:r>
      <w:bookmarkEnd w:id="90"/>
    </w:p>
    <w:p w14:paraId="11848E33" w14:textId="77777777" w:rsidR="008E7E30" w:rsidRDefault="00000000">
      <w:r>
        <w:t>A Receiver listens for requests arriving via MQTT by subscribing using a wildcarded Topic Filter of the following form:</w:t>
      </w:r>
    </w:p>
    <w:p w14:paraId="254FF533" w14:textId="77777777" w:rsidR="008E7E30" w:rsidRDefault="00000000">
      <w:pPr>
        <w:pStyle w:val="B1"/>
        <w:numPr>
          <w:ilvl w:val="0"/>
          <w:numId w:val="21"/>
        </w:numPr>
      </w:pPr>
      <w:r>
        <w:t>/oneM2M/req/+/&lt;receiver&gt;/&lt;type&gt;</w:t>
      </w:r>
    </w:p>
    <w:p w14:paraId="077E61A0" w14:textId="77777777" w:rsidR="008E7E30" w:rsidRDefault="00000000">
      <w:pPr>
        <w:pStyle w:val="B2"/>
        <w:numPr>
          <w:ilvl w:val="1"/>
          <w:numId w:val="22"/>
        </w:numPr>
      </w:pPr>
      <w:r>
        <w:t>"oneM2M" is a literal string identifying the topic as being used by oneM2M.</w:t>
      </w:r>
    </w:p>
    <w:p w14:paraId="1673DE2A" w14:textId="77777777" w:rsidR="008E7E30" w:rsidRDefault="00000000">
      <w:pPr>
        <w:pStyle w:val="B2"/>
        <w:numPr>
          <w:ilvl w:val="1"/>
          <w:numId w:val="22"/>
        </w:numPr>
      </w:pPr>
      <w:r>
        <w:t>+ is a wildcard which matches any entity.</w:t>
      </w:r>
    </w:p>
    <w:p w14:paraId="761EBD15" w14:textId="77777777" w:rsidR="008E7E30" w:rsidRDefault="00000000">
      <w:pPr>
        <w:pStyle w:val="B2"/>
        <w:numPr>
          <w:ilvl w:val="1"/>
          <w:numId w:val="22"/>
        </w:numPr>
      </w:pPr>
      <w:r>
        <w:t>&lt;receiver&gt; is the SP</w:t>
      </w:r>
      <w:r>
        <w:noBreakHyphen/>
        <w:t>relative</w:t>
      </w:r>
      <w:r>
        <w:noBreakHyphen/>
        <w:t>AE</w:t>
      </w:r>
      <w:r>
        <w:noBreakHyphen/>
        <w:t>ID or SP</w:t>
      </w:r>
      <w:r>
        <w:noBreakHyphen/>
        <w:t>relative</w:t>
      </w:r>
      <w:r>
        <w:noBreakHyphen/>
        <w:t>CSE</w:t>
      </w:r>
      <w:r>
        <w:noBreakHyphen/>
        <w:t>ID of the Receiver (AE, Transit CSE or Hosting CSE) on the Mca or Mcc reference point, omitting any leading "/"s and replacing any other "/" characters with ":" characters.</w:t>
      </w:r>
    </w:p>
    <w:p w14:paraId="1448C7F1" w14:textId="77777777" w:rsidR="008E7E30" w:rsidRDefault="00000000">
      <w:pPr>
        <w:pStyle w:val="B2"/>
        <w:numPr>
          <w:ilvl w:val="1"/>
          <w:numId w:val="22"/>
        </w:numPr>
      </w:pPr>
      <w:r>
        <w:t>&lt;receiver&gt; is the Absolute</w:t>
      </w:r>
      <w:r>
        <w:noBreakHyphen/>
        <w:t>CSE</w:t>
      </w:r>
      <w:r>
        <w:noBreakHyphen/>
        <w:t>ID of an IN</w:t>
      </w:r>
      <w:r>
        <w:noBreakHyphen/>
        <w:t>CSE on the Mcc' reference point, replacing the leading "//" with ":" and replacing any other "/" characters with ":" characters.</w:t>
      </w:r>
    </w:p>
    <w:p w14:paraId="472B1F06" w14:textId="77777777" w:rsidR="008E7E30" w:rsidRDefault="00000000">
      <w:pPr>
        <w:pStyle w:val="B2"/>
        <w:numPr>
          <w:ilvl w:val="1"/>
          <w:numId w:val="22"/>
        </w:numPr>
      </w:pPr>
      <w:r>
        <w:t>"req" is a literal string identifying this as a request.</w:t>
      </w:r>
    </w:p>
    <w:p w14:paraId="5C52050A" w14:textId="77777777" w:rsidR="008E7E30" w:rsidRDefault="00000000">
      <w:pPr>
        <w:pStyle w:val="B2"/>
        <w:numPr>
          <w:ilvl w:val="1"/>
          <w:numId w:val="22"/>
        </w:numPr>
      </w:pPr>
      <w:r>
        <w:t xml:space="preserve">&lt;type&gt; is "xml", "json" or "cbor" indicating the MQTT payload data type as described in clause </w:t>
      </w:r>
      <w:hyperlink r:id="rId33" w:anchor="654-content-type">
        <w:r>
          <w:rPr>
            <w:rStyle w:val="Hyperlink"/>
          </w:rPr>
          <w:t>6.5.4</w:t>
        </w:r>
      </w:hyperlink>
      <w:r>
        <w:t>. A wildcard may be used to listen for any type.</w:t>
      </w:r>
    </w:p>
    <w:p w14:paraId="519844FF" w14:textId="77777777" w:rsidR="008E7E30" w:rsidRDefault="00000000">
      <w:r>
        <w:t xml:space="preserve">When it receives a request, the Receiver shall perform the Core Transport operations associated with the request, including any access control policy checks. In particular it shall check the request expiration timestamp (if any) </w:t>
      </w:r>
      <w:r>
        <w:lastRenderedPageBreak/>
        <w:t>contained in the request, since it is possible that that time might have passed while the message was being stored by MQTT.</w:t>
      </w:r>
    </w:p>
    <w:p w14:paraId="599BC7D9" w14:textId="77777777" w:rsidR="008E7E30" w:rsidRDefault="00000000">
      <w:r>
        <w:t>It transmits a response by sending an MQTT PUBLISH Packet to a response topic. This takes the form:</w:t>
      </w:r>
    </w:p>
    <w:p w14:paraId="484EA82C" w14:textId="77777777" w:rsidR="008E7E30" w:rsidRDefault="00000000">
      <w:pPr>
        <w:pStyle w:val="B1"/>
        <w:numPr>
          <w:ilvl w:val="0"/>
          <w:numId w:val="23"/>
        </w:numPr>
      </w:pPr>
      <w:r>
        <w:t>/oneM2M/resp/&lt;originator&gt;/&lt;receiver&gt;/&lt;type&gt;</w:t>
      </w:r>
    </w:p>
    <w:p w14:paraId="0C967FBF" w14:textId="77777777" w:rsidR="008E7E30" w:rsidRDefault="00000000">
      <w:pPr>
        <w:pStyle w:val="B2"/>
        <w:numPr>
          <w:ilvl w:val="1"/>
          <w:numId w:val="24"/>
        </w:numPr>
      </w:pPr>
      <w:r>
        <w:t>"oneM2M" is a literal string identifying the topic as being used by oneM2M.</w:t>
      </w:r>
    </w:p>
    <w:p w14:paraId="04AF7B1D" w14:textId="77777777" w:rsidR="008E7E30" w:rsidRDefault="00000000">
      <w:pPr>
        <w:pStyle w:val="B2"/>
        <w:numPr>
          <w:ilvl w:val="1"/>
          <w:numId w:val="24"/>
        </w:numPr>
      </w:pPr>
      <w:r>
        <w:t>&lt;receiver&gt; is the SP</w:t>
      </w:r>
      <w:r>
        <w:noBreakHyphen/>
        <w:t>relative</w:t>
      </w:r>
      <w:r>
        <w:noBreakHyphen/>
        <w:t>AE</w:t>
      </w:r>
      <w:r>
        <w:noBreakHyphen/>
        <w:t>ID or SP</w:t>
      </w:r>
      <w:r>
        <w:noBreakHyphen/>
        <w:t>relative</w:t>
      </w:r>
      <w:r>
        <w:noBreakHyphen/>
        <w:t>CSE</w:t>
      </w:r>
      <w:r>
        <w:noBreakHyphen/>
        <w:t>ID of the Receiver (AE, Transit CSE or Hosting CSE) on the Mca or Mcc reference point, omitting any leading "/"s and replacing any other "/" characters with ":" characters.</w:t>
      </w:r>
    </w:p>
    <w:p w14:paraId="5B12A7E7" w14:textId="77777777" w:rsidR="008E7E30" w:rsidRDefault="00000000">
      <w:pPr>
        <w:pStyle w:val="B2"/>
        <w:numPr>
          <w:ilvl w:val="1"/>
          <w:numId w:val="24"/>
        </w:numPr>
      </w:pPr>
      <w:r>
        <w:t>&lt;receiver&gt; is the Absolute</w:t>
      </w:r>
      <w:r>
        <w:noBreakHyphen/>
        <w:t>CSE</w:t>
      </w:r>
      <w:r>
        <w:noBreakHyphen/>
        <w:t>ID of an IN</w:t>
      </w:r>
      <w:r>
        <w:noBreakHyphen/>
        <w:t>CSE on the Mcc' reference point, replacing the leading "//" with ":" and replacing any other "/" characters with ":" characters.</w:t>
      </w:r>
    </w:p>
    <w:p w14:paraId="75C034BD" w14:textId="77777777" w:rsidR="008E7E30" w:rsidRDefault="00000000">
      <w:pPr>
        <w:pStyle w:val="B2"/>
        <w:numPr>
          <w:ilvl w:val="1"/>
          <w:numId w:val="24"/>
        </w:numPr>
      </w:pPr>
      <w:r>
        <w:t>&lt;originator&gt; is the SP</w:t>
      </w:r>
      <w:r>
        <w:noBreakHyphen/>
        <w:t>relative</w:t>
      </w:r>
      <w:r>
        <w:noBreakHyphen/>
        <w:t>AE</w:t>
      </w:r>
      <w:r>
        <w:noBreakHyphen/>
        <w:t>ID or SP</w:t>
      </w:r>
      <w:r>
        <w:noBreakHyphen/>
        <w:t>relative</w:t>
      </w:r>
      <w:r>
        <w:noBreakHyphen/>
        <w:t>CSE</w:t>
      </w:r>
      <w:r>
        <w:noBreakHyphen/>
        <w:t>ID of the entity that sent the corresponding request on the Mca or Mcc reference point, omitting any leading "/"s and replacing any other "/" characters with ":" characters.</w:t>
      </w:r>
    </w:p>
    <w:p w14:paraId="69B41F1C" w14:textId="77777777" w:rsidR="008E7E30" w:rsidRDefault="00000000">
      <w:pPr>
        <w:pStyle w:val="B2"/>
        <w:numPr>
          <w:ilvl w:val="1"/>
          <w:numId w:val="24"/>
        </w:numPr>
      </w:pPr>
      <w:r>
        <w:t>&lt;originator&gt; is the Absolute</w:t>
      </w:r>
      <w:r>
        <w:noBreakHyphen/>
        <w:t>CSE</w:t>
      </w:r>
      <w:r>
        <w:noBreakHyphen/>
        <w:t>ID of an IN</w:t>
      </w:r>
      <w:r>
        <w:noBreakHyphen/>
        <w:t>CSE on the Mcc' reference point, replacing the leading "//" with ":" and replacing any other "/" characters with ":" characters.</w:t>
      </w:r>
    </w:p>
    <w:p w14:paraId="3E1A56F4" w14:textId="77777777" w:rsidR="008E7E30" w:rsidRDefault="00000000">
      <w:pPr>
        <w:pStyle w:val="B2"/>
        <w:numPr>
          <w:ilvl w:val="1"/>
          <w:numId w:val="24"/>
        </w:numPr>
      </w:pPr>
      <w:r>
        <w:t>"resp" is a literal string identifying this as a response.</w:t>
      </w:r>
    </w:p>
    <w:p w14:paraId="1386AA0E" w14:textId="77777777" w:rsidR="008E7E30" w:rsidRDefault="00000000">
      <w:pPr>
        <w:pStyle w:val="B2"/>
        <w:numPr>
          <w:ilvl w:val="1"/>
          <w:numId w:val="24"/>
        </w:numPr>
      </w:pPr>
      <w:r>
        <w:t xml:space="preserve">&lt;type&gt; is "xml", "json" or "cbor" indicating the MQTT payload data type as described in clause </w:t>
      </w:r>
      <w:hyperlink r:id="rId34" w:anchor="654-content-type">
        <w:r>
          <w:rPr>
            <w:rStyle w:val="Hyperlink"/>
          </w:rPr>
          <w:t>6.5.4</w:t>
        </w:r>
      </w:hyperlink>
      <w:r>
        <w:t>.</w:t>
      </w:r>
    </w:p>
    <w:p w14:paraId="3036A5A4" w14:textId="77777777" w:rsidR="008E7E30" w:rsidRDefault="00000000">
      <w:r>
        <w:t>The Originator shall subscribe to this Topic (either explicitly or using a wildcarded filter) in order to see the response.</w:t>
      </w:r>
    </w:p>
    <w:p w14:paraId="3B7D5427" w14:textId="77777777" w:rsidR="008E7E30" w:rsidRDefault="00000000">
      <w:r>
        <w:t xml:space="preserve">The payload of the MQTT PUBLISH packet is used to carry the response primitive, as described in clause </w:t>
      </w:r>
      <w:hyperlink r:id="rId35" w:anchor="65-primitive-mapping">
        <w:r>
          <w:rPr>
            <w:rStyle w:val="Hyperlink"/>
          </w:rPr>
          <w:t>6.5</w:t>
        </w:r>
      </w:hyperlink>
      <w:r>
        <w:t>.</w:t>
      </w:r>
    </w:p>
    <w:p w14:paraId="52123243" w14:textId="77777777" w:rsidR="008E7E30" w:rsidRDefault="00000000">
      <w:pPr>
        <w:pStyle w:val="Heading3"/>
      </w:pPr>
      <w:bookmarkStart w:id="91" w:name="initial-registration"/>
      <w:bookmarkStart w:id="92" w:name="_Toc233908514"/>
      <w:bookmarkEnd w:id="85"/>
      <w:r>
        <w:t>6.4.4</w:t>
      </w:r>
      <w:r>
        <w:tab/>
        <w:t>Initial Registration</w:t>
      </w:r>
      <w:bookmarkEnd w:id="92"/>
    </w:p>
    <w:p w14:paraId="1F1F02DE" w14:textId="77777777" w:rsidR="008E7E30" w:rsidRDefault="00000000">
      <w:r>
        <w:t>In some security scenarios, an Originator might not initially know its AE</w:t>
      </w:r>
      <w:r>
        <w:noBreakHyphen/>
        <w:t>ID or CSE</w:t>
      </w:r>
      <w:r>
        <w:noBreakHyphen/>
        <w:t xml:space="preserve">ID. Initial registration exchanges can use the communication pattern described in clauses </w:t>
      </w:r>
      <w:hyperlink r:id="rId36" w:anchor="641-request-and-response-messages">
        <w:r>
          <w:rPr>
            <w:rStyle w:val="Hyperlink"/>
          </w:rPr>
          <w:t>6.4.1</w:t>
        </w:r>
      </w:hyperlink>
      <w:r>
        <w:t xml:space="preserve"> and </w:t>
      </w:r>
      <w:hyperlink r:id="rId37" w:anchor="642-topic-name-for-requests">
        <w:r>
          <w:rPr>
            <w:rStyle w:val="Hyperlink"/>
          </w:rPr>
          <w:t>6.4.2</w:t>
        </w:r>
      </w:hyperlink>
      <w:r>
        <w:t xml:space="preserve"> except that they use Topics containing a credential ID rather than an AE</w:t>
      </w:r>
      <w:r>
        <w:noBreakHyphen/>
        <w:t>ID or CSE</w:t>
      </w:r>
      <w:r>
        <w:noBreakHyphen/>
        <w:t>ID, as follows:</w:t>
      </w:r>
    </w:p>
    <w:p w14:paraId="03BDBFEA" w14:textId="77777777" w:rsidR="008E7E30" w:rsidRDefault="00000000">
      <w:pPr>
        <w:pStyle w:val="B1"/>
        <w:numPr>
          <w:ilvl w:val="0"/>
          <w:numId w:val="25"/>
        </w:numPr>
      </w:pPr>
      <w:r>
        <w:t>/oneM2M/reg_req/&lt;originator&gt;/&lt;receiver&gt;/&lt;type&gt;</w:t>
      </w:r>
    </w:p>
    <w:p w14:paraId="21782F81" w14:textId="77777777" w:rsidR="008E7E30" w:rsidRDefault="00000000">
      <w:pPr>
        <w:pStyle w:val="B2"/>
        <w:numPr>
          <w:ilvl w:val="1"/>
          <w:numId w:val="26"/>
        </w:numPr>
      </w:pPr>
      <w:r>
        <w:t>"oneM2M" is a literal string identifying the topic as being used by oneM2M.</w:t>
      </w:r>
    </w:p>
    <w:p w14:paraId="1AC323E2" w14:textId="77777777" w:rsidR="008E7E30" w:rsidRDefault="00000000">
      <w:pPr>
        <w:pStyle w:val="B2"/>
        <w:numPr>
          <w:ilvl w:val="1"/>
          <w:numId w:val="26"/>
        </w:numPr>
      </w:pPr>
      <w:r>
        <w:t>&lt;originator&gt; is the Credential</w:t>
      </w:r>
      <w:r>
        <w:noBreakHyphen/>
        <w:t>ID. Any "/" characters embedded in the ID shall be replaced with ":" characters.</w:t>
      </w:r>
    </w:p>
    <w:p w14:paraId="4B445B89" w14:textId="77777777" w:rsidR="008E7E30" w:rsidRDefault="00000000">
      <w:pPr>
        <w:pStyle w:val="B2"/>
        <w:numPr>
          <w:ilvl w:val="1"/>
          <w:numId w:val="26"/>
        </w:numPr>
      </w:pPr>
      <w:r>
        <w:t>&lt;receiver&gt; is the SP</w:t>
      </w:r>
      <w:r>
        <w:noBreakHyphen/>
        <w:t>relative</w:t>
      </w:r>
      <w:r>
        <w:noBreakHyphen/>
        <w:t>CSE</w:t>
      </w:r>
      <w:r>
        <w:noBreakHyphen/>
        <w:t>ID of the Receiver (Transit or Hosting CSE) specified in the corresponding request, omitting any leading "/".</w:t>
      </w:r>
    </w:p>
    <w:p w14:paraId="187866B9" w14:textId="77777777" w:rsidR="008E7E30" w:rsidRDefault="00000000">
      <w:pPr>
        <w:pStyle w:val="B2"/>
        <w:numPr>
          <w:ilvl w:val="1"/>
          <w:numId w:val="26"/>
        </w:numPr>
      </w:pPr>
      <w:r>
        <w:t>"reg_req" is a literal string identifying it as a registration request.</w:t>
      </w:r>
    </w:p>
    <w:p w14:paraId="5E09736A" w14:textId="77777777" w:rsidR="008E7E30" w:rsidRDefault="00000000">
      <w:pPr>
        <w:pStyle w:val="B2"/>
        <w:numPr>
          <w:ilvl w:val="1"/>
          <w:numId w:val="26"/>
        </w:numPr>
      </w:pPr>
      <w:r>
        <w:t xml:space="preserve">&lt;type&gt; is "xml", "json" or "cbor" indicating the MQTT payload data type as described in clause </w:t>
      </w:r>
      <w:hyperlink r:id="rId38" w:anchor="654-content-type">
        <w:r>
          <w:rPr>
            <w:rStyle w:val="Hyperlink"/>
          </w:rPr>
          <w:t>6.5.4</w:t>
        </w:r>
      </w:hyperlink>
      <w:r>
        <w:t>.</w:t>
      </w:r>
    </w:p>
    <w:p w14:paraId="2B9D89CB" w14:textId="77777777" w:rsidR="008E7E30" w:rsidRDefault="00000000">
      <w:r>
        <w:t>and</w:t>
      </w:r>
    </w:p>
    <w:p w14:paraId="55BBF3E1" w14:textId="77777777" w:rsidR="008E7E30" w:rsidRDefault="00000000">
      <w:pPr>
        <w:pStyle w:val="B1"/>
        <w:numPr>
          <w:ilvl w:val="0"/>
          <w:numId w:val="27"/>
        </w:numPr>
      </w:pPr>
      <w:r>
        <w:t>/oneM2M/reg_resp/&lt;originator&gt;/&lt;receiver&gt;/&lt;type&gt;</w:t>
      </w:r>
    </w:p>
    <w:p w14:paraId="2687F55A" w14:textId="77777777" w:rsidR="008E7E30" w:rsidRDefault="00000000">
      <w:pPr>
        <w:pStyle w:val="B2"/>
        <w:numPr>
          <w:ilvl w:val="1"/>
          <w:numId w:val="28"/>
        </w:numPr>
      </w:pPr>
      <w:r>
        <w:t>"oneM2M" is a literal string identifying the topic as being used by oneM2M.</w:t>
      </w:r>
    </w:p>
    <w:p w14:paraId="48DC45C7" w14:textId="77777777" w:rsidR="008E7E30" w:rsidRDefault="00000000">
      <w:pPr>
        <w:pStyle w:val="B2"/>
        <w:numPr>
          <w:ilvl w:val="1"/>
          <w:numId w:val="28"/>
        </w:numPr>
      </w:pPr>
      <w:r>
        <w:t>&lt;originator&gt; is the Credential</w:t>
      </w:r>
      <w:r>
        <w:noBreakHyphen/>
        <w:t>ID of the Originator in the corresponding request. Any "/" characters embedded in the ID shall be replaced with ":" characters.</w:t>
      </w:r>
    </w:p>
    <w:p w14:paraId="456DB317" w14:textId="77777777" w:rsidR="008E7E30" w:rsidRDefault="00000000">
      <w:pPr>
        <w:pStyle w:val="B2"/>
        <w:numPr>
          <w:ilvl w:val="1"/>
          <w:numId w:val="28"/>
        </w:numPr>
      </w:pPr>
      <w:r>
        <w:t>&lt;receiver&gt; is the SP</w:t>
      </w:r>
      <w:r>
        <w:noBreakHyphen/>
        <w:t>relative</w:t>
      </w:r>
      <w:r>
        <w:noBreakHyphen/>
        <w:t>CSE</w:t>
      </w:r>
      <w:r>
        <w:noBreakHyphen/>
        <w:t>ID of the Receiver (Transit or Hosting CSE) in the corresponding request, omitting any leading "/".</w:t>
      </w:r>
    </w:p>
    <w:p w14:paraId="1C7C645B" w14:textId="77777777" w:rsidR="008E7E30" w:rsidRDefault="00000000">
      <w:pPr>
        <w:pStyle w:val="B2"/>
        <w:numPr>
          <w:ilvl w:val="1"/>
          <w:numId w:val="28"/>
        </w:numPr>
      </w:pPr>
      <w:r>
        <w:t>"reg_resp" is a literal string identifying it as a registration response.</w:t>
      </w:r>
    </w:p>
    <w:p w14:paraId="6B22B938" w14:textId="77777777" w:rsidR="008E7E30" w:rsidRDefault="00000000">
      <w:pPr>
        <w:pStyle w:val="B2"/>
        <w:numPr>
          <w:ilvl w:val="1"/>
          <w:numId w:val="28"/>
        </w:numPr>
      </w:pPr>
      <w:r>
        <w:t xml:space="preserve">&lt;type&gt; is "xml", "json" or "cbor" indicating the MQTT payload data type as described in clause </w:t>
      </w:r>
      <w:hyperlink r:id="rId39" w:anchor="654-content-type">
        <w:r>
          <w:rPr>
            <w:rStyle w:val="Hyperlink"/>
          </w:rPr>
          <w:t>6.5.4</w:t>
        </w:r>
      </w:hyperlink>
      <w:r>
        <w:t>.</w:t>
      </w:r>
    </w:p>
    <w:p w14:paraId="2E288218" w14:textId="77777777" w:rsidR="008E7E30" w:rsidRDefault="00000000">
      <w:pPr>
        <w:pStyle w:val="Heading3"/>
      </w:pPr>
      <w:bookmarkStart w:id="93" w:name="requestresponse-message-flow-mca-or-mcc"/>
      <w:bookmarkStart w:id="94" w:name="_Toc233908515"/>
      <w:bookmarkEnd w:id="87"/>
      <w:r>
        <w:lastRenderedPageBreak/>
        <w:t>6.4.5</w:t>
      </w:r>
      <w:r>
        <w:tab/>
        <w:t>Request/Response Message Flow (Mca or Mcc)</w:t>
      </w:r>
      <w:bookmarkEnd w:id="94"/>
    </w:p>
    <w:p w14:paraId="6313AA02" w14:textId="77777777" w:rsidR="008E7E30" w:rsidRDefault="00000000">
      <w:pPr>
        <w:pStyle w:val="FL"/>
      </w:pPr>
      <w:r>
        <w:rPr>
          <w:noProof/>
        </w:rPr>
        <w:drawing>
          <wp:inline distT="0" distB="0" distL="0" distR="0" wp14:anchorId="739C53E9" wp14:editId="4F4C11EC">
            <wp:extent cx="6108700" cy="2355701"/>
            <wp:effectExtent l="0" t="0" r="0" b="0"/>
            <wp:docPr id="18" name="Picture" descr="Figure 6.4.5-1: Initiating Process in MQTT binding"/>
            <wp:cNvGraphicFramePr/>
            <a:graphic xmlns:a="http://schemas.openxmlformats.org/drawingml/2006/main">
              <a:graphicData uri="http://schemas.openxmlformats.org/drawingml/2006/picture">
                <pic:pic xmlns:pic="http://schemas.openxmlformats.org/drawingml/2006/picture">
                  <pic:nvPicPr>
                    <pic:cNvPr id="18" name="Picture" descr="./media/6.4.5-1.png"/>
                    <pic:cNvPicPr>
                      <a:picLocks noChangeAspect="1" noChangeArrowheads="1"/>
                    </pic:cNvPicPr>
                  </pic:nvPicPr>
                  <pic:blipFill>
                    <a:blip r:embed="rId40"/>
                    <a:stretch>
                      <a:fillRect/>
                    </a:stretch>
                  </pic:blipFill>
                  <pic:spPr bwMode="auto">
                    <a:xfrm>
                      <a:off x="0" y="0"/>
                      <a:ext cx="6108700" cy="2355701"/>
                    </a:xfrm>
                    <a:prstGeom prst="rect">
                      <a:avLst/>
                    </a:prstGeom>
                    <a:noFill/>
                    <a:ln w="9525">
                      <a:noFill/>
                      <a:headEnd/>
                      <a:tailEnd/>
                    </a:ln>
                  </pic:spPr>
                </pic:pic>
              </a:graphicData>
            </a:graphic>
          </wp:inline>
        </w:drawing>
      </w:r>
    </w:p>
    <w:p w14:paraId="046E0006" w14:textId="77777777" w:rsidR="008E7E30" w:rsidRDefault="00000000">
      <w:pPr>
        <w:pStyle w:val="TF"/>
      </w:pPr>
      <w:r>
        <w:t>Figure 6.4.5-1: Initiating Process in MQTT binding</w:t>
      </w:r>
    </w:p>
    <w:p w14:paraId="0B038BDF" w14:textId="77777777" w:rsidR="008E7E30" w:rsidRDefault="00000000">
      <w:r>
        <w:t>In the MQTT protocol, each client shall subscribe to the MQTT server to receive messages. As shown in figure 6.4.5</w:t>
      </w:r>
      <w:r>
        <w:noBreakHyphen/>
        <w:t xml:space="preserve">1, the AE or CSE initiates the MQTT binding process by trying to connect to the MQTT server, as described in clause </w:t>
      </w:r>
      <w:hyperlink r:id="rId41" w:anchor="63-connecting-to-mqtt">
        <w:r>
          <w:rPr>
            <w:rStyle w:val="Hyperlink"/>
          </w:rPr>
          <w:t>6.3</w:t>
        </w:r>
      </w:hyperlink>
      <w:r>
        <w:t>.</w:t>
      </w:r>
    </w:p>
    <w:p w14:paraId="2219AB80" w14:textId="77777777" w:rsidR="008E7E30" w:rsidRDefault="00000000">
      <w:r>
        <w:t>After each MQTT client successfully connects to the server, it shall subscribe to the MQTT server. The Topic Filters with which each MQTT client subscribes are "/oneM2M/req/+/&lt;receiver&gt;/&lt;type&gt;" (to receive requests) and "/oneM2M/resp/&lt;originator&gt;/+/&lt;type&gt;" (to receive replies) where &lt;receiver&gt; and &lt;originator&gt; are both set equal to the ID (SP</w:t>
      </w:r>
      <w:r>
        <w:noBreakHyphen/>
        <w:t>relative</w:t>
      </w:r>
      <w:r>
        <w:noBreakHyphen/>
        <w:t>AE</w:t>
      </w:r>
      <w:r>
        <w:noBreakHyphen/>
        <w:t>ID or SP</w:t>
      </w:r>
      <w:r>
        <w:noBreakHyphen/>
        <w:t>relative</w:t>
      </w:r>
      <w:r>
        <w:noBreakHyphen/>
        <w:t>CSE</w:t>
      </w:r>
      <w:r>
        <w:noBreakHyphen/>
        <w:t>ID as appropriate).</w:t>
      </w:r>
    </w:p>
    <w:p w14:paraId="4DD51DE6" w14:textId="77777777" w:rsidR="008E7E30" w:rsidRDefault="00000000">
      <w:r>
        <w:t>Accordingly the plus sign ('+' U+002B) wildcard and the SP</w:t>
      </w:r>
      <w:r>
        <w:noBreakHyphen/>
        <w:t>relative</w:t>
      </w:r>
      <w:r>
        <w:noBreakHyphen/>
        <w:t>AE</w:t>
      </w:r>
      <w:r>
        <w:noBreakHyphen/>
        <w:t>ID or SP</w:t>
      </w:r>
      <w:r>
        <w:noBreakHyphen/>
        <w:t>relative</w:t>
      </w:r>
      <w:r>
        <w:noBreakHyphen/>
        <w:t>CSE</w:t>
      </w:r>
      <w:r>
        <w:noBreakHyphen/>
        <w:t>ID are used in the Topic Filter within the MQTT SUBSCRIBE Packet. This enables the MQTT client to receive the PUBLISH Packets whose target it is. Therefore, through this process, the AE or CSE receives messages if the request/response messages are published to "/oneM2M/req/&lt;originator&gt;/&lt;receiver&gt;/&lt;type&gt;" or "/oneM2M/resp/&lt;originator&gt;/&lt;receiver&gt;/&lt;type&gt;".</w:t>
      </w:r>
    </w:p>
    <w:p w14:paraId="03E8D694" w14:textId="77777777" w:rsidR="008E7E30" w:rsidRDefault="00000000">
      <w:pPr>
        <w:pStyle w:val="FL"/>
      </w:pPr>
      <w:r>
        <w:rPr>
          <w:noProof/>
        </w:rPr>
        <w:drawing>
          <wp:inline distT="0" distB="0" distL="0" distR="0" wp14:anchorId="34586360" wp14:editId="3DE92F25">
            <wp:extent cx="6108700" cy="3028429"/>
            <wp:effectExtent l="0" t="0" r="0" b="0"/>
            <wp:docPr id="19" name="Picture" descr="Figure 6.4.5-2: Request/Response message delivery over MQTT"/>
            <wp:cNvGraphicFramePr/>
            <a:graphic xmlns:a="http://schemas.openxmlformats.org/drawingml/2006/main">
              <a:graphicData uri="http://schemas.openxmlformats.org/drawingml/2006/picture">
                <pic:pic xmlns:pic="http://schemas.openxmlformats.org/drawingml/2006/picture">
                  <pic:nvPicPr>
                    <pic:cNvPr id="19" name="Picture" descr="./media/6.4.5-2.png"/>
                    <pic:cNvPicPr>
                      <a:picLocks noChangeAspect="1" noChangeArrowheads="1"/>
                    </pic:cNvPicPr>
                  </pic:nvPicPr>
                  <pic:blipFill>
                    <a:blip r:embed="rId42"/>
                    <a:stretch>
                      <a:fillRect/>
                    </a:stretch>
                  </pic:blipFill>
                  <pic:spPr bwMode="auto">
                    <a:xfrm>
                      <a:off x="0" y="0"/>
                      <a:ext cx="6108700" cy="3028429"/>
                    </a:xfrm>
                    <a:prstGeom prst="rect">
                      <a:avLst/>
                    </a:prstGeom>
                    <a:noFill/>
                    <a:ln w="9525">
                      <a:noFill/>
                      <a:headEnd/>
                      <a:tailEnd/>
                    </a:ln>
                  </pic:spPr>
                </pic:pic>
              </a:graphicData>
            </a:graphic>
          </wp:inline>
        </w:drawing>
      </w:r>
    </w:p>
    <w:p w14:paraId="167C8CF6" w14:textId="77777777" w:rsidR="008E7E30" w:rsidRDefault="00000000">
      <w:pPr>
        <w:pStyle w:val="TF"/>
      </w:pPr>
      <w:r>
        <w:t>Figure 6.4.5-2: Request/Response message delivery over MQTT</w:t>
      </w:r>
    </w:p>
    <w:p w14:paraId="43387EC0" w14:textId="77777777" w:rsidR="008E7E30" w:rsidRDefault="00000000">
      <w:r>
        <w:t>As an example, Figure 6.4.5</w:t>
      </w:r>
      <w:r>
        <w:noBreakHyphen/>
        <w:t xml:space="preserve">2 illustrates the </w:t>
      </w:r>
      <w:r>
        <w:rPr>
          <w:b/>
          <w:bCs/>
        </w:rPr>
        <w:t>Request / Response</w:t>
      </w:r>
      <w:r>
        <w:t xml:space="preserve"> message delivery over MQTT protocol between Originator and Receiver via the Mca/Mcc reference point in oneM2M. The message flow is as follows.</w:t>
      </w:r>
    </w:p>
    <w:p w14:paraId="69636D3B" w14:textId="77777777" w:rsidR="008E7E30" w:rsidRDefault="00000000">
      <w:r>
        <w:lastRenderedPageBreak/>
        <w:t xml:space="preserve">In this flow, the Originator wants to send a </w:t>
      </w:r>
      <w:r>
        <w:rPr>
          <w:b/>
          <w:bCs/>
        </w:rPr>
        <w:t>Request</w:t>
      </w:r>
      <w:r>
        <w:t xml:space="preserve"> message to the Receiver. The Originator's MQTT client library sends an MQTT PUBLISH Packet to the MQTT server with "/oneM2M/req/SP</w:t>
      </w:r>
      <w:r>
        <w:noBreakHyphen/>
        <w:t>relative</w:t>
      </w:r>
      <w:r>
        <w:noBreakHyphen/>
        <w:t>AE</w:t>
      </w:r>
      <w:r>
        <w:noBreakHyphen/>
        <w:t>ID/SP</w:t>
      </w:r>
      <w:r>
        <w:noBreakHyphen/>
        <w:t>relative</w:t>
      </w:r>
      <w:r>
        <w:noBreakHyphen/>
        <w:t>CSE</w:t>
      </w:r>
      <w:r>
        <w:noBreakHyphen/>
        <w:t>ID/&lt;type&gt;" as the Topic Name.</w:t>
      </w:r>
    </w:p>
    <w:p w14:paraId="26625657" w14:textId="77777777" w:rsidR="008E7E30" w:rsidRDefault="00000000">
      <w:r>
        <w:t>The MQTT PUBLISH packet shall include {"op", "fr", "to", "rqi"} and any optional parameters in accordance with the operation (CREATE, RETRIEVE, UPDATE, DELETE, NOTIFY) as specified in clause 7.2.1.1 of oneM2M TS</w:t>
      </w:r>
      <w:r>
        <w:noBreakHyphen/>
        <w:t xml:space="preserve">0004 </w:t>
      </w:r>
      <w:hyperlink w:anchor="X897fe96bf6a972a2dcda0e3996118720d7f07e2">
        <w:r>
          <w:t>[3]</w:t>
        </w:r>
      </w:hyperlink>
      <w:r>
        <w:t xml:space="preserve"> in its payload.</w:t>
      </w:r>
    </w:p>
    <w:p w14:paraId="2596FC48" w14:textId="77777777" w:rsidR="008E7E30" w:rsidRDefault="00000000">
      <w:r>
        <w:t>When the MQTT server receives the MQTT PUBLISH Packet from the MQTT client, the server refers to the Topic Name and delivers the message to the intended MQTT client. Finally, the MQTT client library delivers the message to the Receiver.</w:t>
      </w:r>
    </w:p>
    <w:p w14:paraId="2C59243C" w14:textId="77777777" w:rsidR="008E7E30" w:rsidRDefault="00000000">
      <w:r>
        <w:t xml:space="preserve">After that, the Receiver builds a Topic Name for the </w:t>
      </w:r>
      <w:r>
        <w:rPr>
          <w:b/>
          <w:bCs/>
        </w:rPr>
        <w:t>Response</w:t>
      </w:r>
      <w:r>
        <w:t xml:space="preserve"> message of the form "/oneM2M/resp/Originator</w:t>
      </w:r>
      <w:r>
        <w:noBreakHyphen/>
        <w:t>ID/Receiver</w:t>
      </w:r>
      <w:r>
        <w:noBreakHyphen/>
        <w:t>ID/&lt;type&gt;". The payload of the MQTT PUBLISH Packet shall include {"rsc", "rqi"} and any optional message parameters in accordance with operation (CREATE, RETRIEVE, UPDATE, DELETE, NOTIFY) as specified in clause 7.2.1.2 of oneM2M TS</w:t>
      </w:r>
      <w:r>
        <w:noBreakHyphen/>
        <w:t xml:space="preserve">0004 </w:t>
      </w:r>
      <w:hyperlink w:anchor="X897fe96bf6a972a2dcda0e3996118720d7f07e2">
        <w:r>
          <w:t>[3]</w:t>
        </w:r>
      </w:hyperlink>
      <w:r>
        <w:t xml:space="preserve"> in its payload.</w:t>
      </w:r>
    </w:p>
    <w:p w14:paraId="72CFCF9C" w14:textId="77777777" w:rsidR="008E7E30" w:rsidRDefault="00000000">
      <w:pPr>
        <w:pStyle w:val="Heading2"/>
      </w:pPr>
      <w:bookmarkStart w:id="95" w:name="primitive-mapping"/>
      <w:bookmarkStart w:id="96" w:name="_Toc233908516"/>
      <w:bookmarkEnd w:id="89"/>
      <w:bookmarkEnd w:id="91"/>
      <w:r>
        <w:t>6.5</w:t>
      </w:r>
      <w:r>
        <w:tab/>
        <w:t>Primitive Mapping</w:t>
      </w:r>
      <w:bookmarkEnd w:id="96"/>
    </w:p>
    <w:p w14:paraId="295C8E42" w14:textId="77777777" w:rsidR="008E7E30" w:rsidRDefault="00000000">
      <w:pPr>
        <w:pStyle w:val="Heading3"/>
      </w:pPr>
      <w:bookmarkStart w:id="97" w:name="request-primitives"/>
      <w:bookmarkStart w:id="98" w:name="_Toc233908517"/>
      <w:r>
        <w:t>6.5.1</w:t>
      </w:r>
      <w:r>
        <w:tab/>
        <w:t>Request primitives</w:t>
      </w:r>
      <w:bookmarkEnd w:id="98"/>
    </w:p>
    <w:p w14:paraId="5ECA33BF" w14:textId="77777777" w:rsidR="008E7E30" w:rsidRDefault="00000000">
      <w:r>
        <w:t>A oneM2M request primitive is made up of a number of control parameters and (optionally) a content part. All the parameters in these parts are serialized into the payload of an MQTT Publish Packet, using the rules given in clause 8 of oneM2M TS</w:t>
      </w:r>
      <w:r>
        <w:noBreakHyphen/>
        <w:t xml:space="preserve">0004 </w:t>
      </w:r>
      <w:hyperlink w:anchor="X897fe96bf6a972a2dcda0e3996118720d7f07e2">
        <w:r>
          <w:t>[3]</w:t>
        </w:r>
      </w:hyperlink>
      <w:r>
        <w:t xml:space="preserve"> applied to m2m:requestPrimitive defined in clause 6.4.1 of oneM2M TS</w:t>
      </w:r>
      <w:r>
        <w:noBreakHyphen/>
        <w:t xml:space="preserve">0004 </w:t>
      </w:r>
      <w:hyperlink w:anchor="X897fe96bf6a972a2dcda0e3996118720d7f07e2">
        <w:r>
          <w:t>[3]</w:t>
        </w:r>
      </w:hyperlink>
      <w:r>
        <w:t>.</w:t>
      </w:r>
    </w:p>
    <w:p w14:paraId="0E3001F4" w14:textId="77777777" w:rsidR="008E7E30" w:rsidRDefault="00000000">
      <w:r>
        <w:t xml:space="preserve">All the parameters that are present in the primitive shall be serialized, in particular the request shall contain the mandatory parameters such as </w:t>
      </w:r>
      <w:r>
        <w:rPr>
          <w:b/>
          <w:bCs/>
          <w:i/>
          <w:iCs/>
        </w:rPr>
        <w:t>Operation, To, From, Request Identifier</w:t>
      </w:r>
      <w:r>
        <w:t xml:space="preserve"> as specified in clause 8.1.2 of oneM2M TS</w:t>
      </w:r>
      <w:r>
        <w:noBreakHyphen/>
        <w:t xml:space="preserve">0001 </w:t>
      </w:r>
      <w:hyperlink w:anchor="X43b58990f2b8fb6933d1a1555450410c613db3d">
        <w:r>
          <w:t>[2]</w:t>
        </w:r>
      </w:hyperlink>
      <w:r>
        <w:t xml:space="preserve"> and 7.1.1.1 of oneM2M TS</w:t>
      </w:r>
      <w:r>
        <w:noBreakHyphen/>
        <w:t xml:space="preserve">0004 </w:t>
      </w:r>
      <w:hyperlink w:anchor="X897fe96bf6a972a2dcda0e3996118720d7f07e2">
        <w:r>
          <w:t>[3]</w:t>
        </w:r>
      </w:hyperlink>
      <w:r>
        <w:t>.</w:t>
      </w:r>
    </w:p>
    <w:p w14:paraId="62C79FC4" w14:textId="77777777" w:rsidR="008E7E30" w:rsidRDefault="00000000">
      <w:pPr>
        <w:pStyle w:val="FL"/>
      </w:pPr>
      <w:r>
        <w:rPr>
          <w:noProof/>
        </w:rPr>
        <w:drawing>
          <wp:inline distT="0" distB="0" distL="0" distR="0" wp14:anchorId="35C26D0B" wp14:editId="7EDE0739">
            <wp:extent cx="6108700" cy="1702424"/>
            <wp:effectExtent l="0" t="0" r="0" b="0"/>
            <wp:docPr id="20" name="Picture" descr="Figure 6.5.1-1: MQTT Request example"/>
            <wp:cNvGraphicFramePr/>
            <a:graphic xmlns:a="http://schemas.openxmlformats.org/drawingml/2006/main">
              <a:graphicData uri="http://schemas.openxmlformats.org/drawingml/2006/picture">
                <pic:pic xmlns:pic="http://schemas.openxmlformats.org/drawingml/2006/picture">
                  <pic:nvPicPr>
                    <pic:cNvPr id="20" name="Picture" descr="./media/6.5.1-1.png"/>
                    <pic:cNvPicPr>
                      <a:picLocks noChangeAspect="1" noChangeArrowheads="1"/>
                    </pic:cNvPicPr>
                  </pic:nvPicPr>
                  <pic:blipFill>
                    <a:blip r:embed="rId43"/>
                    <a:stretch>
                      <a:fillRect/>
                    </a:stretch>
                  </pic:blipFill>
                  <pic:spPr bwMode="auto">
                    <a:xfrm>
                      <a:off x="0" y="0"/>
                      <a:ext cx="6108700" cy="1702424"/>
                    </a:xfrm>
                    <a:prstGeom prst="rect">
                      <a:avLst/>
                    </a:prstGeom>
                    <a:noFill/>
                    <a:ln w="9525">
                      <a:noFill/>
                      <a:headEnd/>
                      <a:tailEnd/>
                    </a:ln>
                  </pic:spPr>
                </pic:pic>
              </a:graphicData>
            </a:graphic>
          </wp:inline>
        </w:drawing>
      </w:r>
    </w:p>
    <w:p w14:paraId="1F490FE7" w14:textId="77777777" w:rsidR="008E7E30" w:rsidRDefault="00000000">
      <w:pPr>
        <w:pStyle w:val="TF"/>
      </w:pPr>
      <w:r>
        <w:t>Figure 6.5.1-1: MQTT Request example</w:t>
      </w:r>
    </w:p>
    <w:p w14:paraId="50F3C165" w14:textId="77777777" w:rsidR="008E7E30" w:rsidRDefault="00000000">
      <w:r>
        <w:t>An example of an MQTT Request message serialized using JSON is:</w:t>
      </w:r>
    </w:p>
    <w:p w14:paraId="324F2D8A" w14:textId="77777777" w:rsidR="008E7E30" w:rsidRDefault="00000000">
      <w:pPr>
        <w:pStyle w:val="PL"/>
        <w:pBdr>
          <w:top w:val="single" w:sz="4" w:space="0" w:color="000000"/>
          <w:left w:val="single" w:sz="4" w:space="0" w:color="000000"/>
          <w:bottom w:val="single" w:sz="4" w:space="0" w:color="000000"/>
          <w:right w:val="single" w:sz="4" w:space="0" w:color="000000"/>
        </w:pBdr>
        <w:shd w:val="clear" w:color="auto" w:fill="F2F2F2"/>
      </w:pPr>
      <w:r>
        <w:t>{</w:t>
      </w:r>
      <w:r>
        <w:br/>
        <w:t xml:space="preserve"> "op": 1,</w:t>
      </w:r>
      <w:r>
        <w:br/>
        <w:t xml:space="preserve"> "to": "//xxxxx/2345",</w:t>
      </w:r>
      <w:r>
        <w:br/>
        <w:t xml:space="preserve"> "fr": "//xxxxx/99",</w:t>
      </w:r>
      <w:r>
        <w:br/>
        <w:t xml:space="preserve"> "rqi": "A1234",</w:t>
      </w:r>
      <w:r>
        <w:br/>
        <w:t xml:space="preserve"> "ty": 18,</w:t>
      </w:r>
      <w:r>
        <w:br/>
        <w:t xml:space="preserve"> "pc": {</w:t>
      </w:r>
      <w:r>
        <w:br/>
        <w:t xml:space="preserve">        "m2m:sch":{</w:t>
      </w:r>
      <w:r>
        <w:br/>
        <w:t xml:space="preserve">                  "rn": "schedule1",</w:t>
      </w:r>
      <w:r>
        <w:br/>
        <w:t xml:space="preserve">                  "se": {</w:t>
      </w:r>
      <w:r>
        <w:br/>
        <w:t xml:space="preserve">                         "sce": ["* 0-5 2,6,10 * * * *"]</w:t>
      </w:r>
      <w:r>
        <w:br/>
        <w:t xml:space="preserve">                        }</w:t>
      </w:r>
      <w:r>
        <w:br/>
        <w:t xml:space="preserve">                  }</w:t>
      </w:r>
      <w:r>
        <w:br/>
        <w:t xml:space="preserve">        },</w:t>
      </w:r>
      <w:r>
        <w:br/>
        <w:t xml:space="preserve"> "ot": 20150910T062032</w:t>
      </w:r>
      <w:r>
        <w:br/>
        <w:t>}</w:t>
      </w:r>
    </w:p>
    <w:p w14:paraId="2292C58D" w14:textId="77777777" w:rsidR="008E7E30" w:rsidRDefault="008E7E30">
      <w:pPr>
        <w:spacing w:after="0"/>
      </w:pPr>
    </w:p>
    <w:p w14:paraId="73B17176" w14:textId="77777777" w:rsidR="008E7E30" w:rsidRDefault="00000000">
      <w:pPr>
        <w:pStyle w:val="B1"/>
        <w:numPr>
          <w:ilvl w:val="0"/>
          <w:numId w:val="29"/>
        </w:numPr>
      </w:pPr>
      <w:r>
        <w:t xml:space="preserve">op: short name of </w:t>
      </w:r>
      <w:r>
        <w:rPr>
          <w:b/>
          <w:bCs/>
          <w:i/>
          <w:iCs/>
        </w:rPr>
        <w:t>Operation</w:t>
      </w:r>
      <w:r>
        <w:t xml:space="preserve"> parameter specified as m2m:operation in oneM2M TS</w:t>
      </w:r>
      <w:r>
        <w:noBreakHyphen/>
        <w:t xml:space="preserve">0004 </w:t>
      </w:r>
      <w:hyperlink w:anchor="X897fe96bf6a972a2dcda0e3996118720d7f07e2">
        <w:r>
          <w:t>[3]</w:t>
        </w:r>
      </w:hyperlink>
      <w:r>
        <w:t>.</w:t>
      </w:r>
    </w:p>
    <w:p w14:paraId="795AA164" w14:textId="77777777" w:rsidR="008E7E30" w:rsidRDefault="00000000">
      <w:pPr>
        <w:pStyle w:val="B1"/>
        <w:numPr>
          <w:ilvl w:val="0"/>
          <w:numId w:val="29"/>
        </w:numPr>
      </w:pPr>
      <w:r>
        <w:lastRenderedPageBreak/>
        <w:t xml:space="preserve">to: short name of </w:t>
      </w:r>
      <w:r>
        <w:rPr>
          <w:b/>
          <w:bCs/>
          <w:i/>
          <w:iCs/>
        </w:rPr>
        <w:t>To</w:t>
      </w:r>
      <w:r>
        <w:t xml:space="preserve"> parameter specified either xs:anyURI </w:t>
      </w:r>
      <w:hyperlink w:anchor="X897fe96bf6a972a2dcda0e3996118720d7f07e2">
        <w:r>
          <w:t>[3]</w:t>
        </w:r>
      </w:hyperlink>
      <w:r>
        <w:t xml:space="preserve"> or m2m:nhURI </w:t>
      </w:r>
      <w:hyperlink w:anchor="X897fe96bf6a972a2dcda0e3996118720d7f07e2">
        <w:r>
          <w:t>[3]</w:t>
        </w:r>
      </w:hyperlink>
      <w:r>
        <w:t>. It is an URI of the target resource.</w:t>
      </w:r>
    </w:p>
    <w:p w14:paraId="24EE7E54" w14:textId="77777777" w:rsidR="008E7E30" w:rsidRDefault="00000000">
      <w:pPr>
        <w:pStyle w:val="B1"/>
        <w:numPr>
          <w:ilvl w:val="0"/>
          <w:numId w:val="29"/>
        </w:numPr>
      </w:pPr>
      <w:r>
        <w:t xml:space="preserve">fr: short name of </w:t>
      </w:r>
      <w:r>
        <w:rPr>
          <w:b/>
          <w:bCs/>
          <w:i/>
          <w:iCs/>
        </w:rPr>
        <w:t>From</w:t>
      </w:r>
      <w:r>
        <w:t xml:space="preserve"> parameter which is an ID of the Originator e.g. either the AE or CSE.</w:t>
      </w:r>
    </w:p>
    <w:p w14:paraId="6C711FE0" w14:textId="77777777" w:rsidR="008E7E30" w:rsidRDefault="00000000">
      <w:pPr>
        <w:pStyle w:val="B1"/>
        <w:numPr>
          <w:ilvl w:val="0"/>
          <w:numId w:val="29"/>
        </w:numPr>
      </w:pPr>
      <w:r>
        <w:t xml:space="preserve">rqi: short name of </w:t>
      </w:r>
      <w:r>
        <w:rPr>
          <w:b/>
          <w:bCs/>
          <w:i/>
          <w:iCs/>
        </w:rPr>
        <w:t>Request Identifier</w:t>
      </w:r>
      <w:r>
        <w:t xml:space="preserve"> specified as m2m:requestID </w:t>
      </w:r>
      <w:hyperlink w:anchor="X897fe96bf6a972a2dcda0e3996118720d7f07e2">
        <w:r>
          <w:t>[3]</w:t>
        </w:r>
      </w:hyperlink>
      <w:r>
        <w:t>.</w:t>
      </w:r>
    </w:p>
    <w:p w14:paraId="4AE0B987" w14:textId="77777777" w:rsidR="008E7E30" w:rsidRDefault="00000000">
      <w:pPr>
        <w:pStyle w:val="B1"/>
        <w:numPr>
          <w:ilvl w:val="0"/>
          <w:numId w:val="29"/>
        </w:numPr>
      </w:pPr>
      <w:r>
        <w:t xml:space="preserve">ty: short name of </w:t>
      </w:r>
      <w:r>
        <w:rPr>
          <w:b/>
          <w:bCs/>
          <w:i/>
          <w:iCs/>
        </w:rPr>
        <w:t>Resource Type</w:t>
      </w:r>
      <w:r>
        <w:t xml:space="preserve"> parameter specified as m2m:resourceType </w:t>
      </w:r>
      <w:hyperlink w:anchor="X897fe96bf6a972a2dcda0e3996118720d7f07e2">
        <w:r>
          <w:t>[3]</w:t>
        </w:r>
      </w:hyperlink>
      <w:r>
        <w:t>.</w:t>
      </w:r>
    </w:p>
    <w:p w14:paraId="2A3A5220" w14:textId="77777777" w:rsidR="008E7E30" w:rsidRDefault="00000000">
      <w:pPr>
        <w:pStyle w:val="B1"/>
        <w:numPr>
          <w:ilvl w:val="0"/>
          <w:numId w:val="29"/>
        </w:numPr>
      </w:pPr>
      <w:r>
        <w:t xml:space="preserve">pc: short name of </w:t>
      </w:r>
      <w:r>
        <w:rPr>
          <w:b/>
          <w:bCs/>
          <w:i/>
          <w:iCs/>
        </w:rPr>
        <w:t>Content</w:t>
      </w:r>
      <w:r>
        <w:t xml:space="preserve"> parameter specified in oneM2M TS</w:t>
      </w:r>
      <w:r>
        <w:noBreakHyphen/>
        <w:t xml:space="preserve">0004 </w:t>
      </w:r>
      <w:hyperlink w:anchor="X897fe96bf6a972a2dcda0e3996118720d7f07e2">
        <w:r>
          <w:t>[3]</w:t>
        </w:r>
      </w:hyperlink>
      <w:r>
        <w:t>.</w:t>
      </w:r>
    </w:p>
    <w:p w14:paraId="1A6D668D" w14:textId="77777777" w:rsidR="008E7E30" w:rsidRDefault="00000000">
      <w:pPr>
        <w:pStyle w:val="B1"/>
        <w:numPr>
          <w:ilvl w:val="0"/>
          <w:numId w:val="29"/>
        </w:numPr>
      </w:pPr>
      <w:r>
        <w:t xml:space="preserve">ot: short name of </w:t>
      </w:r>
      <w:r>
        <w:rPr>
          <w:b/>
          <w:bCs/>
          <w:i/>
          <w:iCs/>
        </w:rPr>
        <w:t>Originating Timestamp</w:t>
      </w:r>
      <w:r>
        <w:t xml:space="preserve"> parameter specified as m2m:timestamp </w:t>
      </w:r>
      <w:hyperlink w:anchor="X897fe96bf6a972a2dcda0e3996118720d7f07e2">
        <w:r>
          <w:t>[3]</w:t>
        </w:r>
      </w:hyperlink>
      <w:r>
        <w:t>.</w:t>
      </w:r>
    </w:p>
    <w:p w14:paraId="7203E94A" w14:textId="77777777" w:rsidR="008E7E30" w:rsidRDefault="00000000">
      <w:pPr>
        <w:pStyle w:val="Heading3"/>
      </w:pPr>
      <w:bookmarkStart w:id="99" w:name="response-primitives"/>
      <w:bookmarkStart w:id="100" w:name="_Toc233908518"/>
      <w:bookmarkEnd w:id="93"/>
      <w:r>
        <w:t>6.5.2</w:t>
      </w:r>
      <w:r>
        <w:tab/>
        <w:t>Response primitives</w:t>
      </w:r>
      <w:bookmarkEnd w:id="100"/>
    </w:p>
    <w:p w14:paraId="1B19B352" w14:textId="77777777" w:rsidR="008E7E30" w:rsidRDefault="00000000">
      <w:r>
        <w:t>A oneM2M response primitive is serialized using the rules given in clause 8 of oneM2M TS</w:t>
      </w:r>
      <w:r>
        <w:noBreakHyphen/>
        <w:t xml:space="preserve">0004 </w:t>
      </w:r>
      <w:hyperlink w:anchor="X897fe96bf6a972a2dcda0e3996118720d7f07e2">
        <w:r>
          <w:t>[3]</w:t>
        </w:r>
      </w:hyperlink>
      <w:r>
        <w:t xml:space="preserve"> applied to m2m:responsePrimitive defined in clause 6.4.2 of oneM2M TS</w:t>
      </w:r>
      <w:r>
        <w:noBreakHyphen/>
        <w:t xml:space="preserve">0004 </w:t>
      </w:r>
      <w:hyperlink w:anchor="X897fe96bf6a972a2dcda0e3996118720d7f07e2">
        <w:r>
          <w:t>[3]</w:t>
        </w:r>
      </w:hyperlink>
      <w:r>
        <w:t>.</w:t>
      </w:r>
    </w:p>
    <w:p w14:paraId="440118CC" w14:textId="77777777" w:rsidR="008E7E30" w:rsidRDefault="00000000">
      <w:r>
        <w:t xml:space="preserve">In particular, each response primitive shall include the </w:t>
      </w:r>
      <w:r>
        <w:rPr>
          <w:b/>
          <w:bCs/>
          <w:i/>
          <w:iCs/>
        </w:rPr>
        <w:t>Response Status Code</w:t>
      </w:r>
      <w:r>
        <w:t xml:space="preserve"> parameter to indicate success or failure of the operation and the </w:t>
      </w:r>
      <w:r>
        <w:rPr>
          <w:b/>
          <w:bCs/>
          <w:i/>
          <w:iCs/>
        </w:rPr>
        <w:t>Request Identifier</w:t>
      </w:r>
      <w:r>
        <w:t xml:space="preserve"> parameter.</w:t>
      </w:r>
    </w:p>
    <w:p w14:paraId="792112F0" w14:textId="77777777" w:rsidR="008E7E30" w:rsidRDefault="00000000">
      <w:pPr>
        <w:pStyle w:val="FL"/>
      </w:pPr>
      <w:r>
        <w:rPr>
          <w:noProof/>
        </w:rPr>
        <w:drawing>
          <wp:inline distT="0" distB="0" distL="0" distR="0" wp14:anchorId="26C819CF" wp14:editId="6592D6AA">
            <wp:extent cx="6108700" cy="1893432"/>
            <wp:effectExtent l="0" t="0" r="0" b="0"/>
            <wp:docPr id="21" name="Picture" descr="Figure 6.5.2-1: MQTT Response example"/>
            <wp:cNvGraphicFramePr/>
            <a:graphic xmlns:a="http://schemas.openxmlformats.org/drawingml/2006/main">
              <a:graphicData uri="http://schemas.openxmlformats.org/drawingml/2006/picture">
                <pic:pic xmlns:pic="http://schemas.openxmlformats.org/drawingml/2006/picture">
                  <pic:nvPicPr>
                    <pic:cNvPr id="21" name="Picture" descr="./media/6.5.2-1.png"/>
                    <pic:cNvPicPr>
                      <a:picLocks noChangeAspect="1" noChangeArrowheads="1"/>
                    </pic:cNvPicPr>
                  </pic:nvPicPr>
                  <pic:blipFill>
                    <a:blip r:embed="rId44"/>
                    <a:stretch>
                      <a:fillRect/>
                    </a:stretch>
                  </pic:blipFill>
                  <pic:spPr bwMode="auto">
                    <a:xfrm>
                      <a:off x="0" y="0"/>
                      <a:ext cx="6108700" cy="1893432"/>
                    </a:xfrm>
                    <a:prstGeom prst="rect">
                      <a:avLst/>
                    </a:prstGeom>
                    <a:noFill/>
                    <a:ln w="9525">
                      <a:noFill/>
                      <a:headEnd/>
                      <a:tailEnd/>
                    </a:ln>
                  </pic:spPr>
                </pic:pic>
              </a:graphicData>
            </a:graphic>
          </wp:inline>
        </w:drawing>
      </w:r>
    </w:p>
    <w:p w14:paraId="04E0704F" w14:textId="77777777" w:rsidR="008E7E30" w:rsidRDefault="00000000">
      <w:pPr>
        <w:pStyle w:val="TF"/>
      </w:pPr>
      <w:r>
        <w:t>Figure 6.5.2-1: MQTT Response example</w:t>
      </w:r>
    </w:p>
    <w:p w14:paraId="31414890" w14:textId="77777777" w:rsidR="008E7E30" w:rsidRDefault="00000000">
      <w:r>
        <w:t>An example of an MQTT Response message serialized using JSON is:</w:t>
      </w:r>
    </w:p>
    <w:p w14:paraId="30898931" w14:textId="77777777" w:rsidR="008E7E30" w:rsidRDefault="00000000">
      <w:pPr>
        <w:pStyle w:val="PL"/>
        <w:pBdr>
          <w:top w:val="single" w:sz="4" w:space="0" w:color="000000"/>
          <w:left w:val="single" w:sz="4" w:space="0" w:color="000000"/>
          <w:bottom w:val="single" w:sz="4" w:space="0" w:color="000000"/>
          <w:right w:val="single" w:sz="4" w:space="0" w:color="000000"/>
        </w:pBdr>
        <w:shd w:val="clear" w:color="auto" w:fill="F2F2F2"/>
      </w:pPr>
      <w:r>
        <w:t>{</w:t>
      </w:r>
      <w:r>
        <w:br/>
        <w:t xml:space="preserve"> "rsc": 2000,</w:t>
      </w:r>
      <w:r>
        <w:br/>
        <w:t xml:space="preserve"> "rqi": "A1234",</w:t>
      </w:r>
      <w:r>
        <w:br/>
        <w:t xml:space="preserve"> "pc": {</w:t>
      </w:r>
      <w:r>
        <w:br/>
        <w:t xml:space="preserve">         "m2m:sch": {</w:t>
      </w:r>
      <w:r>
        <w:br/>
        <w:t xml:space="preserve">                    "se": {</w:t>
      </w:r>
      <w:r>
        <w:br/>
        <w:t xml:space="preserve">                            "sce": ["* 0-5 2,6,10 * * * *"]</w:t>
      </w:r>
      <w:r>
        <w:br/>
        <w:t xml:space="preserve">                          }</w:t>
      </w:r>
      <w:r>
        <w:br/>
        <w:t xml:space="preserve">                    }</w:t>
      </w:r>
      <w:r>
        <w:br/>
        <w:t xml:space="preserve">        },</w:t>
      </w:r>
      <w:r>
        <w:br/>
        <w:t xml:space="preserve"> "to": "//xxxxx/2345",</w:t>
      </w:r>
      <w:r>
        <w:br/>
        <w:t xml:space="preserve"> "fr": "//xxxxx/99"</w:t>
      </w:r>
      <w:r>
        <w:br/>
        <w:t>}</w:t>
      </w:r>
    </w:p>
    <w:p w14:paraId="2760DE37" w14:textId="77777777" w:rsidR="008E7E30" w:rsidRDefault="008E7E30">
      <w:pPr>
        <w:spacing w:after="0"/>
      </w:pPr>
    </w:p>
    <w:p w14:paraId="4A39AD69" w14:textId="77777777" w:rsidR="008E7E30" w:rsidRDefault="00000000">
      <w:pPr>
        <w:pStyle w:val="B1"/>
        <w:numPr>
          <w:ilvl w:val="0"/>
          <w:numId w:val="30"/>
        </w:numPr>
      </w:pPr>
      <w:r>
        <w:t xml:space="preserve">rsc: short name of </w:t>
      </w:r>
      <w:r>
        <w:rPr>
          <w:b/>
          <w:bCs/>
          <w:i/>
          <w:iCs/>
        </w:rPr>
        <w:t>Response Status Code</w:t>
      </w:r>
      <w:r>
        <w:t xml:space="preserve"> parameter specified as m2m:responseStatusCode in oneM2M TS</w:t>
      </w:r>
      <w:r>
        <w:noBreakHyphen/>
        <w:t xml:space="preserve">0004 </w:t>
      </w:r>
      <w:hyperlink w:anchor="X897fe96bf6a972a2dcda0e3996118720d7f07e2">
        <w:r>
          <w:t>[3]</w:t>
        </w:r>
      </w:hyperlink>
      <w:r>
        <w:t>.</w:t>
      </w:r>
    </w:p>
    <w:p w14:paraId="21BE6F49" w14:textId="77777777" w:rsidR="008E7E30" w:rsidRDefault="00000000">
      <w:pPr>
        <w:pStyle w:val="B1"/>
        <w:numPr>
          <w:ilvl w:val="0"/>
          <w:numId w:val="30"/>
        </w:numPr>
      </w:pPr>
      <w:r>
        <w:t xml:space="preserve">rqi: short name of </w:t>
      </w:r>
      <w:r>
        <w:rPr>
          <w:b/>
          <w:bCs/>
          <w:i/>
          <w:iCs/>
        </w:rPr>
        <w:t>Request Identifier</w:t>
      </w:r>
      <w:r>
        <w:t xml:space="preserve"> specified as m2m:requestID in oneM2M TS</w:t>
      </w:r>
      <w:r>
        <w:noBreakHyphen/>
        <w:t xml:space="preserve">0004 </w:t>
      </w:r>
      <w:hyperlink w:anchor="X897fe96bf6a972a2dcda0e3996118720d7f07e2">
        <w:r>
          <w:t>[3]</w:t>
        </w:r>
      </w:hyperlink>
      <w:r>
        <w:t>.</w:t>
      </w:r>
    </w:p>
    <w:p w14:paraId="21C00AB4" w14:textId="77777777" w:rsidR="008E7E30" w:rsidRDefault="00000000">
      <w:pPr>
        <w:pStyle w:val="B1"/>
        <w:numPr>
          <w:ilvl w:val="0"/>
          <w:numId w:val="30"/>
        </w:numPr>
      </w:pPr>
      <w:r>
        <w:t xml:space="preserve">pc: short name of </w:t>
      </w:r>
      <w:r>
        <w:rPr>
          <w:b/>
          <w:bCs/>
          <w:i/>
          <w:iCs/>
        </w:rPr>
        <w:t>Content</w:t>
      </w:r>
      <w:r>
        <w:t xml:space="preserve"> parameter specified in oneM2M TS</w:t>
      </w:r>
      <w:r>
        <w:noBreakHyphen/>
        <w:t xml:space="preserve">0004 </w:t>
      </w:r>
      <w:hyperlink w:anchor="X897fe96bf6a972a2dcda0e3996118720d7f07e2">
        <w:r>
          <w:t>[3]</w:t>
        </w:r>
      </w:hyperlink>
      <w:r>
        <w:t>.</w:t>
      </w:r>
    </w:p>
    <w:p w14:paraId="5F67644B" w14:textId="77777777" w:rsidR="008E7E30" w:rsidRDefault="00000000">
      <w:pPr>
        <w:pStyle w:val="B1"/>
        <w:numPr>
          <w:ilvl w:val="0"/>
          <w:numId w:val="30"/>
        </w:numPr>
      </w:pPr>
      <w:r>
        <w:t xml:space="preserve">to: short name of </w:t>
      </w:r>
      <w:r>
        <w:rPr>
          <w:b/>
          <w:bCs/>
          <w:i/>
          <w:iCs/>
        </w:rPr>
        <w:t>To</w:t>
      </w:r>
      <w:r>
        <w:t xml:space="preserve"> parameter specified either xs:anyURI </w:t>
      </w:r>
      <w:hyperlink w:anchor="X897fe96bf6a972a2dcda0e3996118720d7f07e2">
        <w:r>
          <w:t>[3]</w:t>
        </w:r>
      </w:hyperlink>
      <w:r>
        <w:t xml:space="preserve"> or m2m:nhURI </w:t>
      </w:r>
      <w:hyperlink w:anchor="X897fe96bf6a972a2dcda0e3996118720d7f07e2">
        <w:r>
          <w:t>[3]</w:t>
        </w:r>
      </w:hyperlink>
      <w:r>
        <w:t>. It is an URI of the target resource.</w:t>
      </w:r>
    </w:p>
    <w:p w14:paraId="1C7F8756" w14:textId="77777777" w:rsidR="008E7E30" w:rsidRDefault="00000000">
      <w:pPr>
        <w:pStyle w:val="B1"/>
        <w:numPr>
          <w:ilvl w:val="0"/>
          <w:numId w:val="30"/>
        </w:numPr>
      </w:pPr>
      <w:r>
        <w:t xml:space="preserve">fr: short name of </w:t>
      </w:r>
      <w:r>
        <w:rPr>
          <w:b/>
          <w:bCs/>
          <w:i/>
          <w:iCs/>
        </w:rPr>
        <w:t>From</w:t>
      </w:r>
      <w:r>
        <w:t xml:space="preserve"> parameter which is an ID of the Originator e.g. either the AE or CSE.</w:t>
      </w:r>
    </w:p>
    <w:p w14:paraId="6377ABE8" w14:textId="77777777" w:rsidR="008E7E30" w:rsidRDefault="00000000">
      <w:pPr>
        <w:pStyle w:val="Heading3"/>
      </w:pPr>
      <w:bookmarkStart w:id="101" w:name="serialization-format-negotiation"/>
      <w:bookmarkStart w:id="102" w:name="_Toc233908519"/>
      <w:bookmarkEnd w:id="95"/>
      <w:r>
        <w:lastRenderedPageBreak/>
        <w:t>6.5.3</w:t>
      </w:r>
      <w:r>
        <w:tab/>
        <w:t>Serialization Format Negotiation</w:t>
      </w:r>
      <w:bookmarkEnd w:id="102"/>
    </w:p>
    <w:p w14:paraId="010ACFEE" w14:textId="77777777" w:rsidR="008E7E30" w:rsidRDefault="00000000">
      <w:r>
        <w:t>When sending a response primitive over MQTT, the Receiver should use the same serialization that was used in the corresponding request primitive.</w:t>
      </w:r>
    </w:p>
    <w:p w14:paraId="16D79F7A" w14:textId="77777777" w:rsidR="008E7E30" w:rsidRDefault="00000000">
      <w:pPr>
        <w:pStyle w:val="Heading3"/>
      </w:pPr>
      <w:bookmarkStart w:id="103" w:name="content-type"/>
      <w:bookmarkStart w:id="104" w:name="_Toc233908520"/>
      <w:bookmarkEnd w:id="97"/>
      <w:r>
        <w:t>6.5.4</w:t>
      </w:r>
      <w:r>
        <w:tab/>
        <w:t>Content-type</w:t>
      </w:r>
      <w:bookmarkEnd w:id="104"/>
    </w:p>
    <w:p w14:paraId="690DBFC5" w14:textId="77777777" w:rsidR="008E7E30" w:rsidRDefault="00000000">
      <w:r>
        <w:t>An MQTT message payload contains a oneM2M request or response primitive which is serialized using the XML, the JSON or the CBOR encoding given in clause 8 of oneM2M TS</w:t>
      </w:r>
      <w:r>
        <w:noBreakHyphen/>
        <w:t xml:space="preserve">0004 </w:t>
      </w:r>
      <w:hyperlink w:anchor="X897fe96bf6a972a2dcda0e3996118720d7f07e2">
        <w:r>
          <w:t>[3]</w:t>
        </w:r>
      </w:hyperlink>
      <w:r>
        <w:t>.</w:t>
      </w:r>
    </w:p>
    <w:p w14:paraId="4F82D39A" w14:textId="77777777" w:rsidR="008E7E30" w:rsidRDefault="00000000">
      <w:r>
        <w:t>When an MQTT client publishes a message, it shall use a Topic name to indicate the format of the payload included in a PUBLISH message. As defined in clause 8 of oneM2M TS</w:t>
      </w:r>
      <w:r>
        <w:noBreakHyphen/>
        <w:t xml:space="preserve">0004 </w:t>
      </w:r>
      <w:hyperlink w:anchor="X897fe96bf6a972a2dcda0e3996118720d7f07e2">
        <w:r>
          <w:t>[3]</w:t>
        </w:r>
      </w:hyperlink>
      <w:r>
        <w:t>, the payload of request or response message shall include oneM2M primitives serialized using XML, JSON or CBOR.</w:t>
      </w:r>
    </w:p>
    <w:p w14:paraId="68FC93CF" w14:textId="77777777" w:rsidR="008E7E30" w:rsidRDefault="00000000">
      <w:r>
        <w:t>The Topic name takes this form:</w:t>
      </w:r>
    </w:p>
    <w:p w14:paraId="3CBF5660" w14:textId="77777777" w:rsidR="008E7E30" w:rsidRDefault="00000000">
      <w:pPr>
        <w:pStyle w:val="B1"/>
        <w:numPr>
          <w:ilvl w:val="0"/>
          <w:numId w:val="31"/>
        </w:numPr>
      </w:pPr>
      <w:r>
        <w:t>/oneM2M/req/&lt;originator&gt;/&lt;receiver&gt;/xml or /oneM2M/req/&lt;originator&gt;/&lt;receiver&gt;/json or /oneM2M/req/&lt;originator&gt;/&lt;receiver&gt;/cbor</w:t>
      </w:r>
    </w:p>
    <w:p w14:paraId="1361631D" w14:textId="77777777" w:rsidR="008E7E30" w:rsidRDefault="00000000">
      <w:pPr>
        <w:pStyle w:val="B1"/>
        <w:numPr>
          <w:ilvl w:val="0"/>
          <w:numId w:val="31"/>
        </w:numPr>
      </w:pPr>
      <w:r>
        <w:t>/oneM2M/resp/&lt;originator&gt;/&lt;receiver&gt;/xml or /oneM2M/resp/&lt;originator&gt;/&lt;receiver&gt;/json or /oneM2M/resp/&lt;originator&gt;/&lt;receiver&gt;/cbor</w:t>
      </w:r>
    </w:p>
    <w:p w14:paraId="1A2418E5" w14:textId="77777777" w:rsidR="008E7E30" w:rsidRDefault="00000000">
      <w:r>
        <w:t>In order to receive a PUBLISH message with the Topic name, each MQTT client shall subscribe to the Topic name as follows:</w:t>
      </w:r>
    </w:p>
    <w:p w14:paraId="75DBB5FF" w14:textId="77777777" w:rsidR="008E7E30" w:rsidRDefault="00000000">
      <w:pPr>
        <w:pStyle w:val="B1"/>
        <w:numPr>
          <w:ilvl w:val="0"/>
          <w:numId w:val="32"/>
        </w:numPr>
      </w:pPr>
      <w:r>
        <w:t>/oneM2M/req/+/&lt;receiver&gt;/#</w:t>
      </w:r>
    </w:p>
    <w:p w14:paraId="08E1E94E" w14:textId="77777777" w:rsidR="008E7E30" w:rsidRDefault="00000000">
      <w:pPr>
        <w:pStyle w:val="B1"/>
        <w:numPr>
          <w:ilvl w:val="0"/>
          <w:numId w:val="32"/>
        </w:numPr>
      </w:pPr>
      <w:r>
        <w:t>/oneM2M/resp/&lt;originator&gt;/#</w:t>
      </w:r>
    </w:p>
    <w:p w14:paraId="5DC01DF1" w14:textId="77777777" w:rsidR="008E7E30" w:rsidRDefault="00000000">
      <w:r>
        <w:t>In some figures in the present document, topic strings are shown that do not end with /json, /xml or /cbor. However the suffix /json, /xml, or /cbor shall always be used.</w:t>
      </w:r>
    </w:p>
    <w:p w14:paraId="2E4980C4" w14:textId="77777777" w:rsidR="008E7E30" w:rsidRDefault="00000000">
      <w:pPr>
        <w:pStyle w:val="Heading2"/>
      </w:pPr>
      <w:bookmarkStart w:id="105" w:name="url-format"/>
      <w:bookmarkStart w:id="106" w:name="_Toc233908521"/>
      <w:bookmarkEnd w:id="99"/>
      <w:bookmarkEnd w:id="101"/>
      <w:r>
        <w:t>6.6</w:t>
      </w:r>
      <w:r>
        <w:tab/>
        <w:t>URL format</w:t>
      </w:r>
      <w:bookmarkEnd w:id="106"/>
    </w:p>
    <w:p w14:paraId="54DDAD5A" w14:textId="77777777" w:rsidR="008E7E30" w:rsidRDefault="00000000">
      <w:pPr>
        <w:pStyle w:val="Heading3"/>
      </w:pPr>
      <w:bookmarkStart w:id="107" w:name="introduction-5"/>
      <w:bookmarkStart w:id="108" w:name="_Toc233908522"/>
      <w:r>
        <w:t>6.6.1</w:t>
      </w:r>
      <w:r>
        <w:tab/>
        <w:t>Introduction</w:t>
      </w:r>
      <w:bookmarkEnd w:id="108"/>
    </w:p>
    <w:p w14:paraId="575040D7" w14:textId="77777777" w:rsidR="008E7E30" w:rsidRDefault="00000000">
      <w:r>
        <w:t xml:space="preserve">oneM2M defines an MQTT URL format to be used in the </w:t>
      </w:r>
      <w:r>
        <w:rPr>
          <w:i/>
          <w:iCs/>
        </w:rPr>
        <w:t>pointOfAccess</w:t>
      </w:r>
      <w:r>
        <w:t xml:space="preserve"> attributes in several entity resource types (e.g. &lt;CSEBase&gt;, &lt;remoteCSE&gt;, &lt;AE&gt;) and in other places where oneM2M allows the use of a URL, for example in the </w:t>
      </w:r>
      <w:r>
        <w:rPr>
          <w:i/>
          <w:iCs/>
        </w:rPr>
        <w:t>notificationURI</w:t>
      </w:r>
      <w:r>
        <w:t xml:space="preserve"> attributes of the &lt;subscription&gt; resource type.</w:t>
      </w:r>
    </w:p>
    <w:p w14:paraId="3CD46E91" w14:textId="77777777" w:rsidR="008E7E30" w:rsidRDefault="00000000">
      <w:pPr>
        <w:pStyle w:val="Heading3"/>
      </w:pPr>
      <w:bookmarkStart w:id="109" w:name="mqtt-url-formats"/>
      <w:bookmarkStart w:id="110" w:name="_Toc233908523"/>
      <w:bookmarkEnd w:id="103"/>
      <w:r>
        <w:t>6.6.2</w:t>
      </w:r>
      <w:r>
        <w:tab/>
        <w:t>MQTT URL formats</w:t>
      </w:r>
      <w:bookmarkEnd w:id="110"/>
    </w:p>
    <w:p w14:paraId="3CA2912F" w14:textId="77777777" w:rsidR="008E7E30" w:rsidRDefault="00000000">
      <w:r>
        <w:t>oneM2M supports the following MQTT URL formats:</w:t>
      </w:r>
    </w:p>
    <w:p w14:paraId="43A8901D" w14:textId="77777777" w:rsidR="008E7E30" w:rsidRDefault="00000000">
      <w:pPr>
        <w:pStyle w:val="B1"/>
        <w:numPr>
          <w:ilvl w:val="0"/>
          <w:numId w:val="33"/>
        </w:numPr>
      </w:pPr>
      <w:r>
        <w:t>mqtt://&lt;authority&gt;</w:t>
      </w:r>
    </w:p>
    <w:p w14:paraId="34AD92C9" w14:textId="77777777" w:rsidR="008E7E30" w:rsidRDefault="00000000">
      <w:pPr>
        <w:pStyle w:val="B1"/>
        <w:numPr>
          <w:ilvl w:val="0"/>
          <w:numId w:val="33"/>
        </w:numPr>
      </w:pPr>
      <w:r>
        <w:t>mqtts://&lt;authority&gt;</w:t>
      </w:r>
    </w:p>
    <w:p w14:paraId="01E4F23B" w14:textId="77777777" w:rsidR="008E7E30" w:rsidRDefault="00000000">
      <w:pPr>
        <w:pStyle w:val="B1"/>
        <w:numPr>
          <w:ilvl w:val="0"/>
          <w:numId w:val="33"/>
        </w:numPr>
      </w:pPr>
      <w:r>
        <w:t>mqtt+ws://&lt;authority&gt;</w:t>
      </w:r>
    </w:p>
    <w:p w14:paraId="472D604E" w14:textId="77777777" w:rsidR="008E7E30" w:rsidRDefault="00000000">
      <w:pPr>
        <w:pStyle w:val="B1"/>
        <w:numPr>
          <w:ilvl w:val="0"/>
          <w:numId w:val="33"/>
        </w:numPr>
      </w:pPr>
      <w:r>
        <w:t>mqtt+wss://&lt;authority&gt;</w:t>
      </w:r>
    </w:p>
    <w:p w14:paraId="32D463E2" w14:textId="77777777" w:rsidR="008E7E30" w:rsidRDefault="00000000">
      <w:pPr>
        <w:pStyle w:val="B1"/>
        <w:numPr>
          <w:ilvl w:val="0"/>
          <w:numId w:val="33"/>
        </w:numPr>
      </w:pPr>
      <w:r>
        <w:t>mqtt://&lt;authority&gt;/&lt;path&gt;</w:t>
      </w:r>
    </w:p>
    <w:p w14:paraId="1908B3E3" w14:textId="77777777" w:rsidR="008E7E30" w:rsidRDefault="00000000">
      <w:pPr>
        <w:pStyle w:val="B1"/>
        <w:numPr>
          <w:ilvl w:val="0"/>
          <w:numId w:val="33"/>
        </w:numPr>
      </w:pPr>
      <w:r>
        <w:t>mqtts://&lt;authority&gt;/&lt;path&gt;</w:t>
      </w:r>
    </w:p>
    <w:p w14:paraId="7DE9DCAF" w14:textId="77777777" w:rsidR="008E7E30" w:rsidRDefault="00000000">
      <w:pPr>
        <w:pStyle w:val="B1"/>
        <w:numPr>
          <w:ilvl w:val="0"/>
          <w:numId w:val="33"/>
        </w:numPr>
      </w:pPr>
      <w:r>
        <w:t>mqtt+ws://&lt;authority&gt;/&lt;path&gt;</w:t>
      </w:r>
    </w:p>
    <w:p w14:paraId="0FC421E2" w14:textId="77777777" w:rsidR="008E7E30" w:rsidRDefault="00000000">
      <w:pPr>
        <w:pStyle w:val="B1"/>
        <w:numPr>
          <w:ilvl w:val="0"/>
          <w:numId w:val="33"/>
        </w:numPr>
      </w:pPr>
      <w:r>
        <w:t>mqtt+wss://&lt;authority&gt;/&lt;path&gt;</w:t>
      </w:r>
    </w:p>
    <w:p w14:paraId="72549BC3" w14:textId="77777777" w:rsidR="008E7E30" w:rsidRDefault="00000000">
      <w:r>
        <w:t xml:space="preserve">The &lt;authority&gt; component is defined in clause 3.2 of IETF RFC 3986 </w:t>
      </w:r>
      <w:hyperlink w:anchor="X7a7c78a607ad8cc4d37496420feeea5e37e2d91">
        <w:r>
          <w:t>[8]</w:t>
        </w:r>
      </w:hyperlink>
      <w:r>
        <w:t xml:space="preserve"> and includes the host and optionally the port of the MQTT Server that is to be used.</w:t>
      </w:r>
    </w:p>
    <w:p w14:paraId="32E87EAD" w14:textId="77777777" w:rsidR="008E7E30" w:rsidRDefault="00000000">
      <w:r>
        <w:lastRenderedPageBreak/>
        <w:t>The formats with the scheme mqtt: indicate that TLS shall not be used when connecting to the MQTT server.</w:t>
      </w:r>
    </w:p>
    <w:p w14:paraId="1C508FD6" w14:textId="77777777" w:rsidR="008E7E30" w:rsidRDefault="00000000">
      <w:r>
        <w:t>The formats with the scheme mqtts: indicate that TLS shall be used when connecting to the MQTT server.</w:t>
      </w:r>
    </w:p>
    <w:p w14:paraId="59AAC82D" w14:textId="77777777" w:rsidR="008E7E30" w:rsidRDefault="00000000">
      <w:r>
        <w:t>The formats with the scheme mqtt+ws: indicate that MQTT over WebSocket (no TLS) shall be used when connecting to the MQTT server.</w:t>
      </w:r>
    </w:p>
    <w:p w14:paraId="07CE5279" w14:textId="77777777" w:rsidR="008E7E30" w:rsidRDefault="00000000">
      <w:r>
        <w:t>The formats with the scheme mqtt+wss: indicate that MQTT over WebSocket with TLS shall be used when connecting to the MQTT server.</w:t>
      </w:r>
    </w:p>
    <w:p w14:paraId="113EA38F" w14:textId="77777777" w:rsidR="008E7E30" w:rsidRDefault="00000000">
      <w:r>
        <w:t>If the &lt;authority&gt; does not contain a port component, then the IANA</w:t>
      </w:r>
      <w:r>
        <w:noBreakHyphen/>
        <w:t>registered TCP/IP ports shown in Table 6.6</w:t>
      </w:r>
      <w:r>
        <w:noBreakHyphen/>
        <w:t>1 shall be used.</w:t>
      </w:r>
    </w:p>
    <w:p w14:paraId="2B154FE2" w14:textId="77777777" w:rsidR="008E7E30" w:rsidRDefault="00000000">
      <w:pPr>
        <w:pStyle w:val="TH"/>
      </w:pPr>
      <w:r>
        <w:t>Table 6.6-1: Default port numbers</w:t>
      </w:r>
    </w:p>
    <w:tbl>
      <w:tblPr>
        <w:tblStyle w:val="Table"/>
        <w:tblW w:w="0" w:type="auto"/>
        <w:tblLook w:val="0020" w:firstRow="1" w:lastRow="0" w:firstColumn="0" w:lastColumn="0" w:noHBand="0" w:noVBand="0"/>
        <w:tblCaption w:val="Table 6.6-1: Default port numbers"/>
      </w:tblPr>
      <w:tblGrid>
        <w:gridCol w:w="1032"/>
        <w:gridCol w:w="1307"/>
      </w:tblGrid>
      <w:tr w:rsidR="008E7E30" w14:paraId="608866B0"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6BA66E03" w14:textId="77777777" w:rsidR="008E7E30" w:rsidRDefault="00000000">
            <w:pPr>
              <w:pStyle w:val="TAH"/>
            </w:pPr>
            <w:r>
              <w:rPr>
                <w:b/>
              </w:rPr>
              <w:t>Scheme</w:t>
            </w:r>
          </w:p>
        </w:tc>
        <w:tc>
          <w:tcPr>
            <w:tcW w:w="0" w:type="auto"/>
          </w:tcPr>
          <w:p w14:paraId="6AD74BEB" w14:textId="77777777" w:rsidR="008E7E30" w:rsidRDefault="00000000">
            <w:pPr>
              <w:pStyle w:val="TAH"/>
            </w:pPr>
            <w:r>
              <w:rPr>
                <w:b/>
              </w:rPr>
              <w:t>Port Number</w:t>
            </w:r>
          </w:p>
        </w:tc>
      </w:tr>
      <w:tr w:rsidR="008E7E30" w14:paraId="27B76361" w14:textId="77777777">
        <w:tc>
          <w:tcPr>
            <w:tcW w:w="0" w:type="auto"/>
          </w:tcPr>
          <w:p w14:paraId="6BD85290" w14:textId="77777777" w:rsidR="008E7E30" w:rsidRDefault="00000000">
            <w:pPr>
              <w:pStyle w:val="TAL"/>
              <w:jc w:val="left"/>
            </w:pPr>
            <w:r>
              <w:t>mqtt:</w:t>
            </w:r>
          </w:p>
        </w:tc>
        <w:tc>
          <w:tcPr>
            <w:tcW w:w="0" w:type="auto"/>
          </w:tcPr>
          <w:p w14:paraId="64E45C57" w14:textId="77777777" w:rsidR="008E7E30" w:rsidRDefault="00000000">
            <w:pPr>
              <w:pStyle w:val="TAL"/>
              <w:jc w:val="left"/>
            </w:pPr>
            <w:r>
              <w:t>1883</w:t>
            </w:r>
          </w:p>
        </w:tc>
      </w:tr>
      <w:tr w:rsidR="008E7E30" w14:paraId="13142EC4" w14:textId="77777777">
        <w:tc>
          <w:tcPr>
            <w:tcW w:w="0" w:type="auto"/>
          </w:tcPr>
          <w:p w14:paraId="416C37AF" w14:textId="77777777" w:rsidR="008E7E30" w:rsidRDefault="00000000">
            <w:pPr>
              <w:pStyle w:val="TAL"/>
              <w:jc w:val="left"/>
            </w:pPr>
            <w:r>
              <w:t>mqtts:</w:t>
            </w:r>
          </w:p>
        </w:tc>
        <w:tc>
          <w:tcPr>
            <w:tcW w:w="0" w:type="auto"/>
          </w:tcPr>
          <w:p w14:paraId="6FA11E4C" w14:textId="77777777" w:rsidR="008E7E30" w:rsidRDefault="00000000">
            <w:pPr>
              <w:pStyle w:val="TAL"/>
              <w:jc w:val="left"/>
            </w:pPr>
            <w:r>
              <w:t>8883</w:t>
            </w:r>
          </w:p>
        </w:tc>
      </w:tr>
      <w:tr w:rsidR="008E7E30" w14:paraId="7F101376" w14:textId="77777777">
        <w:tc>
          <w:tcPr>
            <w:tcW w:w="0" w:type="auto"/>
          </w:tcPr>
          <w:p w14:paraId="0852D0ED" w14:textId="77777777" w:rsidR="008E7E30" w:rsidRDefault="00000000">
            <w:pPr>
              <w:pStyle w:val="TAL"/>
              <w:jc w:val="left"/>
            </w:pPr>
            <w:r>
              <w:t>mqtt+ws:</w:t>
            </w:r>
          </w:p>
        </w:tc>
        <w:tc>
          <w:tcPr>
            <w:tcW w:w="0" w:type="auto"/>
          </w:tcPr>
          <w:p w14:paraId="6C25BEA8" w14:textId="77777777" w:rsidR="008E7E30" w:rsidRDefault="00000000">
            <w:pPr>
              <w:pStyle w:val="TAL"/>
              <w:jc w:val="left"/>
            </w:pPr>
            <w:r>
              <w:t>80</w:t>
            </w:r>
          </w:p>
        </w:tc>
      </w:tr>
      <w:tr w:rsidR="008E7E30" w14:paraId="7BDD8F8F" w14:textId="77777777">
        <w:tc>
          <w:tcPr>
            <w:tcW w:w="0" w:type="auto"/>
          </w:tcPr>
          <w:p w14:paraId="26C78D61" w14:textId="77777777" w:rsidR="008E7E30" w:rsidRDefault="00000000">
            <w:pPr>
              <w:pStyle w:val="TAL"/>
              <w:jc w:val="left"/>
            </w:pPr>
            <w:r>
              <w:t>mqtt+wss:</w:t>
            </w:r>
          </w:p>
        </w:tc>
        <w:tc>
          <w:tcPr>
            <w:tcW w:w="0" w:type="auto"/>
          </w:tcPr>
          <w:p w14:paraId="50879149" w14:textId="77777777" w:rsidR="008E7E30" w:rsidRDefault="00000000">
            <w:pPr>
              <w:pStyle w:val="TAL"/>
              <w:jc w:val="left"/>
            </w:pPr>
            <w:r>
              <w:t>443</w:t>
            </w:r>
          </w:p>
        </w:tc>
      </w:tr>
    </w:tbl>
    <w:p w14:paraId="7DD94C51" w14:textId="77777777" w:rsidR="008E7E30" w:rsidRDefault="008E7E30">
      <w:pPr>
        <w:spacing w:after="0"/>
      </w:pPr>
    </w:p>
    <w:p w14:paraId="1451CADF" w14:textId="77777777" w:rsidR="008E7E30" w:rsidRDefault="00000000">
      <w:r>
        <w:t>The &lt;path&gt;, if present, contains one or more MQTT topic levels (separated by a "/" if there are multiple levels). If the path is present it is preceded by a "/" character to separate it from the authority component. This "/" character is not treated as being part of the path. If the path itself starts with a "/" character this results in the authority component being followed by two "/" characters. A "/" character inside the path may be repeated.</w:t>
      </w:r>
    </w:p>
    <w:p w14:paraId="20E081D7" w14:textId="77777777" w:rsidR="008E7E30" w:rsidRDefault="00000000">
      <w:pPr>
        <w:pStyle w:val="Heading3"/>
      </w:pPr>
      <w:bookmarkStart w:id="111" w:name="X023535933248e5edbff81337d3b2f4d828d2482"/>
      <w:bookmarkStart w:id="112" w:name="_Toc233908524"/>
      <w:bookmarkEnd w:id="105"/>
      <w:r>
        <w:t>6.6.3</w:t>
      </w:r>
      <w:r>
        <w:tab/>
        <w:t>Using an MQTT URL in a pointOfAccess attribute</w:t>
      </w:r>
      <w:bookmarkEnd w:id="112"/>
    </w:p>
    <w:p w14:paraId="5FE1CAC1" w14:textId="77777777" w:rsidR="008E7E30" w:rsidRDefault="00000000">
      <w:r>
        <w:t xml:space="preserve">A </w:t>
      </w:r>
      <w:r>
        <w:rPr>
          <w:i/>
          <w:iCs/>
        </w:rPr>
        <w:t>pointOfAccess</w:t>
      </w:r>
      <w:r>
        <w:t xml:space="preserve"> attribute contains a list of one or more strings, each of which indicates a way in which that entity can be addressed. An entity can indicate support for MQTT by including one or more strings that use the formats defined in clause </w:t>
      </w:r>
      <w:hyperlink r:id="rId45" w:anchor="662-mqtt-url-formats">
        <w:r>
          <w:rPr>
            <w:rStyle w:val="Hyperlink"/>
          </w:rPr>
          <w:t>6.6.2</w:t>
        </w:r>
      </w:hyperlink>
      <w:r>
        <w:t>.</w:t>
      </w:r>
    </w:p>
    <w:p w14:paraId="742C2A0C" w14:textId="77777777" w:rsidR="008E7E30" w:rsidRDefault="00000000">
      <w:r>
        <w:t xml:space="preserve">If there is a path component in a </w:t>
      </w:r>
      <w:r>
        <w:rPr>
          <w:i/>
          <w:iCs/>
        </w:rPr>
        <w:t>pointOfAccess</w:t>
      </w:r>
      <w:r>
        <w:t xml:space="preserve"> string, the path is prepended to the topic strings defined in the present document.</w:t>
      </w:r>
    </w:p>
    <w:p w14:paraId="5D5609B1" w14:textId="77777777" w:rsidR="008E7E30" w:rsidRDefault="00000000">
      <w:pPr>
        <w:pStyle w:val="EW"/>
      </w:pPr>
      <w:r>
        <w:t>EXAMPLES:</w:t>
      </w:r>
      <w:r>
        <w:tab/>
        <w:t>An AE with AE-ID of "CAE01" would subscribe to MQTT topic strings as follows:</w:t>
      </w:r>
    </w:p>
    <w:p w14:paraId="48BEA464" w14:textId="77777777" w:rsidR="008E7E30" w:rsidRDefault="008E7E30">
      <w:pPr>
        <w:spacing w:after="0"/>
      </w:pPr>
    </w:p>
    <w:p w14:paraId="54B5690B" w14:textId="77777777" w:rsidR="008E7E30" w:rsidRDefault="00000000">
      <w:pPr>
        <w:pStyle w:val="BN"/>
        <w:numPr>
          <w:ilvl w:val="0"/>
          <w:numId w:val="34"/>
        </w:numPr>
      </w:pPr>
      <w:r>
        <w:t xml:space="preserve">If it has a </w:t>
      </w:r>
      <w:r>
        <w:rPr>
          <w:i/>
          <w:iCs/>
        </w:rPr>
        <w:t>pointOfAccess</w:t>
      </w:r>
      <w:r>
        <w:t xml:space="preserve"> string mqtt://myserver.example it would subscribe to oneM2M/req/+/CAE01/# (see clause 6.5.4).</w:t>
      </w:r>
    </w:p>
    <w:p w14:paraId="4E8BA73B" w14:textId="77777777" w:rsidR="008E7E30" w:rsidRDefault="00000000">
      <w:pPr>
        <w:pStyle w:val="BN"/>
        <w:numPr>
          <w:ilvl w:val="0"/>
          <w:numId w:val="34"/>
        </w:numPr>
      </w:pPr>
      <w:r>
        <w:t xml:space="preserve">If it has a </w:t>
      </w:r>
      <w:r>
        <w:rPr>
          <w:i/>
          <w:iCs/>
        </w:rPr>
        <w:t>pointOfAccess</w:t>
      </w:r>
      <w:r>
        <w:t xml:space="preserve"> string mqtt://myserver.example/abc/def it would subscribe to abc/def/oneM2M/req/+/CAE01/#.</w:t>
      </w:r>
    </w:p>
    <w:p w14:paraId="5E9B7346" w14:textId="77777777" w:rsidR="008E7E30" w:rsidRDefault="00000000">
      <w:pPr>
        <w:pStyle w:val="BN"/>
        <w:numPr>
          <w:ilvl w:val="0"/>
          <w:numId w:val="34"/>
        </w:numPr>
      </w:pPr>
      <w:r>
        <w:t xml:space="preserve">If it has a </w:t>
      </w:r>
      <w:r>
        <w:rPr>
          <w:i/>
          <w:iCs/>
        </w:rPr>
        <w:t>pointOfAccess</w:t>
      </w:r>
      <w:r>
        <w:t xml:space="preserve"> string mqtt://myserver.example//def/ghi it would subscribe to /def/ghi/oneM2M/req/+/CAE01/#.</w:t>
      </w:r>
    </w:p>
    <w:p w14:paraId="0CA23367" w14:textId="77777777" w:rsidR="008E7E30" w:rsidRDefault="00000000">
      <w:pPr>
        <w:pStyle w:val="BN"/>
        <w:numPr>
          <w:ilvl w:val="0"/>
          <w:numId w:val="34"/>
        </w:numPr>
      </w:pPr>
      <w:r>
        <w:t xml:space="preserve">If it has a </w:t>
      </w:r>
      <w:r>
        <w:rPr>
          <w:i/>
          <w:iCs/>
        </w:rPr>
        <w:t>pointOfAccess</w:t>
      </w:r>
      <w:r>
        <w:t xml:space="preserve"> string mqtt://myserver.example///uvw//xyz it would subscribe to //uvw//xyz/oneM2M/req/+/CAE01/#.</w:t>
      </w:r>
    </w:p>
    <w:p w14:paraId="459AAA45" w14:textId="77777777" w:rsidR="008E7E30" w:rsidRDefault="00000000">
      <w:pPr>
        <w:pStyle w:val="Heading3"/>
      </w:pPr>
      <w:bookmarkStart w:id="113" w:name="X958eb8cf41ffced2487a3c859cffdb1677107cc"/>
      <w:bookmarkStart w:id="114" w:name="_Toc233908525"/>
      <w:bookmarkEnd w:id="107"/>
      <w:r>
        <w:t>6.6.4</w:t>
      </w:r>
      <w:r>
        <w:tab/>
        <w:t>Using an MQTT URL other than in a pointOfAccess attribute</w:t>
      </w:r>
      <w:bookmarkEnd w:id="114"/>
    </w:p>
    <w:p w14:paraId="5982E737" w14:textId="77777777" w:rsidR="008E7E30" w:rsidRDefault="00000000">
      <w:r>
        <w:t xml:space="preserve">An MQTT URL that is used anywhere other than in a </w:t>
      </w:r>
      <w:r>
        <w:rPr>
          <w:i/>
          <w:iCs/>
        </w:rPr>
        <w:t>pointOfAccess</w:t>
      </w:r>
      <w:r>
        <w:t xml:space="preserve"> attribute shall contain a path component. That path gives the entire MQTT topic string that is to be used (note that the "/" character preceding the path does not form part of the topic string). The structure of that topic string does not have to conform to any of the topic string patterns defined in the present document.</w:t>
      </w:r>
    </w:p>
    <w:p w14:paraId="0DED1422" w14:textId="77777777" w:rsidR="008E7E30" w:rsidRDefault="00000000">
      <w:pPr>
        <w:pStyle w:val="EW"/>
      </w:pPr>
      <w:r>
        <w:t>EXAMPLES:</w:t>
      </w:r>
      <w:r>
        <w:tab/>
      </w:r>
    </w:p>
    <w:p w14:paraId="5B2A0616" w14:textId="77777777" w:rsidR="008E7E30" w:rsidRDefault="008E7E30">
      <w:pPr>
        <w:spacing w:after="0"/>
      </w:pPr>
    </w:p>
    <w:p w14:paraId="76385A7F" w14:textId="77777777" w:rsidR="008E7E30" w:rsidRDefault="00000000">
      <w:pPr>
        <w:pStyle w:val="BN"/>
        <w:numPr>
          <w:ilvl w:val="0"/>
          <w:numId w:val="35"/>
        </w:numPr>
      </w:pPr>
      <w:r>
        <w:t>The URL mqtt://myserver.example/abc/def refers to the Topic abc/def on the MQTT server hosted on myserver.example.</w:t>
      </w:r>
    </w:p>
    <w:p w14:paraId="6AF4B88A" w14:textId="77777777" w:rsidR="008E7E30" w:rsidRDefault="00000000">
      <w:pPr>
        <w:pStyle w:val="BN"/>
        <w:numPr>
          <w:ilvl w:val="0"/>
          <w:numId w:val="35"/>
        </w:numPr>
      </w:pPr>
      <w:r>
        <w:t>The URL mqtt://myserver.example//def/ghi refers to the Topic /def/ghi on the MQTT server hosted on myserver.example.</w:t>
      </w:r>
    </w:p>
    <w:p w14:paraId="49587075" w14:textId="77777777" w:rsidR="008E7E30" w:rsidRDefault="00000000">
      <w:pPr>
        <w:pStyle w:val="BN"/>
        <w:numPr>
          <w:ilvl w:val="0"/>
          <w:numId w:val="35"/>
        </w:numPr>
      </w:pPr>
      <w:r>
        <w:lastRenderedPageBreak/>
        <w:t>The URL mqtt://myserver.example///uvw//xyz refers to the Topic //uvw//xyz on the MQTT server hosted on myserver.example.</w:t>
      </w:r>
    </w:p>
    <w:p w14:paraId="60DF08C0" w14:textId="77777777" w:rsidR="008E7E30" w:rsidRDefault="00000000">
      <w:pPr>
        <w:pStyle w:val="Heading1"/>
      </w:pPr>
      <w:bookmarkStart w:id="115" w:name="security"/>
      <w:bookmarkStart w:id="116" w:name="_Toc233908526"/>
      <w:bookmarkEnd w:id="109"/>
      <w:bookmarkEnd w:id="111"/>
      <w:bookmarkEnd w:id="113"/>
      <w:r>
        <w:t>7</w:t>
      </w:r>
      <w:r>
        <w:tab/>
        <w:t>Security</w:t>
      </w:r>
      <w:bookmarkEnd w:id="116"/>
    </w:p>
    <w:p w14:paraId="675F9C31" w14:textId="77777777" w:rsidR="008E7E30" w:rsidRDefault="00000000">
      <w:pPr>
        <w:pStyle w:val="Heading2"/>
      </w:pPr>
      <w:bookmarkStart w:id="117" w:name="introduction-6"/>
      <w:bookmarkStart w:id="118" w:name="_Toc233908527"/>
      <w:r>
        <w:t>7.1</w:t>
      </w:r>
      <w:r>
        <w:tab/>
        <w:t>Introduction</w:t>
      </w:r>
      <w:bookmarkEnd w:id="118"/>
    </w:p>
    <w:p w14:paraId="59F7F9F6" w14:textId="77777777" w:rsidR="008E7E30" w:rsidRDefault="00000000">
      <w:r>
        <w:t>The MQTT servers authenticate the clients (both CSEs and AEs) that connect to them and authorize access to Topics used to communicate. The clients do not authenticate each other, instead they use the MQTT server to do this.</w:t>
      </w:r>
    </w:p>
    <w:p w14:paraId="193D3D5E" w14:textId="77777777" w:rsidR="008E7E30" w:rsidRDefault="00000000">
      <w:r>
        <w:rPr>
          <w:b/>
          <w:bCs/>
        </w:rPr>
        <w:t>Background.</w:t>
      </w:r>
      <w:r>
        <w:t xml:space="preserve"> The MQTT binding makes use of one or more MQTT Servers to transport messages between AEs and CSEs (or between CSEs) as described in clause </w:t>
      </w:r>
      <w:hyperlink r:id="rId46" w:anchor="5-introduction">
        <w:r>
          <w:rPr>
            <w:rStyle w:val="Hyperlink"/>
          </w:rPr>
          <w:t>5</w:t>
        </w:r>
      </w:hyperlink>
      <w:r>
        <w:t xml:space="preserve">. The AE/CSEs both act as MQTT Clients of an MQTT Server that mediates delivery of messages between the two. As described in clause </w:t>
      </w:r>
      <w:hyperlink r:id="rId47" w:anchor="6-protocol-binding">
        <w:r>
          <w:rPr>
            <w:rStyle w:val="Hyperlink"/>
          </w:rPr>
          <w:t>6</w:t>
        </w:r>
      </w:hyperlink>
      <w:r>
        <w:t>, the topic in the MQTT PUBLISH packet either indicates the Originator's identity and Receiver's identity, or includes the Originator's Credential and the Receiver's Identity (in the case that the Originator has not yet been assigned an identifier).</w:t>
      </w:r>
    </w:p>
    <w:p w14:paraId="5D68014F" w14:textId="77777777" w:rsidR="008E7E30" w:rsidRDefault="00000000">
      <w:r>
        <w:rPr>
          <w:b/>
          <w:bCs/>
        </w:rPr>
        <w:t>Trust and the MQTT Server.</w:t>
      </w:r>
      <w:r>
        <w:t xml:space="preserve"> When the oneM2M binding to MQTT is used, some security functions are performed by the MQTT Server, as described further in this clause. In particular:</w:t>
      </w:r>
    </w:p>
    <w:p w14:paraId="7A071C72" w14:textId="77777777" w:rsidR="008E7E30" w:rsidRDefault="00000000">
      <w:pPr>
        <w:pStyle w:val="BN"/>
        <w:numPr>
          <w:ilvl w:val="0"/>
          <w:numId w:val="36"/>
        </w:numPr>
      </w:pPr>
      <w:r>
        <w:t>The MQTT Server authenticates the AEs and CSEs as they connect as MQTT Clients. These MQTT Clients themselves never directly authenticate the CSE or AE that is using another MQTT Client - instead they trust the MQTT Server to authenticate the MQTT Clients, and trust the MQTT Server to route the messages between the Originator and Receiver indicated in the topic.</w:t>
      </w:r>
    </w:p>
    <w:p w14:paraId="7DDB3F11" w14:textId="77777777" w:rsidR="008E7E30" w:rsidRDefault="00000000">
      <w:pPr>
        <w:pStyle w:val="BN"/>
        <w:numPr>
          <w:ilvl w:val="0"/>
          <w:numId w:val="36"/>
        </w:numPr>
      </w:pPr>
      <w:r>
        <w:t>The MQTT Server enforces access control policies to ensure that unidentified or unauthorized clients are not able to publish messages to oneM2M topics or subscribe to receive messages from them.</w:t>
      </w:r>
    </w:p>
    <w:p w14:paraId="5F0F608A" w14:textId="77777777" w:rsidR="008E7E30" w:rsidRDefault="00000000">
      <w:r>
        <w:t>The remainder of clause 7 concerns Authentication and Authorization when the MQTT protocol binding is being used for the Mca or Mcc reference points. Details of Authentication and Authorization over the Mcc' reference point need to be agreed between the relevant service providers.</w:t>
      </w:r>
    </w:p>
    <w:p w14:paraId="6BF78797" w14:textId="77777777" w:rsidR="008E7E30" w:rsidRDefault="00000000">
      <w:pPr>
        <w:pStyle w:val="Heading2"/>
      </w:pPr>
      <w:bookmarkStart w:id="119" w:name="authorization"/>
      <w:bookmarkStart w:id="120" w:name="_Toc233908528"/>
      <w:bookmarkEnd w:id="115"/>
      <w:r>
        <w:t>7.2</w:t>
      </w:r>
      <w:r>
        <w:tab/>
        <w:t>Authorization</w:t>
      </w:r>
      <w:bookmarkEnd w:id="120"/>
    </w:p>
    <w:p w14:paraId="1219968E" w14:textId="77777777" w:rsidR="008E7E30" w:rsidRDefault="00000000">
      <w:r>
        <w:t>There are two levels of authorization in the oneM2M binding to MQTT.</w:t>
      </w:r>
    </w:p>
    <w:p w14:paraId="7AB1923C" w14:textId="77777777" w:rsidR="008E7E30" w:rsidRDefault="00000000">
      <w:pPr>
        <w:pStyle w:val="B1"/>
        <w:numPr>
          <w:ilvl w:val="0"/>
          <w:numId w:val="37"/>
        </w:numPr>
      </w:pPr>
      <w:r>
        <w:rPr>
          <w:i/>
          <w:iCs/>
        </w:rPr>
        <w:t>The MQTT Server is responsible for verifying identifiers, for routing messages to the expected CSE or AE, and providing the correct Credential</w:t>
      </w:r>
      <w:r>
        <w:rPr>
          <w:i/>
          <w:iCs/>
        </w:rPr>
        <w:noBreakHyphen/>
        <w:t>ID during initial registration</w:t>
      </w:r>
      <w:r>
        <w:br/>
        <w:t>The MQTT Server is responsible for verifying that the Client Identifier field in a MQTT CONNECT packet matches the expected AE</w:t>
      </w:r>
      <w:r>
        <w:noBreakHyphen/>
        <w:t>ID, CSE</w:t>
      </w:r>
      <w:r>
        <w:noBreakHyphen/>
        <w:t>ID or Credential</w:t>
      </w:r>
      <w:r>
        <w:noBreakHyphen/>
        <w:t>ID.</w:t>
      </w:r>
      <w:r>
        <w:br/>
        <w:t>The MQTT Server is responsible for controlling those topics to which an MQTT Client may subscribe and receive published MQTT packets, and those topics to which an MQTT Client may publish MQTT packets.</w:t>
      </w:r>
      <w:r>
        <w:br/>
        <w:t>Since the topic includes the Receiver's CSE</w:t>
      </w:r>
      <w:r>
        <w:noBreakHyphen/>
        <w:t>ID, the Originator can trust that the MQTT packets are routed to and from the expected Receiver. If the topic includes the Originator's CSE</w:t>
      </w:r>
      <w:r>
        <w:noBreakHyphen/>
        <w:t>ID or AE</w:t>
      </w:r>
      <w:r>
        <w:noBreakHyphen/>
        <w:t>ID, then the Receiver can trust that the MQTT packets are routed to and from the expected Originator.</w:t>
      </w:r>
      <w:r>
        <w:br/>
        <w:t>If the topic includes the Originator's Credential</w:t>
      </w:r>
      <w:r>
        <w:noBreakHyphen/>
        <w:t>ID (which should only occur at initial registration), then the Receiver can use this Credential</w:t>
      </w:r>
      <w:r>
        <w:noBreakHyphen/>
        <w:t>ID to determine the CSE</w:t>
      </w:r>
      <w:r>
        <w:noBreakHyphen/>
        <w:t>ID or AE</w:t>
      </w:r>
      <w:r>
        <w:noBreakHyphen/>
        <w:t>ID or list of allowed AE</w:t>
      </w:r>
      <w:r>
        <w:noBreakHyphen/>
        <w:t>ID(s) which are to be used in assigning a CSE</w:t>
      </w:r>
      <w:r>
        <w:noBreakHyphen/>
        <w:t>ID or AE</w:t>
      </w:r>
      <w:r>
        <w:noBreakHyphen/>
        <w:t>ID to the Originator (as described in TS</w:t>
      </w:r>
      <w:r>
        <w:noBreakHyphen/>
        <w:t xml:space="preserve">0003 </w:t>
      </w:r>
      <w:hyperlink w:anchor="X904d7bf6e18d667871c627529be65b878a79933">
        <w:r>
          <w:t>[7]</w:t>
        </w:r>
      </w:hyperlink>
      <w:r>
        <w:t>). This Credential</w:t>
      </w:r>
      <w:r>
        <w:noBreakHyphen/>
        <w:t>ID can be trusted to have been verified by the MQTT Server.</w:t>
      </w:r>
    </w:p>
    <w:p w14:paraId="09440109" w14:textId="77777777" w:rsidR="008E7E30" w:rsidRDefault="00000000">
      <w:pPr>
        <w:pStyle w:val="B1"/>
        <w:numPr>
          <w:ilvl w:val="0"/>
          <w:numId w:val="37"/>
        </w:numPr>
      </w:pPr>
      <w:r>
        <w:rPr>
          <w:i/>
          <w:iCs/>
        </w:rPr>
        <w:t>The Receiver is responsible for authorizing requests to specific resources, and assigning CSE</w:t>
      </w:r>
      <w:r>
        <w:rPr>
          <w:i/>
          <w:iCs/>
        </w:rPr>
        <w:noBreakHyphen/>
        <w:t>ID or AE</w:t>
      </w:r>
      <w:r>
        <w:rPr>
          <w:i/>
          <w:iCs/>
        </w:rPr>
        <w:noBreakHyphen/>
        <w:t>ID during initial registration.</w:t>
      </w:r>
      <w:r>
        <w:br/>
        <w:t>When the MQTT topic includes the Originator's CSE</w:t>
      </w:r>
      <w:r>
        <w:noBreakHyphen/>
        <w:t>ID or AE</w:t>
      </w:r>
      <w:r>
        <w:noBreakHyphen/>
        <w:t>ID, then the Receiver is responsible for making access control decisions on requests to perform operations on specific resources hosted on the Receiver. The access control decisions are dictated by the applicable accessControlPolicy resources and the Originator's CSE</w:t>
      </w:r>
      <w:r>
        <w:noBreakHyphen/>
        <w:t>ID or AE</w:t>
      </w:r>
      <w:r>
        <w:noBreakHyphen/>
        <w:t xml:space="preserve">ID (and other factors not relevant to the present discussion). This authorization process is as defined in the Architecture Specification </w:t>
      </w:r>
      <w:hyperlink w:anchor="X43b58990f2b8fb6933d1a1555450410c613db3d">
        <w:r>
          <w:t>[2]</w:t>
        </w:r>
      </w:hyperlink>
      <w:r>
        <w:t xml:space="preserve">, the Core Protocol Specification </w:t>
      </w:r>
      <w:hyperlink w:anchor="X897fe96bf6a972a2dcda0e3996118720d7f07e2">
        <w:r>
          <w:t>[3]</w:t>
        </w:r>
      </w:hyperlink>
      <w:r>
        <w:t xml:space="preserve"> and Security Solutions specification </w:t>
      </w:r>
      <w:hyperlink w:anchor="X904d7bf6e18d667871c627529be65b878a79933">
        <w:r>
          <w:t>[7]</w:t>
        </w:r>
      </w:hyperlink>
      <w:r>
        <w:t>.</w:t>
      </w:r>
      <w:r>
        <w:br/>
        <w:t>When the MQTT topic includes the Originator's Credential</w:t>
      </w:r>
      <w:r>
        <w:noBreakHyphen/>
        <w:t xml:space="preserve">ID (which should only occur at initial registration), </w:t>
      </w:r>
      <w:r>
        <w:lastRenderedPageBreak/>
        <w:t>then the Receiver is responsible for assigning a CSE</w:t>
      </w:r>
      <w:r>
        <w:noBreakHyphen/>
        <w:t>ID or AE</w:t>
      </w:r>
      <w:r>
        <w:noBreakHyphen/>
        <w:t>ID to the Originator (which may be dependent on the Originator's Credential</w:t>
      </w:r>
      <w:r>
        <w:noBreakHyphen/>
        <w:t>ID).</w:t>
      </w:r>
    </w:p>
    <w:p w14:paraId="10E865B4" w14:textId="77777777" w:rsidR="008E7E30" w:rsidRDefault="00000000">
      <w:pPr>
        <w:pStyle w:val="Heading2"/>
      </w:pPr>
      <w:bookmarkStart w:id="121" w:name="authentication"/>
      <w:bookmarkStart w:id="122" w:name="_Toc233908529"/>
      <w:bookmarkEnd w:id="117"/>
      <w:r>
        <w:t>7.3</w:t>
      </w:r>
      <w:r>
        <w:tab/>
        <w:t>Authentication</w:t>
      </w:r>
      <w:bookmarkEnd w:id="122"/>
    </w:p>
    <w:p w14:paraId="3E925D0B" w14:textId="77777777" w:rsidR="008E7E30" w:rsidRDefault="00000000">
      <w:r>
        <w:t>An MQTT Client and MQTT Server shall apply Transport Layer Security (TLS) using any of the Security Association Establishment Frameworks in TS</w:t>
      </w:r>
      <w:r>
        <w:noBreakHyphen/>
        <w:t xml:space="preserve">0003 </w:t>
      </w:r>
      <w:hyperlink w:anchor="X904d7bf6e18d667871c627529be65b878a79933">
        <w:r>
          <w:t>[7]</w:t>
        </w:r>
      </w:hyperlink>
      <w:r>
        <w:t>.</w:t>
      </w:r>
    </w:p>
    <w:p w14:paraId="100840BF" w14:textId="77777777" w:rsidR="008E7E30" w:rsidRDefault="00000000">
      <w:r>
        <w:t>The Security Association Establishment Frameworks provide mutual authentication of the MQTT Client and MQTT Server. The Security Association Establishment Frameworks are described using two main entities Entity A and Entity B: in the case of the oneM2M binding to MQTT, Entity A is a CSE or AE using an MQTT Client, and Entity B is an MQTT Server.</w:t>
      </w:r>
    </w:p>
    <w:p w14:paraId="27A89962" w14:textId="77777777" w:rsidR="008E7E30" w:rsidRDefault="00000000">
      <w:pPr>
        <w:pStyle w:val="NO"/>
      </w:pPr>
      <w:r>
        <w:t>NOTE:</w:t>
      </w:r>
      <w:r>
        <w:tab/>
        <w:t xml:space="preserve">In TS-0003 </w:t>
      </w:r>
      <w:hyperlink w:anchor="X904d7bf6e18d667871c627529be65b878a79933">
        <w:r>
          <w:t>[7]</w:t>
        </w:r>
      </w:hyperlink>
      <w:r>
        <w:t>, Entity A is described as establishing the CSE-ID of Entity B as a result of Security Association Establishment. The application to MQTT differs because Entity A establishes the identity of the MQTT Server instead. However, the procedures are still applicable.</w:t>
      </w:r>
    </w:p>
    <w:p w14:paraId="0A110EB6" w14:textId="77777777" w:rsidR="008E7E30" w:rsidRDefault="00000000">
      <w:r>
        <w:t>The Remote Security Provision Frameworks in TS</w:t>
      </w:r>
      <w:r>
        <w:noBreakHyphen/>
        <w:t xml:space="preserve">0003 </w:t>
      </w:r>
      <w:hyperlink w:anchor="X904d7bf6e18d667871c627529be65b878a79933">
        <w:r>
          <w:t>[7]</w:t>
        </w:r>
      </w:hyperlink>
      <w:r>
        <w:t xml:space="preserve"> may be applied to provision a symmetric key shared by a CSE/AE using an MQTT Client and an MQTT Server, with the MQTT Server assuming the role of the Enrolment Target.</w:t>
      </w:r>
    </w:p>
    <w:p w14:paraId="4B6E01E1" w14:textId="77777777" w:rsidR="008E7E30" w:rsidRDefault="00000000">
      <w:r>
        <w:rPr>
          <w:b/>
          <w:bCs/>
        </w:rPr>
        <w:t>Identification of Originator and Receiver.</w:t>
      </w:r>
      <w:r>
        <w:t xml:space="preserve"> TS</w:t>
      </w:r>
      <w:r>
        <w:noBreakHyphen/>
        <w:t xml:space="preserve">0003 </w:t>
      </w:r>
      <w:hyperlink w:anchor="X904d7bf6e18d667871c627529be65b878a79933">
        <w:r>
          <w:t>[7]</w:t>
        </w:r>
      </w:hyperlink>
      <w:r>
        <w:t xml:space="preserve"> describes a variety of approaches by which successful Security Association Establishment results in Entity B determining the CSE</w:t>
      </w:r>
      <w:r>
        <w:noBreakHyphen/>
        <w:t>ID or AE</w:t>
      </w:r>
      <w:r>
        <w:noBreakHyphen/>
        <w:t>ID or list of allowed AE</w:t>
      </w:r>
      <w:r>
        <w:noBreakHyphen/>
        <w:t>ID(s) for the CSE/AE using the Entity A. These approaches can also be used in the oneM2M binding to MQTT.</w:t>
      </w:r>
    </w:p>
    <w:p w14:paraId="564B038E" w14:textId="77777777" w:rsidR="008E7E30" w:rsidRDefault="00000000">
      <w:r>
        <w:t>It is assumed that the MQTT Server is configured with the information necessary to determine the CSE</w:t>
      </w:r>
      <w:r>
        <w:noBreakHyphen/>
        <w:t>ID of the Receiver following successful Security Association Establishment with the Receiver's MQTT Client.</w:t>
      </w:r>
    </w:p>
    <w:p w14:paraId="16D4513B" w14:textId="77777777" w:rsidR="008E7E30" w:rsidRDefault="00000000">
      <w:r>
        <w:t>In some scenarios, the MQTT Server can be configured with appropriate information to verify the CSE</w:t>
      </w:r>
      <w:r>
        <w:noBreakHyphen/>
        <w:t>ID or AE</w:t>
      </w:r>
      <w:r>
        <w:noBreakHyphen/>
        <w:t>ID of the Originator. However, in cases where the Originator has not yet been assigned its CSE</w:t>
      </w:r>
      <w:r>
        <w:noBreakHyphen/>
        <w:t>ID or AE</w:t>
      </w:r>
      <w:r>
        <w:noBreakHyphen/>
        <w:t>ID, and the MQTT Server has also not been provided with the CSE</w:t>
      </w:r>
      <w:r>
        <w:noBreakHyphen/>
        <w:t>ID or AE</w:t>
      </w:r>
      <w:r>
        <w:noBreakHyphen/>
        <w:t>ID of the Originator, then the Receiver is responsible for determining the applicable CSE</w:t>
      </w:r>
      <w:r>
        <w:noBreakHyphen/>
        <w:t>ID or AE</w:t>
      </w:r>
      <w:r>
        <w:noBreakHyphen/>
        <w:t>ID. In these cases, the MQTT Server forms a Credential</w:t>
      </w:r>
      <w:r>
        <w:noBreakHyphen/>
        <w:t>ID, identifying the Credential used to authenticate the Originator, and includes this in the topic when forwarding to the initial registration request to the Receiver's MQTT Client. The Receiver extracts the Credential</w:t>
      </w:r>
      <w:r>
        <w:noBreakHyphen/>
        <w:t>ID, and the procedures in TS</w:t>
      </w:r>
      <w:r>
        <w:noBreakHyphen/>
        <w:t xml:space="preserve">0004 </w:t>
      </w:r>
      <w:hyperlink w:anchor="X897fe96bf6a972a2dcda0e3996118720d7f07e2">
        <w:r>
          <w:t>[3]</w:t>
        </w:r>
      </w:hyperlink>
      <w:r>
        <w:t xml:space="preserve"> and TS</w:t>
      </w:r>
      <w:r>
        <w:noBreakHyphen/>
        <w:t xml:space="preserve">0003 </w:t>
      </w:r>
      <w:hyperlink w:anchor="X904d7bf6e18d667871c627529be65b878a79933">
        <w:r>
          <w:t>[7]</w:t>
        </w:r>
      </w:hyperlink>
      <w:r>
        <w:t xml:space="preserve"> determine the CSE</w:t>
      </w:r>
      <w:r>
        <w:noBreakHyphen/>
        <w:t>ID or AE</w:t>
      </w:r>
      <w:r>
        <w:noBreakHyphen/>
        <w:t>ID of the Originator.</w:t>
      </w:r>
    </w:p>
    <w:p w14:paraId="6A3CF476" w14:textId="77777777" w:rsidR="008E7E30" w:rsidRDefault="00000000">
      <w:r>
        <w:rPr>
          <w:b/>
          <w:bCs/>
        </w:rPr>
        <w:t>Password Field Authentication .</w:t>
      </w:r>
      <w:r>
        <w:t xml:space="preserve"> The present document does not specify use of the password field of the MQTT CONNECT control packet. Authentication is performed using the TLS mechanisms described in TS</w:t>
      </w:r>
      <w:r>
        <w:noBreakHyphen/>
        <w:t xml:space="preserve">0003 </w:t>
      </w:r>
      <w:hyperlink w:anchor="X904d7bf6e18d667871c627529be65b878a79933">
        <w:r>
          <w:t>[7]</w:t>
        </w:r>
      </w:hyperlink>
      <w:r>
        <w:t>.</w:t>
      </w:r>
    </w:p>
    <w:p w14:paraId="3F7B3D44" w14:textId="77777777" w:rsidR="008E7E30" w:rsidRDefault="00000000">
      <w:pPr>
        <w:pStyle w:val="Heading2"/>
      </w:pPr>
      <w:bookmarkStart w:id="123" w:name="authorization-by-the-mqtt-server"/>
      <w:bookmarkStart w:id="124" w:name="_Toc233908530"/>
      <w:bookmarkEnd w:id="119"/>
      <w:r>
        <w:t>7.4</w:t>
      </w:r>
      <w:r>
        <w:tab/>
        <w:t>Authorization by the MQTT Server</w:t>
      </w:r>
      <w:bookmarkEnd w:id="124"/>
    </w:p>
    <w:p w14:paraId="75EA30D7" w14:textId="77777777" w:rsidR="008E7E30" w:rsidRDefault="00000000">
      <w:r>
        <w:t>This procedure describes how an MQTT Server authorizes topics to which an MQTT Client may subscribe. The M2M Service Provider is responsible for configuring the MQTT Server with the relevant information used in these authorization decisions:</w:t>
      </w:r>
    </w:p>
    <w:p w14:paraId="3460B1D3" w14:textId="77777777" w:rsidR="008E7E30" w:rsidRDefault="00000000">
      <w:pPr>
        <w:pStyle w:val="BN"/>
        <w:numPr>
          <w:ilvl w:val="0"/>
          <w:numId w:val="38"/>
        </w:numPr>
      </w:pPr>
      <w:r>
        <w:t>In the case that the MQTT Server determines that the MQTT Client represents a CSE, and if the CSE has been assigned a CSE's SP</w:t>
      </w:r>
      <w:r>
        <w:noBreakHyphen/>
        <w:t>Relative</w:t>
      </w:r>
      <w:r>
        <w:noBreakHyphen/>
        <w:t>CSE</w:t>
      </w:r>
      <w:r>
        <w:noBreakHyphen/>
        <w:t>ID (which is denoted by &lt;my</w:t>
      </w:r>
      <w:r>
        <w:noBreakHyphen/>
        <w:t>SP</w:t>
      </w:r>
      <w:r>
        <w:noBreakHyphen/>
        <w:t>Relative</w:t>
      </w:r>
      <w:r>
        <w:noBreakHyphen/>
        <w:t>CSE</w:t>
      </w:r>
      <w:r>
        <w:noBreakHyphen/>
        <w:t>ID&gt;), then:</w:t>
      </w:r>
    </w:p>
    <w:p w14:paraId="7C92BFF1" w14:textId="77777777" w:rsidR="008E7E30" w:rsidRDefault="00000000">
      <w:pPr>
        <w:pStyle w:val="BL"/>
        <w:numPr>
          <w:ilvl w:val="1"/>
          <w:numId w:val="39"/>
        </w:numPr>
      </w:pPr>
      <w:r>
        <w:t>the MQTT Server authorizes the MQTT Client to subscribe to the topic /oneM2M/req/+/&lt;my-SP-Relative-CSE-ID&gt;/&lt;type&gt; and</w:t>
      </w:r>
    </w:p>
    <w:p w14:paraId="24DA8E04" w14:textId="77777777" w:rsidR="008E7E30" w:rsidRDefault="00000000">
      <w:pPr>
        <w:pStyle w:val="BL"/>
        <w:numPr>
          <w:ilvl w:val="1"/>
          <w:numId w:val="39"/>
        </w:numPr>
      </w:pPr>
      <w:r>
        <w:t>for the set of &lt;Registree ID Stem&gt; values corresponding to SP-Relative CSE-ID or AE-ID Stem values of zero or more CSE(s) and/or AE(s) currently registered to this CSE (and known to the MQTT Server), the MQTT Server authorizes the MQTT Client to subscribe to the topics /oneM2M/resp/&lt;Registree ID Stem&gt;/&lt;my-SP-Relative-CSE-ID&gt;/&lt;type&gt; and</w:t>
      </w:r>
    </w:p>
    <w:p w14:paraId="6F8706E4" w14:textId="77777777" w:rsidR="008E7E30" w:rsidRDefault="00000000">
      <w:pPr>
        <w:pStyle w:val="BL"/>
        <w:numPr>
          <w:ilvl w:val="1"/>
          <w:numId w:val="39"/>
        </w:numPr>
      </w:pPr>
      <w:r>
        <w:t>if this CSE is registered to a CSE and the SP-Relative-CSE-ID of this CSE is &lt;Registrar-SP-Relative-CSE-ID &gt; then the MQTT Server authorizes the MQTT Client to perform the following:</w:t>
      </w:r>
    </w:p>
    <w:p w14:paraId="2A20580F" w14:textId="77777777" w:rsidR="008E7E30" w:rsidRDefault="00000000">
      <w:pPr>
        <w:pStyle w:val="BL"/>
        <w:numPr>
          <w:ilvl w:val="2"/>
          <w:numId w:val="40"/>
        </w:numPr>
      </w:pPr>
      <w:r>
        <w:t>to subscribe to:</w:t>
      </w:r>
      <w:r>
        <w:br/>
        <w:t>/oneM2M/resp/&lt;my-SP-Relative-CSE-ID&gt;/&lt;Registrar-SP-Relative-CSE-ID&gt;/&lt;type&gt; and</w:t>
      </w:r>
    </w:p>
    <w:p w14:paraId="35DEFB43" w14:textId="77777777" w:rsidR="008E7E30" w:rsidRDefault="00000000">
      <w:pPr>
        <w:pStyle w:val="BL"/>
        <w:numPr>
          <w:ilvl w:val="2"/>
          <w:numId w:val="40"/>
        </w:numPr>
      </w:pPr>
      <w:r>
        <w:lastRenderedPageBreak/>
        <w:t>to publish to:</w:t>
      </w:r>
      <w:r>
        <w:br/>
        <w:t>/oneM2M/resp/&lt;my-SP-Relative-CSE-ID&gt;/&lt;Registrar-SP-Relative-CSE-ID&gt;/&lt;type&gt;.</w:t>
      </w:r>
    </w:p>
    <w:p w14:paraId="4659FB94" w14:textId="77777777" w:rsidR="008E7E30" w:rsidRDefault="00000000">
      <w:pPr>
        <w:pStyle w:val="BN"/>
        <w:numPr>
          <w:ilvl w:val="0"/>
          <w:numId w:val="38"/>
        </w:numPr>
      </w:pPr>
      <w:r>
        <w:t>In the case that the MQTT Server determines that the MQTT Client represents an AE which has been assigned an S</w:t>
      </w:r>
      <w:r>
        <w:noBreakHyphen/>
        <w:t>Type AE</w:t>
      </w:r>
      <w:r>
        <w:noBreakHyphen/>
        <w:t>ID Stem equal to &lt; AE</w:t>
      </w:r>
      <w:r>
        <w:noBreakHyphen/>
        <w:t>ID</w:t>
      </w:r>
      <w:r>
        <w:noBreakHyphen/>
        <w:t>Stem&gt;, then:</w:t>
      </w:r>
    </w:p>
    <w:p w14:paraId="05152620" w14:textId="77777777" w:rsidR="008E7E30" w:rsidRDefault="00000000">
      <w:pPr>
        <w:pStyle w:val="BL"/>
        <w:numPr>
          <w:ilvl w:val="1"/>
          <w:numId w:val="41"/>
        </w:numPr>
      </w:pPr>
      <w:r>
        <w:t>If the MQTT Server determines that the AE is currently registered, and the AE's Registrar CSE has SP-Relative-CSE-ID equal to &lt;Registrar-SP-Relative-CSE-ID&gt; then the MQTT Server authorizes the MQTT Client to perform the following:</w:t>
      </w:r>
    </w:p>
    <w:p w14:paraId="1764466F" w14:textId="77777777" w:rsidR="008E7E30" w:rsidRDefault="00000000">
      <w:pPr>
        <w:pStyle w:val="BL"/>
        <w:numPr>
          <w:ilvl w:val="2"/>
          <w:numId w:val="42"/>
        </w:numPr>
      </w:pPr>
      <w:r>
        <w:t>to subscribe to /oneM2M/resp/&lt;AE-ID-Stem&gt;/&lt;Registrar-SP-Relative-CSE-ID&gt;/&lt;type&gt;</w:t>
      </w:r>
    </w:p>
    <w:p w14:paraId="7CEEDBA0" w14:textId="77777777" w:rsidR="008E7E30" w:rsidRDefault="00000000">
      <w:pPr>
        <w:pStyle w:val="BL"/>
        <w:numPr>
          <w:ilvl w:val="2"/>
          <w:numId w:val="42"/>
        </w:numPr>
      </w:pPr>
      <w:r>
        <w:t>to publish to /oneM2M/req/&lt;AE-ID-Stem&gt;/&lt;Registrar-SP-Relative-CSE-ID&gt;/&lt;type&gt;</w:t>
      </w:r>
    </w:p>
    <w:p w14:paraId="726C7804" w14:textId="77777777" w:rsidR="008E7E30" w:rsidRDefault="00000000">
      <w:pPr>
        <w:pStyle w:val="BL"/>
        <w:numPr>
          <w:ilvl w:val="2"/>
          <w:numId w:val="42"/>
        </w:numPr>
      </w:pPr>
      <w:r>
        <w:t>to subscribe to /oneM2M/req/&lt;Registrar-SP-Relative-CSE-ID&gt;/&lt;AE-ID-Stem&gt;/&lt;type&gt; and</w:t>
      </w:r>
    </w:p>
    <w:p w14:paraId="46452B10" w14:textId="77777777" w:rsidR="008E7E30" w:rsidRDefault="00000000">
      <w:pPr>
        <w:pStyle w:val="BL"/>
        <w:numPr>
          <w:ilvl w:val="2"/>
          <w:numId w:val="42"/>
        </w:numPr>
      </w:pPr>
      <w:r>
        <w:t>to publish to /oneM2M/resp/&lt;Registrar-SP-Relative-CSE-ID&gt;/&lt;AE-ID-Stem&gt;/&lt;type&gt;.</w:t>
      </w:r>
    </w:p>
    <w:p w14:paraId="6691D728" w14:textId="77777777" w:rsidR="008E7E30" w:rsidRDefault="00000000">
      <w:pPr>
        <w:pStyle w:val="BL"/>
        <w:numPr>
          <w:ilvl w:val="1"/>
          <w:numId w:val="41"/>
        </w:numPr>
      </w:pPr>
      <w:r>
        <w:t>Otherwise, the MQTT Server authorizes the MQTT Client to perform the following:</w:t>
      </w:r>
    </w:p>
    <w:p w14:paraId="03F80B47" w14:textId="77777777" w:rsidR="008E7E30" w:rsidRDefault="00000000">
      <w:pPr>
        <w:pStyle w:val="BL"/>
        <w:numPr>
          <w:ilvl w:val="2"/>
          <w:numId w:val="43"/>
        </w:numPr>
      </w:pPr>
      <w:r>
        <w:t>to subscribe to /oneM2M/reg_resp/&lt;AE-ID-Stem-Credential-ID&gt;/+/&lt;type&gt; and</w:t>
      </w:r>
    </w:p>
    <w:p w14:paraId="5DD54BED" w14:textId="77777777" w:rsidR="008E7E30" w:rsidRDefault="00000000">
      <w:pPr>
        <w:pStyle w:val="BL"/>
        <w:numPr>
          <w:ilvl w:val="2"/>
          <w:numId w:val="43"/>
        </w:numPr>
      </w:pPr>
      <w:r>
        <w:t>to publish to /oneM2M/reg_req/&lt;AE-ID-Stem-Credential-ID&gt;/+/&lt;type&gt;</w:t>
      </w:r>
      <w:r>
        <w:br/>
        <w:t xml:space="preserve">where &lt;AE-ID-Stem-Credential-ID&gt; is generated from &lt;AE-ID-Stem&gt; as per TS-0003 </w:t>
      </w:r>
      <w:hyperlink w:anchor="X904d7bf6e18d667871c627529be65b878a79933">
        <w:r>
          <w:t>[7]</w:t>
        </w:r>
      </w:hyperlink>
      <w:r>
        <w:t>.</w:t>
      </w:r>
    </w:p>
    <w:p w14:paraId="5ACEB895" w14:textId="77777777" w:rsidR="008E7E30" w:rsidRDefault="00000000">
      <w:pPr>
        <w:pStyle w:val="BN"/>
        <w:numPr>
          <w:ilvl w:val="0"/>
          <w:numId w:val="38"/>
        </w:numPr>
      </w:pPr>
      <w:r>
        <w:t>In the case that the MQTT Server determines that the MQTT Client represents a AE with C</w:t>
      </w:r>
      <w:r>
        <w:noBreakHyphen/>
        <w:t>Type AE</w:t>
      </w:r>
      <w:r>
        <w:noBreakHyphen/>
        <w:t>ID</w:t>
      </w:r>
      <w:r>
        <w:noBreakHyphen/>
        <w:t>Stem equal to &lt;AE</w:t>
      </w:r>
      <w:r>
        <w:noBreakHyphen/>
        <w:t>ID</w:t>
      </w:r>
      <w:r>
        <w:noBreakHyphen/>
        <w:t>Stem&gt; (which implies that the AE is registered), and the AE's Registrar CSE has SP</w:t>
      </w:r>
      <w:r>
        <w:noBreakHyphen/>
        <w:t>Relative</w:t>
      </w:r>
      <w:r>
        <w:noBreakHyphen/>
        <w:t>CSE</w:t>
      </w:r>
      <w:r>
        <w:noBreakHyphen/>
        <w:t>ID equal to &lt;Registrar</w:t>
      </w:r>
      <w:r>
        <w:noBreakHyphen/>
        <w:t>SP</w:t>
      </w:r>
      <w:r>
        <w:noBreakHyphen/>
        <w:t>Relative</w:t>
      </w:r>
      <w:r>
        <w:noBreakHyphen/>
        <w:t>CSE</w:t>
      </w:r>
      <w:r>
        <w:noBreakHyphen/>
        <w:t>ID&gt; then the MQTT Server authorizes the MQTT Client to perform the following:</w:t>
      </w:r>
    </w:p>
    <w:p w14:paraId="478C2523" w14:textId="77777777" w:rsidR="008E7E30" w:rsidRDefault="00000000">
      <w:pPr>
        <w:pStyle w:val="BL"/>
        <w:numPr>
          <w:ilvl w:val="1"/>
          <w:numId w:val="44"/>
        </w:numPr>
      </w:pPr>
      <w:r>
        <w:t>to subscribe to /oneM2M/resp/&lt;AE-ID-Stem&gt;/&lt;Registrar-SP-Relative-CSE-ID&gt;/&lt;type&gt;</w:t>
      </w:r>
    </w:p>
    <w:p w14:paraId="667996F7" w14:textId="77777777" w:rsidR="008E7E30" w:rsidRDefault="00000000">
      <w:pPr>
        <w:pStyle w:val="BL"/>
        <w:numPr>
          <w:ilvl w:val="1"/>
          <w:numId w:val="44"/>
        </w:numPr>
      </w:pPr>
      <w:r>
        <w:t>to publish to /oneM2M/req/&lt;AE-ID-Stem&gt;/&lt;Registrar-SP-Relative-CSE-ID&gt;/&lt;type&gt;</w:t>
      </w:r>
    </w:p>
    <w:p w14:paraId="61A1671B" w14:textId="77777777" w:rsidR="008E7E30" w:rsidRDefault="00000000">
      <w:pPr>
        <w:pStyle w:val="BL"/>
        <w:numPr>
          <w:ilvl w:val="1"/>
          <w:numId w:val="44"/>
        </w:numPr>
      </w:pPr>
      <w:r>
        <w:t>to subscribe to /oneM2M/req/&lt;Registrar-SP-Relative-CSE-ID&gt;/&lt;AE-ID-Stem&gt;/&lt;type&gt; and</w:t>
      </w:r>
    </w:p>
    <w:p w14:paraId="07FD6DCC" w14:textId="77777777" w:rsidR="008E7E30" w:rsidRDefault="00000000">
      <w:pPr>
        <w:pStyle w:val="BL"/>
        <w:numPr>
          <w:ilvl w:val="1"/>
          <w:numId w:val="44"/>
        </w:numPr>
      </w:pPr>
      <w:r>
        <w:t>to publish to /oneM2M/resp/&lt;Registrar-SP-Relative-CSE-ID&gt;/&lt;AE-ID-Stem&gt;/&lt;type&gt;.</w:t>
      </w:r>
    </w:p>
    <w:p w14:paraId="2069EFAC" w14:textId="77777777" w:rsidR="008E7E30" w:rsidRDefault="00000000">
      <w:pPr>
        <w:pStyle w:val="BN"/>
        <w:numPr>
          <w:ilvl w:val="0"/>
          <w:numId w:val="38"/>
        </w:numPr>
      </w:pPr>
      <w:r>
        <w:t>In all other cases, the MQTT Server authorizes the MQTT Client to perform the following:</w:t>
      </w:r>
    </w:p>
    <w:p w14:paraId="1B1C54AE" w14:textId="77777777" w:rsidR="008E7E30" w:rsidRDefault="00000000">
      <w:pPr>
        <w:pStyle w:val="BL"/>
        <w:numPr>
          <w:ilvl w:val="1"/>
          <w:numId w:val="45"/>
        </w:numPr>
      </w:pPr>
      <w:r>
        <w:t>to subscribe to /oneM2M/reg_resp/&lt;Credential-ID&gt;/+/&lt;type&gt; and</w:t>
      </w:r>
    </w:p>
    <w:p w14:paraId="28E95DB8" w14:textId="77777777" w:rsidR="008E7E30" w:rsidRDefault="00000000">
      <w:pPr>
        <w:pStyle w:val="BL"/>
        <w:numPr>
          <w:ilvl w:val="1"/>
          <w:numId w:val="45"/>
        </w:numPr>
      </w:pPr>
      <w:r>
        <w:t>to publish to /oneM2M/reg_req/&lt;Credential-ID&gt;/+/&lt;type&gt;</w:t>
      </w:r>
    </w:p>
    <w:p w14:paraId="1BBD32C3" w14:textId="77777777" w:rsidR="008E7E30" w:rsidRDefault="00000000">
      <w:r>
        <w:t>where &lt;Credential</w:t>
      </w:r>
      <w:r>
        <w:noBreakHyphen/>
        <w:t>ID&gt; is obtained from the Security Association Establishment procedure as described in TS</w:t>
      </w:r>
      <w:r>
        <w:noBreakHyphen/>
        <w:t xml:space="preserve">0003 </w:t>
      </w:r>
      <w:hyperlink w:anchor="X904d7bf6e18d667871c627529be65b878a79933">
        <w:r>
          <w:t>[7]</w:t>
        </w:r>
      </w:hyperlink>
      <w:r>
        <w:t>.</w:t>
      </w:r>
    </w:p>
    <w:p w14:paraId="4451314A" w14:textId="77777777" w:rsidR="008E7E30" w:rsidRDefault="00000000">
      <w:pPr>
        <w:pStyle w:val="Heading2"/>
      </w:pPr>
      <w:bookmarkStart w:id="125" w:name="general-considerations"/>
      <w:bookmarkStart w:id="126" w:name="_Toc233908531"/>
      <w:bookmarkEnd w:id="121"/>
      <w:r>
        <w:t>7.5</w:t>
      </w:r>
      <w:r>
        <w:tab/>
        <w:t>General Considerations</w:t>
      </w:r>
      <w:bookmarkEnd w:id="126"/>
    </w:p>
    <w:p w14:paraId="79DCC489" w14:textId="77777777" w:rsidR="008E7E30" w:rsidRDefault="00000000">
      <w:r>
        <w:t xml:space="preserve">Implementors should take note of the Security considerations listed in chapter 5 of the MQTT Specification </w:t>
      </w:r>
      <w:hyperlink w:anchor="X265a31bd79b370d6ad9fbecf643e6fa5b1c09d5">
        <w:r>
          <w:t>[1]</w:t>
        </w:r>
      </w:hyperlink>
      <w:r>
        <w:t>.</w:t>
      </w:r>
    </w:p>
    <w:p w14:paraId="256CC81D" w14:textId="77777777" w:rsidR="008E7E30" w:rsidRDefault="00000000">
      <w:bookmarkStart w:id="127" w:name="annex-a-informative-overview-of-mqtt"/>
      <w:bookmarkEnd w:id="123"/>
      <w:bookmarkEnd w:id="125"/>
      <w:r>
        <w:br w:type="page"/>
      </w:r>
    </w:p>
    <w:p w14:paraId="5945BC40" w14:textId="77777777" w:rsidR="008E7E30" w:rsidRDefault="00000000">
      <w:pPr>
        <w:pStyle w:val="Heading1"/>
      </w:pPr>
      <w:bookmarkStart w:id="128" w:name="_Toc233908532"/>
      <w:r>
        <w:lastRenderedPageBreak/>
        <w:t>Annex A (informative):</w:t>
      </w:r>
      <w:r>
        <w:br/>
        <w:t>Overview of MQTT</w:t>
      </w:r>
      <w:bookmarkEnd w:id="128"/>
    </w:p>
    <w:p w14:paraId="6353DA89" w14:textId="77777777" w:rsidR="008E7E30" w:rsidRDefault="00000000">
      <w:pPr>
        <w:pStyle w:val="Heading1"/>
      </w:pPr>
      <w:bookmarkStart w:id="129" w:name="a.0-introduction"/>
      <w:bookmarkStart w:id="130" w:name="_Toc233908533"/>
      <w:bookmarkEnd w:id="127"/>
      <w:r>
        <w:t>A.0</w:t>
      </w:r>
      <w:r>
        <w:tab/>
        <w:t>Introduction</w:t>
      </w:r>
      <w:bookmarkEnd w:id="130"/>
    </w:p>
    <w:p w14:paraId="22F39A34" w14:textId="77777777" w:rsidR="008E7E30" w:rsidRDefault="00000000">
      <w:r>
        <w:t xml:space="preserve">This annex provides some background information on MQTT that might be useful to a reader of the normative clauses of the present document. See reference </w:t>
      </w:r>
      <w:hyperlink w:anchor="X265a31bd79b370d6ad9fbecf643e6fa5b1c09d5">
        <w:r>
          <w:t>[1]</w:t>
        </w:r>
      </w:hyperlink>
      <w:r>
        <w:t xml:space="preserve"> for the definitive source of information about the protocol itself.</w:t>
      </w:r>
    </w:p>
    <w:p w14:paraId="766F8DF6" w14:textId="77777777" w:rsidR="008E7E30" w:rsidRDefault="00000000">
      <w:pPr>
        <w:pStyle w:val="Heading2"/>
      </w:pPr>
      <w:bookmarkStart w:id="131" w:name="a.1-mqtt-features"/>
      <w:bookmarkStart w:id="132" w:name="_Toc233908534"/>
      <w:r>
        <w:t>A.1</w:t>
      </w:r>
      <w:r>
        <w:tab/>
        <w:t>MQTT features</w:t>
      </w:r>
      <w:bookmarkEnd w:id="132"/>
    </w:p>
    <w:p w14:paraId="30A604BD" w14:textId="77777777" w:rsidR="008E7E30" w:rsidRDefault="00000000">
      <w:r>
        <w:t>MQTT is a light weight publish/subscribe messaging transport protocol, particularly well</w:t>
      </w:r>
      <w:r>
        <w:noBreakHyphen/>
        <w:t>suited to event</w:t>
      </w:r>
      <w:r>
        <w:noBreakHyphen/>
        <w:t>oriented interactions. It was specifically designed for constrained environments such as those found in Machine to Machine (M2M) and Internet of Things (IoT) contexts where a small code footprint is required and/or network bandwidth is at a premium.</w:t>
      </w:r>
    </w:p>
    <w:p w14:paraId="6C108F90" w14:textId="77777777" w:rsidR="008E7E30" w:rsidRDefault="00000000">
      <w:r>
        <w:t>MQTT includes reliability features which allow recovery from loss of network connectivity without requiring explicit involvement of the applications that are using it, however it does require an underlying network protocol that provides ordered, lossless, bi</w:t>
      </w:r>
      <w:r>
        <w:noBreakHyphen/>
        <w:t>directional connections.</w:t>
      </w:r>
    </w:p>
    <w:p w14:paraId="52607D66" w14:textId="77777777" w:rsidR="008E7E30" w:rsidRDefault="00000000">
      <w:r>
        <w:t>The features of MQTT include:</w:t>
      </w:r>
    </w:p>
    <w:p w14:paraId="5AB79615" w14:textId="77777777" w:rsidR="008E7E30" w:rsidRDefault="00000000">
      <w:pPr>
        <w:pStyle w:val="B1"/>
        <w:numPr>
          <w:ilvl w:val="0"/>
          <w:numId w:val="46"/>
        </w:numPr>
      </w:pPr>
      <w:r>
        <w:t>The use of the publish/subscribe message pattern which provides one</w:t>
      </w:r>
      <w:r>
        <w:noBreakHyphen/>
        <w:t>to</w:t>
      </w:r>
      <w:r>
        <w:noBreakHyphen/>
        <w:t xml:space="preserve">many message distribution and decoupling of applications. This is described further in clause </w:t>
      </w:r>
      <w:hyperlink r:id="rId48" w:anchor="a31-addressing-a-message---topics-and-subscriptions">
        <w:r>
          <w:rPr>
            <w:rStyle w:val="Hyperlink"/>
          </w:rPr>
          <w:t>A.3.1</w:t>
        </w:r>
      </w:hyperlink>
      <w:r>
        <w:t>.</w:t>
      </w:r>
    </w:p>
    <w:p w14:paraId="50059046" w14:textId="77777777" w:rsidR="008E7E30" w:rsidRDefault="00000000">
      <w:pPr>
        <w:pStyle w:val="B1"/>
        <w:numPr>
          <w:ilvl w:val="0"/>
          <w:numId w:val="46"/>
        </w:numPr>
      </w:pPr>
      <w:r>
        <w:t>Bidirectional communications. An entity can subscribe to receive messages without having a reliable IP address. This could be used to allow unsolicited requests to be sent to a Receiver, or an asynchronous response to be sent to an Originator, where the Originator or Receiver does not have an externally accessible IP address. It thus eliminates the need for long polling and can reduce the need for triggering.</w:t>
      </w:r>
    </w:p>
    <w:p w14:paraId="007CB5CF" w14:textId="77777777" w:rsidR="008E7E30" w:rsidRDefault="00000000">
      <w:pPr>
        <w:pStyle w:val="B1"/>
        <w:numPr>
          <w:ilvl w:val="0"/>
          <w:numId w:val="46"/>
        </w:numPr>
      </w:pPr>
      <w:r>
        <w:t>A messaging transport that is agnostic to the content of the payload. The message payload can be text or binary.</w:t>
      </w:r>
    </w:p>
    <w:p w14:paraId="4B577AA6" w14:textId="77777777" w:rsidR="008E7E30" w:rsidRDefault="00000000">
      <w:pPr>
        <w:pStyle w:val="B1"/>
        <w:numPr>
          <w:ilvl w:val="0"/>
          <w:numId w:val="46"/>
        </w:numPr>
      </w:pPr>
      <w:r>
        <w:t>A Session concept that can survive loss of network connectivity and can persist across multiple consecutive network connections. Messages can be stored and subsequently forwarded when connectivity is restored.</w:t>
      </w:r>
    </w:p>
    <w:p w14:paraId="760911D6" w14:textId="77777777" w:rsidR="008E7E30" w:rsidRDefault="00000000">
      <w:pPr>
        <w:pStyle w:val="B1"/>
        <w:numPr>
          <w:ilvl w:val="0"/>
          <w:numId w:val="46"/>
        </w:numPr>
      </w:pPr>
      <w:r>
        <w:t>Three levels of reliability (referred to as "qualities of service") for message delivery within a Session:</w:t>
      </w:r>
    </w:p>
    <w:p w14:paraId="54FE3ABF" w14:textId="77777777" w:rsidR="008E7E30" w:rsidRDefault="00000000">
      <w:pPr>
        <w:pStyle w:val="B2"/>
        <w:numPr>
          <w:ilvl w:val="1"/>
          <w:numId w:val="47"/>
        </w:numPr>
      </w:pPr>
      <w:r>
        <w:t>"At most once", where messages are delivered according to the best efforts of the operating environment. Message loss can occur. This level could be used, for example, with ambient sensor data where it does not matter if an individual reading is lost as the next one will be published soon after.</w:t>
      </w:r>
    </w:p>
    <w:p w14:paraId="3820A2E7" w14:textId="77777777" w:rsidR="008E7E30" w:rsidRDefault="00000000">
      <w:pPr>
        <w:pStyle w:val="B2"/>
        <w:numPr>
          <w:ilvl w:val="1"/>
          <w:numId w:val="47"/>
        </w:numPr>
      </w:pPr>
      <w:r>
        <w:t>"At least once", where messages are assured to arrive but duplicates might occur. This is best suited to messages which have idempotent semantics.</w:t>
      </w:r>
    </w:p>
    <w:p w14:paraId="571658E0" w14:textId="77777777" w:rsidR="008E7E30" w:rsidRDefault="00000000">
      <w:pPr>
        <w:pStyle w:val="B2"/>
        <w:numPr>
          <w:ilvl w:val="1"/>
          <w:numId w:val="47"/>
        </w:numPr>
      </w:pPr>
      <w:r>
        <w:t>"Exactly once", where message are assured to arrive exactly once. This level could be used, for example, with billing systems where duplicate or lost messages could lead to incorrect charges being applied.</w:t>
      </w:r>
    </w:p>
    <w:p w14:paraId="0F5C64DE" w14:textId="77777777" w:rsidR="008E7E30" w:rsidRDefault="00000000">
      <w:pPr>
        <w:pStyle w:val="B1"/>
        <w:numPr>
          <w:ilvl w:val="0"/>
          <w:numId w:val="46"/>
        </w:numPr>
      </w:pPr>
      <w:r>
        <w:t>A small transport overhead and protocol exchanges designed to minimize network traffic, with consequent additional savings on battery power when compared to HTTP.</w:t>
      </w:r>
    </w:p>
    <w:p w14:paraId="669643CE" w14:textId="77777777" w:rsidR="008E7E30" w:rsidRDefault="00000000">
      <w:pPr>
        <w:pStyle w:val="B1"/>
        <w:numPr>
          <w:ilvl w:val="0"/>
          <w:numId w:val="46"/>
        </w:numPr>
      </w:pPr>
      <w:r>
        <w:t>A Retained Message option, allowing new subscribers to get the last message to have been published on a topic prior to their subscription.</w:t>
      </w:r>
    </w:p>
    <w:p w14:paraId="2DB427A7" w14:textId="77777777" w:rsidR="008E7E30" w:rsidRDefault="00000000">
      <w:pPr>
        <w:pStyle w:val="B1"/>
        <w:numPr>
          <w:ilvl w:val="0"/>
          <w:numId w:val="46"/>
        </w:numPr>
      </w:pPr>
      <w:r>
        <w:t>A mechanism to notify interested parties when an abnormal disconnection occurs.</w:t>
      </w:r>
    </w:p>
    <w:p w14:paraId="73620822" w14:textId="77777777" w:rsidR="008E7E30" w:rsidRDefault="00000000">
      <w:pPr>
        <w:pStyle w:val="Heading2"/>
      </w:pPr>
      <w:bookmarkStart w:id="133" w:name="a.2-mqtt-implementations"/>
      <w:bookmarkStart w:id="134" w:name="_Toc233908535"/>
      <w:bookmarkEnd w:id="129"/>
      <w:r>
        <w:t>A.2</w:t>
      </w:r>
      <w:r>
        <w:tab/>
        <w:t>MQTT implementations</w:t>
      </w:r>
      <w:bookmarkEnd w:id="134"/>
    </w:p>
    <w:p w14:paraId="12DEF1B9" w14:textId="77777777" w:rsidR="008E7E30" w:rsidRDefault="00000000">
      <w:r>
        <w:t>Like HTTP, the MQTT protocol is asymmetric in that it distinguishes between two different roles: client and server.</w:t>
      </w:r>
    </w:p>
    <w:p w14:paraId="0DEBF2F1" w14:textId="77777777" w:rsidR="008E7E30" w:rsidRDefault="00000000">
      <w:r>
        <w:lastRenderedPageBreak/>
        <w:t>In MQTT terms, a Client is a program or device that uses MQTT. It always establishes the Network Connection to the Server. A Client can:</w:t>
      </w:r>
    </w:p>
    <w:p w14:paraId="2FD3CBE3" w14:textId="77777777" w:rsidR="008E7E30" w:rsidRDefault="00000000">
      <w:pPr>
        <w:pStyle w:val="B1"/>
        <w:numPr>
          <w:ilvl w:val="0"/>
          <w:numId w:val="48"/>
        </w:numPr>
      </w:pPr>
      <w:r>
        <w:t>Publish application messages that other Clients might be interested in.</w:t>
      </w:r>
    </w:p>
    <w:p w14:paraId="6B41901D" w14:textId="77777777" w:rsidR="008E7E30" w:rsidRDefault="00000000">
      <w:pPr>
        <w:pStyle w:val="B1"/>
        <w:numPr>
          <w:ilvl w:val="0"/>
          <w:numId w:val="48"/>
        </w:numPr>
      </w:pPr>
      <w:r>
        <w:t>Subscribe to request application messages that it is interested in receiving.</w:t>
      </w:r>
    </w:p>
    <w:p w14:paraId="4D42A1C5" w14:textId="77777777" w:rsidR="008E7E30" w:rsidRDefault="00000000">
      <w:pPr>
        <w:pStyle w:val="B1"/>
        <w:numPr>
          <w:ilvl w:val="0"/>
          <w:numId w:val="48"/>
        </w:numPr>
      </w:pPr>
      <w:r>
        <w:t>Unsubscribe to remove a request for application messages.</w:t>
      </w:r>
    </w:p>
    <w:p w14:paraId="1044D85D" w14:textId="77777777" w:rsidR="008E7E30" w:rsidRDefault="00000000">
      <w:pPr>
        <w:pStyle w:val="B1"/>
        <w:numPr>
          <w:ilvl w:val="0"/>
          <w:numId w:val="48"/>
        </w:numPr>
      </w:pPr>
      <w:r>
        <w:t>Disconnect from the Server.</w:t>
      </w:r>
    </w:p>
    <w:p w14:paraId="3C2D1A70" w14:textId="77777777" w:rsidR="008E7E30" w:rsidRDefault="00000000">
      <w:r>
        <w:t>An MQTT Server is an entity that accepts connections from Clients. Unlike HTTP it generally does not run any application logic, instead an MQTT Server acts as an intermediary between Clients publishing application messages and the Clients which have subscribed to receive them.</w:t>
      </w:r>
    </w:p>
    <w:p w14:paraId="295C0C70" w14:textId="77777777" w:rsidR="008E7E30" w:rsidRDefault="00000000">
      <w:r>
        <w:t xml:space="preserve">The MQTT specification </w:t>
      </w:r>
      <w:hyperlink w:anchor="X265a31bd79b370d6ad9fbecf643e6fa5b1c09d5">
        <w:r>
          <w:t>[1]</w:t>
        </w:r>
      </w:hyperlink>
      <w:r>
        <w:t xml:space="preserve"> recommends the use of IANA registered ports 1883 (MQTT over raw TCP/IP) and 8883 (MQTT running over TLS).</w:t>
      </w:r>
    </w:p>
    <w:p w14:paraId="4B55DEAE" w14:textId="77777777" w:rsidR="008E7E30" w:rsidRDefault="00000000">
      <w:r>
        <w:t>Although the MQTT protocol is relatively simple to implement, applications normally make use of pre</w:t>
      </w:r>
      <w:r>
        <w:noBreakHyphen/>
        <w:t>built implementations:</w:t>
      </w:r>
    </w:p>
    <w:p w14:paraId="384CA9AE" w14:textId="77777777" w:rsidR="008E7E30" w:rsidRDefault="00000000">
      <w:pPr>
        <w:pStyle w:val="B1"/>
        <w:numPr>
          <w:ilvl w:val="0"/>
          <w:numId w:val="49"/>
        </w:numPr>
      </w:pPr>
      <w:r>
        <w:t>The applications themselves link to libraries that provide the MQTT client functionality. Libraries are available for a variety of programming languages and operating environments.</w:t>
      </w:r>
    </w:p>
    <w:p w14:paraId="70164456" w14:textId="77777777" w:rsidR="008E7E30" w:rsidRDefault="00000000">
      <w:pPr>
        <w:pStyle w:val="B1"/>
        <w:numPr>
          <w:ilvl w:val="0"/>
          <w:numId w:val="49"/>
        </w:numPr>
      </w:pPr>
      <w:r>
        <w:t>The MQTT server functionality can be provided by a standalone software process (possibly running on a server that is remote from the clients), a hardware appliance or a cloud</w:t>
      </w:r>
      <w:r>
        <w:noBreakHyphen/>
        <w:t>hosted MQTT service.</w:t>
      </w:r>
    </w:p>
    <w:p w14:paraId="21488610" w14:textId="77777777" w:rsidR="008E7E30" w:rsidRDefault="00000000">
      <w:r>
        <w:t>The Eclipse foundation through their M2M working group, provides open source MQTT client code via its Paho Project, and an open source server implementation via its Mosquitto project. Other open source and commercial implementations are also available.</w:t>
      </w:r>
    </w:p>
    <w:p w14:paraId="764BE029" w14:textId="77777777" w:rsidR="008E7E30" w:rsidRDefault="00000000">
      <w:pPr>
        <w:pStyle w:val="Heading2"/>
      </w:pPr>
      <w:bookmarkStart w:id="135" w:name="a.3-mqtt-details"/>
      <w:bookmarkStart w:id="136" w:name="_Toc233908536"/>
      <w:bookmarkEnd w:id="131"/>
      <w:r>
        <w:t>A.3</w:t>
      </w:r>
      <w:r>
        <w:tab/>
        <w:t>MQTT Details</w:t>
      </w:r>
      <w:bookmarkEnd w:id="136"/>
    </w:p>
    <w:p w14:paraId="57E3889E" w14:textId="77777777" w:rsidR="008E7E30" w:rsidRDefault="00000000">
      <w:pPr>
        <w:pStyle w:val="Heading3"/>
      </w:pPr>
      <w:bookmarkStart w:id="137" w:name="X353b879fd2c0c57acd629148bb18ae1fed8a809"/>
      <w:bookmarkStart w:id="138" w:name="_Toc233908537"/>
      <w:r>
        <w:t>A.3.1 Addressing a message - Topics and Subscriptions</w:t>
      </w:r>
      <w:bookmarkEnd w:id="138"/>
    </w:p>
    <w:p w14:paraId="4EFCFBAD" w14:textId="77777777" w:rsidR="008E7E30" w:rsidRDefault="00000000">
      <w:r>
        <w:t>The MQTT protocol is based on the principle of publishing messages and subscribing to topics, or "pub/sub". Multiple clients connect to an MQTT server and subscribe to topics that they are interested in by sending an MQTT request protocol packet to the server. Clients also connect to the server and publish messages to the server, each message being associated with a topic. Many clients can subscribe to the same topics. The combination of the MQTT protocol and its server provides a simple, common interface for clients to connect to. A publisher can publish a message once and it be received by multiple subscribers.</w:t>
      </w:r>
    </w:p>
    <w:p w14:paraId="5A4FF35D" w14:textId="77777777" w:rsidR="008E7E30" w:rsidRDefault="00000000">
      <w:pPr>
        <w:pStyle w:val="FL"/>
      </w:pPr>
      <w:r>
        <w:rPr>
          <w:noProof/>
        </w:rPr>
        <w:lastRenderedPageBreak/>
        <w:drawing>
          <wp:inline distT="0" distB="0" distL="0" distR="0" wp14:anchorId="4D422800" wp14:editId="7E056595">
            <wp:extent cx="4972050" cy="2924175"/>
            <wp:effectExtent l="0" t="0" r="0" b="0"/>
            <wp:docPr id="22" name="Picture" descr="Figure A.3.1-1: MQTT publish-subscribe messaging"/>
            <wp:cNvGraphicFramePr/>
            <a:graphic xmlns:a="http://schemas.openxmlformats.org/drawingml/2006/main">
              <a:graphicData uri="http://schemas.openxmlformats.org/drawingml/2006/picture">
                <pic:pic xmlns:pic="http://schemas.openxmlformats.org/drawingml/2006/picture">
                  <pic:nvPicPr>
                    <pic:cNvPr id="22" name="Picture" descr="./media/A.3.1-1.png"/>
                    <pic:cNvPicPr>
                      <a:picLocks noChangeAspect="1" noChangeArrowheads="1"/>
                    </pic:cNvPicPr>
                  </pic:nvPicPr>
                  <pic:blipFill>
                    <a:blip r:embed="rId49"/>
                    <a:stretch>
                      <a:fillRect/>
                    </a:stretch>
                  </pic:blipFill>
                  <pic:spPr bwMode="auto">
                    <a:xfrm>
                      <a:off x="0" y="0"/>
                      <a:ext cx="4972050" cy="2924175"/>
                    </a:xfrm>
                    <a:prstGeom prst="rect">
                      <a:avLst/>
                    </a:prstGeom>
                    <a:noFill/>
                    <a:ln w="9525">
                      <a:noFill/>
                      <a:headEnd/>
                      <a:tailEnd/>
                    </a:ln>
                  </pic:spPr>
                </pic:pic>
              </a:graphicData>
            </a:graphic>
          </wp:inline>
        </w:drawing>
      </w:r>
    </w:p>
    <w:p w14:paraId="4838169E" w14:textId="77777777" w:rsidR="008E7E30" w:rsidRDefault="00000000">
      <w:pPr>
        <w:pStyle w:val="TF"/>
      </w:pPr>
      <w:r>
        <w:t>Figure A.3.1-1: MQTT publish-subscribe messaging</w:t>
      </w:r>
    </w:p>
    <w:p w14:paraId="2AC89174" w14:textId="77777777" w:rsidR="008E7E30" w:rsidRDefault="00000000">
      <w:r>
        <w:t>A Message in MQTT is associated with a topic when it is published. Topics are structured into topic trees, which are treated as hierarchies, using a forward slash (/) as a separator. This allows arrangement of common themes to be created. Topics and topic trees can be created administratively, although its more common for a server to create a topic on</w:t>
      </w:r>
      <w:r>
        <w:noBreakHyphen/>
        <w:t>demand (subject to security policies) when a client first attempts to publish or subscribe to it.</w:t>
      </w:r>
    </w:p>
    <w:p w14:paraId="6B80D1C0" w14:textId="77777777" w:rsidR="008E7E30" w:rsidRDefault="00000000">
      <w:r>
        <w:t>A client registers its interest in topics by providing one or more topics filters. A topic filter can be a simple topic name, or it can contain special "wildcard" characters, which allow clients to subscribe to multiple topics at once, within a single level or within multiple levels in a topic tree.</w:t>
      </w:r>
    </w:p>
    <w:p w14:paraId="47FB9EF2" w14:textId="77777777" w:rsidR="008E7E30" w:rsidRDefault="00000000">
      <w:pPr>
        <w:pStyle w:val="Heading3"/>
      </w:pPr>
      <w:bookmarkStart w:id="139" w:name="a.3.2-reliability"/>
      <w:bookmarkStart w:id="140" w:name="_Toc233908538"/>
      <w:bookmarkEnd w:id="133"/>
      <w:r>
        <w:t>A.3.2 Reliability</w:t>
      </w:r>
      <w:bookmarkEnd w:id="140"/>
    </w:p>
    <w:p w14:paraId="1B0D8ED8" w14:textId="77777777" w:rsidR="008E7E30" w:rsidRDefault="00000000">
      <w:r>
        <w:t>MQTT defines three levels of Quality of Service (QoS). The QoS defines how hard the server &amp; client will try to ensure that a message is received. Messages can be sent at any QoS level, and this affects the way the message is transmitted from the client to the server. When a client requests a subscription, it requests the maximum QoS at which it wants to receive messages on that subscription. This controls the way that messages matching that subscription are transmitted from the server to that client. The QoS used to transmit a message from the server is always less than or equal to the QoS used to transmit it to the server. For example, if a message is published at QoS 2 and a client is subscribed with QoS 0, the message will be delivered to that client with QoS 0. If a second client is also subscribed to the same topic, but with QoS 2, then it will receive the same message but with QoS 2. For a second example, if a client is subscribed with QoS 2 and a message is published on QoS 0, the client will receive it on QoS 0.</w:t>
      </w:r>
    </w:p>
    <w:p w14:paraId="722DC1A4" w14:textId="77777777" w:rsidR="008E7E30" w:rsidRDefault="00000000">
      <w:r>
        <w:t>QoS 0 messages are the least reliable. They are sent from client to server (or server to client) with no acknowledgement flowing in the opposite direction. A server is free to discard such messages.</w:t>
      </w:r>
    </w:p>
    <w:p w14:paraId="606AB43A" w14:textId="77777777" w:rsidR="008E7E30" w:rsidRDefault="00000000">
      <w:r>
        <w:t>QoS 1 is intended for idempotent messages. These messages are transmitted with a short packet ID. When a client (or server) receives such a message it sends an acknowledgement packet back to the message sender. The sender is required to save a copy of that message until it receives the acknowledgement, and if there is a loss of network connectivity before it receives that acknowledgement it is required to resend the message when connectivity is restored.</w:t>
      </w:r>
    </w:p>
    <w:p w14:paraId="7890F473" w14:textId="77777777" w:rsidR="008E7E30" w:rsidRDefault="00000000">
      <w:r>
        <w:t>QoS 2 provides exactly once delivery. It uses a two</w:t>
      </w:r>
      <w:r>
        <w:noBreakHyphen/>
        <w:t>step acknowledgement protocol, in which both steps can be repeated an arbitrary number of times (if there is a loss of connectivity) without causing duplication of the original application message. Both client and server are required to save a copy of the message during this process.</w:t>
      </w:r>
    </w:p>
    <w:p w14:paraId="6BFEE8BE" w14:textId="77777777" w:rsidR="008E7E30" w:rsidRDefault="00000000">
      <w:r>
        <w:t>In summary, the higher levels of QoS are more reliable, but involve higher latency and have higher bandwidth requirements.</w:t>
      </w:r>
    </w:p>
    <w:p w14:paraId="2D33C2BA" w14:textId="77777777" w:rsidR="008E7E30" w:rsidRDefault="00000000">
      <w:r>
        <w:t>In order to be able to continue with the QoS1 or QoS2 delivery protocols after a network reconnection, the server needs to have a way of distinguishing the individual clients that connect to it. It does this by means of an identifier called a Client Id. A client provides this Id when it first connects and the server records it and uses it as a key to any server</w:t>
      </w:r>
      <w:r>
        <w:noBreakHyphen/>
        <w:t xml:space="preserve">side state (such as the status of incomplete message delivery) associated with that client. When the client reconnects it </w:t>
      </w:r>
      <w:r>
        <w:lastRenderedPageBreak/>
        <w:t>presents the same Id, and that allows message delivery to complete. The client Id in effect represents the Id of the MQTT Session that is maintained between the client and the server.</w:t>
      </w:r>
    </w:p>
    <w:p w14:paraId="35C21D3B" w14:textId="77777777" w:rsidR="008E7E30" w:rsidRDefault="00000000">
      <w:pPr>
        <w:pStyle w:val="Heading3"/>
      </w:pPr>
      <w:bookmarkStart w:id="141" w:name="a.3.3-retained-messages"/>
      <w:bookmarkStart w:id="142" w:name="_Toc233908539"/>
      <w:bookmarkEnd w:id="135"/>
      <w:r>
        <w:t>A.3.3 Retained Messages</w:t>
      </w:r>
      <w:bookmarkEnd w:id="142"/>
    </w:p>
    <w:p w14:paraId="72E83B18" w14:textId="77777777" w:rsidR="008E7E30" w:rsidRDefault="00000000">
      <w:r>
        <w:t>When a client publishes a message it can request that the message be retained. This means that the server will keep the message even after sending it to all current subscribers. If a new subscription is made that matches the topic of the retained message, then the message will be sent to the client. At most one such message is retained for any single topic. This is useful as a "last known good" mechanism. If a topic is only updated infrequently (such as for "report by exception"), then without a retained message, a newly subscribed client might have to wait a long time to receive an update. With a retained message, the client will receive an instant update.</w:t>
      </w:r>
    </w:p>
    <w:p w14:paraId="522FFFAE" w14:textId="77777777" w:rsidR="008E7E30" w:rsidRDefault="00000000">
      <w:bookmarkStart w:id="143" w:name="history"/>
      <w:bookmarkEnd w:id="137"/>
      <w:bookmarkEnd w:id="139"/>
      <w:bookmarkEnd w:id="141"/>
      <w:r>
        <w:br w:type="page"/>
      </w:r>
    </w:p>
    <w:p w14:paraId="167088B6" w14:textId="77777777" w:rsidR="008E7E30" w:rsidRDefault="00000000">
      <w:pPr>
        <w:pStyle w:val="Heading1"/>
      </w:pPr>
      <w:bookmarkStart w:id="144" w:name="_Toc233908540"/>
      <w:r>
        <w:lastRenderedPageBreak/>
        <w:t>History</w:t>
      </w:r>
      <w:bookmarkEnd w:id="144"/>
    </w:p>
    <w:tbl>
      <w:tblPr>
        <w:tblStyle w:val="Table"/>
        <w:tblW w:w="2778" w:type="pct"/>
        <w:tblLayout w:type="fixed"/>
        <w:tblLook w:val="0020" w:firstRow="1" w:lastRow="0" w:firstColumn="0" w:lastColumn="0" w:noHBand="0" w:noVBand="0"/>
      </w:tblPr>
      <w:tblGrid>
        <w:gridCol w:w="936"/>
        <w:gridCol w:w="1471"/>
        <w:gridCol w:w="2943"/>
      </w:tblGrid>
      <w:tr w:rsidR="008E7E30" w14:paraId="124DB6CD" w14:textId="77777777">
        <w:trPr>
          <w:cnfStyle w:val="100000000000" w:firstRow="1" w:lastRow="0" w:firstColumn="0" w:lastColumn="0" w:oddVBand="0" w:evenVBand="0" w:oddHBand="0" w:evenHBand="0" w:firstRowFirstColumn="0" w:firstRowLastColumn="0" w:lastRowFirstColumn="0" w:lastRowLastColumn="0"/>
          <w:tblHeader/>
        </w:trPr>
        <w:tc>
          <w:tcPr>
            <w:tcW w:w="4400" w:type="dxa"/>
            <w:gridSpan w:val="3"/>
          </w:tcPr>
          <w:p w14:paraId="76396111" w14:textId="77777777" w:rsidR="008E7E30" w:rsidRDefault="00000000">
            <w:pPr>
              <w:pStyle w:val="TAH"/>
            </w:pPr>
            <w:r>
              <w:rPr>
                <w:b/>
              </w:rPr>
              <w:t>Publication history</w:t>
            </w:r>
          </w:p>
        </w:tc>
      </w:tr>
      <w:tr w:rsidR="008E7E30" w14:paraId="69F76AA7" w14:textId="77777777">
        <w:tc>
          <w:tcPr>
            <w:tcW w:w="770" w:type="dxa"/>
          </w:tcPr>
          <w:p w14:paraId="4A6A800F" w14:textId="77777777" w:rsidR="008E7E30" w:rsidRDefault="008E7E30">
            <w:pPr>
              <w:pStyle w:val="TAC"/>
            </w:pPr>
          </w:p>
        </w:tc>
        <w:tc>
          <w:tcPr>
            <w:tcW w:w="1210" w:type="dxa"/>
          </w:tcPr>
          <w:p w14:paraId="72BF9204" w14:textId="77777777" w:rsidR="008E7E30" w:rsidRDefault="008E7E30">
            <w:pPr>
              <w:pStyle w:val="TAC"/>
            </w:pPr>
          </w:p>
        </w:tc>
        <w:tc>
          <w:tcPr>
            <w:tcW w:w="2420" w:type="dxa"/>
          </w:tcPr>
          <w:p w14:paraId="3A51AA1A" w14:textId="77777777" w:rsidR="008E7E30" w:rsidRDefault="008E7E30">
            <w:pPr>
              <w:pStyle w:val="TAC"/>
            </w:pPr>
          </w:p>
        </w:tc>
      </w:tr>
      <w:tr w:rsidR="008E7E30" w14:paraId="0C4B28DD" w14:textId="77777777">
        <w:tc>
          <w:tcPr>
            <w:tcW w:w="770" w:type="dxa"/>
          </w:tcPr>
          <w:p w14:paraId="53C3863F" w14:textId="77777777" w:rsidR="008E7E30" w:rsidRDefault="008E7E30">
            <w:pPr>
              <w:pStyle w:val="TAC"/>
            </w:pPr>
          </w:p>
        </w:tc>
        <w:tc>
          <w:tcPr>
            <w:tcW w:w="1210" w:type="dxa"/>
          </w:tcPr>
          <w:p w14:paraId="0F020937" w14:textId="77777777" w:rsidR="008E7E30" w:rsidRDefault="008E7E30">
            <w:pPr>
              <w:pStyle w:val="TAC"/>
            </w:pPr>
          </w:p>
        </w:tc>
        <w:tc>
          <w:tcPr>
            <w:tcW w:w="2420" w:type="dxa"/>
          </w:tcPr>
          <w:p w14:paraId="5C282CCA" w14:textId="77777777" w:rsidR="008E7E30" w:rsidRDefault="008E7E30">
            <w:pPr>
              <w:pStyle w:val="TAC"/>
            </w:pPr>
          </w:p>
        </w:tc>
      </w:tr>
      <w:tr w:rsidR="008E7E30" w14:paraId="73929463" w14:textId="77777777">
        <w:tc>
          <w:tcPr>
            <w:tcW w:w="770" w:type="dxa"/>
          </w:tcPr>
          <w:p w14:paraId="3A6B53D8" w14:textId="77777777" w:rsidR="008E7E30" w:rsidRDefault="008E7E30">
            <w:pPr>
              <w:pStyle w:val="TAC"/>
            </w:pPr>
          </w:p>
        </w:tc>
        <w:tc>
          <w:tcPr>
            <w:tcW w:w="1210" w:type="dxa"/>
          </w:tcPr>
          <w:p w14:paraId="427C49BB" w14:textId="77777777" w:rsidR="008E7E30" w:rsidRDefault="008E7E30">
            <w:pPr>
              <w:pStyle w:val="TAC"/>
            </w:pPr>
          </w:p>
        </w:tc>
        <w:tc>
          <w:tcPr>
            <w:tcW w:w="2420" w:type="dxa"/>
          </w:tcPr>
          <w:p w14:paraId="3525509E" w14:textId="77777777" w:rsidR="008E7E30" w:rsidRDefault="008E7E30">
            <w:pPr>
              <w:pStyle w:val="TAC"/>
            </w:pPr>
          </w:p>
        </w:tc>
      </w:tr>
    </w:tbl>
    <w:p w14:paraId="595395BF" w14:textId="77777777" w:rsidR="008E7E30" w:rsidRDefault="008E7E30"/>
    <w:tbl>
      <w:tblPr>
        <w:tblStyle w:val="Table"/>
        <w:tblW w:w="4938" w:type="pct"/>
        <w:tblLayout w:type="fixed"/>
        <w:tblLook w:val="0020" w:firstRow="1" w:lastRow="0" w:firstColumn="0" w:lastColumn="0" w:noHBand="0" w:noVBand="0"/>
      </w:tblPr>
      <w:tblGrid>
        <w:gridCol w:w="843"/>
        <w:gridCol w:w="1324"/>
        <w:gridCol w:w="7343"/>
      </w:tblGrid>
      <w:tr w:rsidR="008E7E30" w14:paraId="2424F017" w14:textId="77777777">
        <w:trPr>
          <w:cnfStyle w:val="100000000000" w:firstRow="1" w:lastRow="0" w:firstColumn="0" w:lastColumn="0" w:oddVBand="0" w:evenVBand="0" w:oddHBand="0" w:evenHBand="0" w:firstRowFirstColumn="0" w:firstRowLastColumn="0" w:lastRowFirstColumn="0" w:lastRowLastColumn="0"/>
          <w:tblHeader/>
        </w:trPr>
        <w:tc>
          <w:tcPr>
            <w:tcW w:w="7821" w:type="dxa"/>
            <w:gridSpan w:val="3"/>
          </w:tcPr>
          <w:p w14:paraId="76A49CEC" w14:textId="77777777" w:rsidR="008E7E30" w:rsidRDefault="00000000">
            <w:pPr>
              <w:pStyle w:val="TAH"/>
            </w:pPr>
            <w:r>
              <w:rPr>
                <w:b/>
              </w:rPr>
              <w:t>Draft history (to be removed on publication)</w:t>
            </w:r>
          </w:p>
        </w:tc>
      </w:tr>
      <w:tr w:rsidR="008E7E30" w14:paraId="50CEBD55" w14:textId="77777777">
        <w:tc>
          <w:tcPr>
            <w:tcW w:w="693" w:type="dxa"/>
          </w:tcPr>
          <w:p w14:paraId="381B5A7A" w14:textId="77777777" w:rsidR="008E7E30" w:rsidRDefault="00000000">
            <w:pPr>
              <w:pStyle w:val="TAL"/>
              <w:jc w:val="left"/>
            </w:pPr>
            <w:r>
              <w:t>V5.0.0</w:t>
            </w:r>
          </w:p>
        </w:tc>
        <w:tc>
          <w:tcPr>
            <w:tcW w:w="1089" w:type="dxa"/>
          </w:tcPr>
          <w:p w14:paraId="0C6AD609" w14:textId="77777777" w:rsidR="008E7E30" w:rsidRDefault="00000000">
            <w:pPr>
              <w:pStyle w:val="TAL"/>
              <w:jc w:val="left"/>
            </w:pPr>
            <w:r>
              <w:t>2026-06-21</w:t>
            </w:r>
          </w:p>
        </w:tc>
        <w:tc>
          <w:tcPr>
            <w:tcW w:w="6039" w:type="dxa"/>
          </w:tcPr>
          <w:p w14:paraId="79A1D754" w14:textId="77777777" w:rsidR="008E7E30" w:rsidRDefault="00000000">
            <w:pPr>
              <w:pStyle w:val="TAL"/>
              <w:jc w:val="left"/>
            </w:pPr>
            <w:r>
              <w:t>First Release 5 baseline based on v4.1.0.</w:t>
            </w:r>
            <w:r>
              <w:br/>
              <w:t>See contribution</w:t>
            </w:r>
            <w:r>
              <w:br/>
              <w:t>SDS-2026-0034R02-Initial_conversion_of_TS-0010_to_markdown</w:t>
            </w:r>
          </w:p>
        </w:tc>
      </w:tr>
      <w:tr w:rsidR="008E7E30" w14:paraId="18F6D41D" w14:textId="77777777">
        <w:tc>
          <w:tcPr>
            <w:tcW w:w="693" w:type="dxa"/>
          </w:tcPr>
          <w:p w14:paraId="26423D79" w14:textId="77777777" w:rsidR="008E7E30" w:rsidRDefault="008E7E30">
            <w:pPr>
              <w:pStyle w:val="TAC"/>
            </w:pPr>
          </w:p>
        </w:tc>
        <w:tc>
          <w:tcPr>
            <w:tcW w:w="1089" w:type="dxa"/>
          </w:tcPr>
          <w:p w14:paraId="563D0B65" w14:textId="77777777" w:rsidR="008E7E30" w:rsidRDefault="008E7E30">
            <w:pPr>
              <w:pStyle w:val="TAC"/>
            </w:pPr>
          </w:p>
        </w:tc>
        <w:tc>
          <w:tcPr>
            <w:tcW w:w="6039" w:type="dxa"/>
          </w:tcPr>
          <w:p w14:paraId="7EEB039F" w14:textId="77777777" w:rsidR="008E7E30" w:rsidRDefault="008E7E30">
            <w:pPr>
              <w:pStyle w:val="TAC"/>
            </w:pPr>
          </w:p>
        </w:tc>
      </w:tr>
      <w:tr w:rsidR="008E7E30" w14:paraId="7732EBE1" w14:textId="77777777">
        <w:tc>
          <w:tcPr>
            <w:tcW w:w="693" w:type="dxa"/>
          </w:tcPr>
          <w:p w14:paraId="50341ED9" w14:textId="77777777" w:rsidR="008E7E30" w:rsidRDefault="008E7E30">
            <w:pPr>
              <w:pStyle w:val="TAC"/>
            </w:pPr>
          </w:p>
        </w:tc>
        <w:tc>
          <w:tcPr>
            <w:tcW w:w="1089" w:type="dxa"/>
          </w:tcPr>
          <w:p w14:paraId="7A903B27" w14:textId="77777777" w:rsidR="008E7E30" w:rsidRDefault="008E7E30">
            <w:pPr>
              <w:pStyle w:val="TAC"/>
            </w:pPr>
          </w:p>
        </w:tc>
        <w:tc>
          <w:tcPr>
            <w:tcW w:w="6039" w:type="dxa"/>
          </w:tcPr>
          <w:p w14:paraId="0A3A3C96" w14:textId="77777777" w:rsidR="008E7E30" w:rsidRDefault="008E7E30">
            <w:pPr>
              <w:pStyle w:val="TAC"/>
            </w:pPr>
          </w:p>
        </w:tc>
      </w:tr>
      <w:tr w:rsidR="008E7E30" w14:paraId="1069E0BF" w14:textId="77777777">
        <w:tc>
          <w:tcPr>
            <w:tcW w:w="693" w:type="dxa"/>
          </w:tcPr>
          <w:p w14:paraId="77900913" w14:textId="77777777" w:rsidR="008E7E30" w:rsidRDefault="008E7E30">
            <w:pPr>
              <w:pStyle w:val="TAC"/>
            </w:pPr>
          </w:p>
        </w:tc>
        <w:tc>
          <w:tcPr>
            <w:tcW w:w="1089" w:type="dxa"/>
          </w:tcPr>
          <w:p w14:paraId="6BB92525" w14:textId="77777777" w:rsidR="008E7E30" w:rsidRDefault="008E7E30">
            <w:pPr>
              <w:pStyle w:val="TAC"/>
            </w:pPr>
          </w:p>
        </w:tc>
        <w:tc>
          <w:tcPr>
            <w:tcW w:w="6039" w:type="dxa"/>
          </w:tcPr>
          <w:p w14:paraId="38D2F766" w14:textId="77777777" w:rsidR="008E7E30" w:rsidRDefault="008E7E30">
            <w:pPr>
              <w:pStyle w:val="TAC"/>
            </w:pPr>
          </w:p>
        </w:tc>
      </w:tr>
      <w:bookmarkEnd w:id="143"/>
    </w:tbl>
    <w:p w14:paraId="48DFA6F3" w14:textId="77777777" w:rsidR="008E7E30" w:rsidRDefault="008E7E30">
      <w:pPr>
        <w:spacing w:after="0"/>
      </w:pPr>
    </w:p>
    <w:sectPr w:rsidR="008E7E30" w:rsidSect="00BB56BD">
      <w:headerReference w:type="default" r:id="rId50"/>
      <w:footerReference w:type="default" r:id="rId51"/>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9E86A" w14:textId="77777777" w:rsidR="007009FB" w:rsidRDefault="007009FB">
      <w:r>
        <w:separator/>
      </w:r>
    </w:p>
  </w:endnote>
  <w:endnote w:type="continuationSeparator" w:id="0">
    <w:p w14:paraId="2C1E399B" w14:textId="77777777" w:rsidR="007009FB" w:rsidRDefault="00700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20B0604020202020204"/>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B8F60" w14:textId="77777777"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72CF2" w14:textId="77777777" w:rsidR="007009FB" w:rsidRDefault="007009FB">
      <w:r>
        <w:separator/>
      </w:r>
    </w:p>
  </w:footnote>
  <w:footnote w:type="continuationSeparator" w:id="0">
    <w:p w14:paraId="65FE99BD" w14:textId="77777777" w:rsidR="007009FB" w:rsidRDefault="007009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6E354" w14:textId="77777777" w:rsidR="008E7E30" w:rsidRDefault="008E7E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22ACA2"/>
    <w:multiLevelType w:val="multilevel"/>
    <w:tmpl w:val="1A6AA1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181F76C"/>
    <w:multiLevelType w:val="multilevel"/>
    <w:tmpl w:val="1466137C"/>
    <w:lvl w:ilvl="0">
      <w:start w:val="1"/>
      <w:numFmt w:val="lowerRoman"/>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160" w:hanging="360"/>
      </w:pPr>
    </w:lvl>
    <w:lvl w:ilvl="3">
      <w:start w:val="1"/>
      <w:numFmt w:val="lowerRoman"/>
      <w:lvlText w:val="%4)"/>
      <w:lvlJc w:val="left"/>
      <w:pPr>
        <w:ind w:left="2880" w:hanging="360"/>
      </w:pPr>
    </w:lvl>
    <w:lvl w:ilvl="4">
      <w:start w:val="1"/>
      <w:numFmt w:val="lowerRoman"/>
      <w:lvlText w:val="%5)"/>
      <w:lvlJc w:val="left"/>
      <w:pPr>
        <w:ind w:left="3600" w:hanging="360"/>
      </w:pPr>
    </w:lvl>
    <w:lvl w:ilvl="5">
      <w:start w:val="1"/>
      <w:numFmt w:val="lowerRoman"/>
      <w:lvlText w:val="%6)"/>
      <w:lvlJc w:val="left"/>
      <w:pPr>
        <w:ind w:left="4320" w:hanging="360"/>
      </w:pPr>
    </w:lvl>
    <w:lvl w:ilvl="6">
      <w:start w:val="1"/>
      <w:numFmt w:val="lowerRoman"/>
      <w:lvlText w:val="%7)"/>
      <w:lvlJc w:val="left"/>
      <w:pPr>
        <w:ind w:left="5040" w:hanging="360"/>
      </w:pPr>
    </w:lvl>
    <w:lvl w:ilvl="7">
      <w:start w:val="1"/>
      <w:numFmt w:val="lowerRoman"/>
      <w:lvlText w:val="%8)"/>
      <w:lvlJc w:val="left"/>
      <w:pPr>
        <w:ind w:left="5760" w:hanging="360"/>
      </w:pPr>
    </w:lvl>
    <w:lvl w:ilvl="8">
      <w:start w:val="1"/>
      <w:numFmt w:val="lowerRoman"/>
      <w:lvlText w:val="%9)"/>
      <w:lvlJc w:val="left"/>
      <w:pPr>
        <w:ind w:left="6480" w:hanging="360"/>
      </w:pPr>
    </w:lvl>
  </w:abstractNum>
  <w:abstractNum w:abstractNumId="5" w15:restartNumberingAfterBreak="0">
    <w:nsid w:val="041BD494"/>
    <w:multiLevelType w:val="multilevel"/>
    <w:tmpl w:val="F632723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6" w15:restartNumberingAfterBreak="0">
    <w:nsid w:val="05B67C09"/>
    <w:multiLevelType w:val="multilevel"/>
    <w:tmpl w:val="0792DB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51279786">
    <w:abstractNumId w:val="8"/>
  </w:num>
  <w:num w:numId="2" w16cid:durableId="1622414319">
    <w:abstractNumId w:val="11"/>
  </w:num>
  <w:num w:numId="3" w16cid:durableId="1017196468">
    <w:abstractNumId w:val="7"/>
  </w:num>
  <w:num w:numId="4" w16cid:durableId="1232302850">
    <w:abstractNumId w:val="9"/>
  </w:num>
  <w:num w:numId="5" w16cid:durableId="2135444093">
    <w:abstractNumId w:val="10"/>
  </w:num>
  <w:num w:numId="6" w16cid:durableId="57634371">
    <w:abstractNumId w:val="2"/>
  </w:num>
  <w:num w:numId="7" w16cid:durableId="785007005">
    <w:abstractNumId w:val="1"/>
  </w:num>
  <w:num w:numId="8" w16cid:durableId="425854598">
    <w:abstractNumId w:val="0"/>
  </w:num>
  <w:num w:numId="9" w16cid:durableId="5495340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69960061">
    <w:abstractNumId w:val="5"/>
  </w:num>
  <w:num w:numId="11" w16cid:durableId="1014109403">
    <w:abstractNumId w:val="5"/>
  </w:num>
  <w:num w:numId="12" w16cid:durableId="16610831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37393710">
    <w:abstractNumId w:val="5"/>
  </w:num>
  <w:num w:numId="14" w16cid:durableId="1499033487">
    <w:abstractNumId w:val="5"/>
  </w:num>
  <w:num w:numId="15" w16cid:durableId="374306846">
    <w:abstractNumId w:val="5"/>
  </w:num>
  <w:num w:numId="16" w16cid:durableId="1236092482">
    <w:abstractNumId w:val="5"/>
  </w:num>
  <w:num w:numId="17" w16cid:durableId="278730070">
    <w:abstractNumId w:val="5"/>
  </w:num>
  <w:num w:numId="18" w16cid:durableId="677778592">
    <w:abstractNumId w:val="5"/>
  </w:num>
  <w:num w:numId="19" w16cid:durableId="999652969">
    <w:abstractNumId w:val="5"/>
  </w:num>
  <w:num w:numId="20" w16cid:durableId="1130052118">
    <w:abstractNumId w:val="5"/>
  </w:num>
  <w:num w:numId="21" w16cid:durableId="1601643653">
    <w:abstractNumId w:val="5"/>
  </w:num>
  <w:num w:numId="22" w16cid:durableId="102188481">
    <w:abstractNumId w:val="5"/>
  </w:num>
  <w:num w:numId="23" w16cid:durableId="974411180">
    <w:abstractNumId w:val="5"/>
  </w:num>
  <w:num w:numId="24" w16cid:durableId="1684362295">
    <w:abstractNumId w:val="5"/>
  </w:num>
  <w:num w:numId="25" w16cid:durableId="1843427996">
    <w:abstractNumId w:val="5"/>
  </w:num>
  <w:num w:numId="26" w16cid:durableId="782961113">
    <w:abstractNumId w:val="5"/>
  </w:num>
  <w:num w:numId="27" w16cid:durableId="2023241856">
    <w:abstractNumId w:val="5"/>
  </w:num>
  <w:num w:numId="28" w16cid:durableId="1219702227">
    <w:abstractNumId w:val="5"/>
  </w:num>
  <w:num w:numId="29" w16cid:durableId="1665814139">
    <w:abstractNumId w:val="5"/>
  </w:num>
  <w:num w:numId="30" w16cid:durableId="1737319144">
    <w:abstractNumId w:val="5"/>
  </w:num>
  <w:num w:numId="31" w16cid:durableId="259720718">
    <w:abstractNumId w:val="5"/>
  </w:num>
  <w:num w:numId="32" w16cid:durableId="926235821">
    <w:abstractNumId w:val="5"/>
  </w:num>
  <w:num w:numId="33" w16cid:durableId="232594491">
    <w:abstractNumId w:val="5"/>
  </w:num>
  <w:num w:numId="34" w16cid:durableId="8006842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94672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082484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15269519">
    <w:abstractNumId w:val="5"/>
  </w:num>
  <w:num w:numId="38" w16cid:durableId="9281987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94086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592163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731830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49855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585640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471795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014110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77741588">
    <w:abstractNumId w:val="5"/>
  </w:num>
  <w:num w:numId="47" w16cid:durableId="1527133588">
    <w:abstractNumId w:val="5"/>
  </w:num>
  <w:num w:numId="48" w16cid:durableId="1678657380">
    <w:abstractNumId w:val="5"/>
  </w:num>
  <w:num w:numId="49" w16cid:durableId="2015958874">
    <w:abstractNumId w:val="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53708"/>
    <w:rsid w:val="00176535"/>
    <w:rsid w:val="001C51FC"/>
    <w:rsid w:val="001C5D2C"/>
    <w:rsid w:val="001E5F05"/>
    <w:rsid w:val="001E7213"/>
    <w:rsid w:val="001E7509"/>
    <w:rsid w:val="001F2352"/>
    <w:rsid w:val="001F3880"/>
    <w:rsid w:val="001F6FB5"/>
    <w:rsid w:val="00213CEE"/>
    <w:rsid w:val="002669AD"/>
    <w:rsid w:val="002C31BD"/>
    <w:rsid w:val="002F79DB"/>
    <w:rsid w:val="003014DC"/>
    <w:rsid w:val="003167CA"/>
    <w:rsid w:val="00321B37"/>
    <w:rsid w:val="00325EA3"/>
    <w:rsid w:val="0032723A"/>
    <w:rsid w:val="00345FB4"/>
    <w:rsid w:val="00356185"/>
    <w:rsid w:val="003752F8"/>
    <w:rsid w:val="00380A02"/>
    <w:rsid w:val="00397DF0"/>
    <w:rsid w:val="003B5B07"/>
    <w:rsid w:val="003D6202"/>
    <w:rsid w:val="003E3B7C"/>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C79CE"/>
    <w:rsid w:val="005D40E7"/>
    <w:rsid w:val="005E1047"/>
    <w:rsid w:val="005E77DD"/>
    <w:rsid w:val="005F5CD3"/>
    <w:rsid w:val="0061380D"/>
    <w:rsid w:val="00640591"/>
    <w:rsid w:val="00653A3B"/>
    <w:rsid w:val="00667EEB"/>
    <w:rsid w:val="00672201"/>
    <w:rsid w:val="00674E08"/>
    <w:rsid w:val="00676800"/>
    <w:rsid w:val="006925C7"/>
    <w:rsid w:val="006A2494"/>
    <w:rsid w:val="006A339F"/>
    <w:rsid w:val="006B7B76"/>
    <w:rsid w:val="006E37F5"/>
    <w:rsid w:val="007009FB"/>
    <w:rsid w:val="00703E81"/>
    <w:rsid w:val="00743F24"/>
    <w:rsid w:val="00745924"/>
    <w:rsid w:val="007462C1"/>
    <w:rsid w:val="00755B41"/>
    <w:rsid w:val="007577B0"/>
    <w:rsid w:val="00770308"/>
    <w:rsid w:val="00787554"/>
    <w:rsid w:val="007B55FC"/>
    <w:rsid w:val="007C2C07"/>
    <w:rsid w:val="007E501E"/>
    <w:rsid w:val="007E5980"/>
    <w:rsid w:val="007E601D"/>
    <w:rsid w:val="00811C9B"/>
    <w:rsid w:val="0083170E"/>
    <w:rsid w:val="00855B78"/>
    <w:rsid w:val="00856BC2"/>
    <w:rsid w:val="00866A3B"/>
    <w:rsid w:val="00866A69"/>
    <w:rsid w:val="008849A4"/>
    <w:rsid w:val="008A74CA"/>
    <w:rsid w:val="008E7E30"/>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75FF3"/>
    <w:rsid w:val="00BA6835"/>
    <w:rsid w:val="00BB4716"/>
    <w:rsid w:val="00BB56BD"/>
    <w:rsid w:val="00BB6418"/>
    <w:rsid w:val="00BC0A87"/>
    <w:rsid w:val="00BC33F7"/>
    <w:rsid w:val="00BD2A52"/>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25F1"/>
    <w:rsid w:val="00F2529C"/>
    <w:rsid w:val="00F3693A"/>
    <w:rsid w:val="00F4236C"/>
    <w:rsid w:val="00F5174E"/>
    <w:rsid w:val="00F57D30"/>
    <w:rsid w:val="00F8258F"/>
    <w:rsid w:val="00F8730E"/>
    <w:rsid w:val="00F92B63"/>
    <w:rsid w:val="00F94B45"/>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6C5892"/>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rsid w:val="00CD386D"/>
    <w:pPr>
      <w:numPr>
        <w:numId w:val="1"/>
      </w:numPr>
    </w:pPr>
  </w:style>
  <w:style w:type="paragraph" w:customStyle="1" w:styleId="B2">
    <w:name w:val="B2+"/>
    <w:basedOn w:val="B20"/>
    <w:rsid w:val="00CD386D"/>
    <w:pPr>
      <w:numPr>
        <w:numId w:val="2"/>
      </w:numPr>
    </w:pPr>
  </w:style>
  <w:style w:type="paragraph" w:customStyle="1" w:styleId="BL">
    <w:name w:val="BL"/>
    <w:basedOn w:val="Normal"/>
    <w:rsid w:val="00CD386D"/>
    <w:pPr>
      <w:numPr>
        <w:numId w:val="5"/>
      </w:numPr>
      <w:tabs>
        <w:tab w:val="left" w:pos="851"/>
      </w:tabs>
    </w:pPr>
  </w:style>
  <w:style w:type="paragraph" w:customStyle="1" w:styleId="BN">
    <w:name w:val="BN"/>
    <w:basedOn w:val="Normal"/>
    <w:rsid w:val="00CD386D"/>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 w:type="paragraph" w:customStyle="1" w:styleId="TableCaption">
    <w:name w:val="Table Caption"/>
    <w:basedOn w:val="TH"/>
    <w:link w:val="TableCaptionChar"/>
    <w:qFormat/>
    <w:rsid w:val="00BF4565"/>
  </w:style>
  <w:style w:type="character" w:customStyle="1" w:styleId="TableCaptionChar">
    <w:name w:val="Table Caption 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FunctionTok">
    <w:name w:val="FunctionTok"/>
    <w:rPr>
      <w:color w:val="06287E"/>
    </w:rPr>
  </w:style>
  <w:style w:type="character" w:customStyle="1" w:styleId="NormalTok">
    <w:name w:val="NormalTok"/>
  </w:style>
  <w:style w:type="character" w:customStyle="1" w:styleId="DataTypeTok">
    <w:name w:val="DataTypeTok"/>
    <w:rPr>
      <w:color w:val="902000"/>
    </w:rPr>
  </w:style>
  <w:style w:type="character" w:customStyle="1" w:styleId="DecValTok">
    <w:name w:val="DecValTok"/>
    <w:rPr>
      <w:color w:val="40A070"/>
    </w:rPr>
  </w:style>
  <w:style w:type="character" w:customStyle="1" w:styleId="StringTok">
    <w:name w:val="StringTok"/>
    <w:rPr>
      <w:color w:val="4070A0"/>
    </w:rPr>
  </w:style>
  <w:style w:type="character" w:customStyle="1" w:styleId="OtherTok">
    <w:name w:val="OtherTok"/>
    <w:rPr>
      <w:color w:val="007020"/>
    </w:rPr>
  </w:style>
  <w:style w:type="character" w:customStyle="1" w:styleId="ErrorTok">
    <w:name w:val="ErrorTok"/>
    <w:rPr>
      <w:b/>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hyperlink" Target="./" TargetMode="External"/><Relationship Id="rId21" Type="http://schemas.openxmlformats.org/officeDocument/2006/relationships/image" Target="media/image11.png"/><Relationship Id="rId34" Type="http://schemas.openxmlformats.org/officeDocument/2006/relationships/hyperlink" Target="./" TargetMode="External"/><Relationship Id="rId42" Type="http://schemas.openxmlformats.org/officeDocument/2006/relationships/image" Target="media/image19.png"/><Relationship Id="rId47" Type="http://schemas.openxmlformats.org/officeDocument/2006/relationships/hyperlink" Target="./" TargetMode="External"/><Relationship Id="rId50"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6.png"/><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hyperlink" Target="./" TargetMode="External"/><Relationship Id="rId37" Type="http://schemas.openxmlformats.org/officeDocument/2006/relationships/hyperlink" Target="./" TargetMode="External"/><Relationship Id="rId40" Type="http://schemas.openxmlformats.org/officeDocument/2006/relationships/image" Target="media/image18.png"/><Relationship Id="rId45" Type="http://schemas.openxmlformats.org/officeDocument/2006/relationships/hyperlink" Target="./"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www.onem2m.org/images/files/oneM2M-Drafting-Rules.pdf" TargetMode="External"/><Relationship Id="rId19" Type="http://schemas.openxmlformats.org/officeDocument/2006/relationships/image" Target="media/image9.png"/><Relationship Id="rId31" Type="http://schemas.openxmlformats.org/officeDocument/2006/relationships/hyperlink" Target="./" TargetMode="External"/><Relationship Id="rId44" Type="http://schemas.openxmlformats.org/officeDocument/2006/relationships/image" Target="media/image21.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ools.ietf.org/html/rfc3986" TargetMode="External"/><Relationship Id="rId14" Type="http://schemas.openxmlformats.org/officeDocument/2006/relationships/image" Target="media/image5.png"/><Relationship Id="rId22" Type="http://schemas.openxmlformats.org/officeDocument/2006/relationships/hyperlink" Target="./" TargetMode="External"/><Relationship Id="rId27" Type="http://schemas.openxmlformats.org/officeDocument/2006/relationships/hyperlink" Target="./" TargetMode="External"/><Relationship Id="rId30" Type="http://schemas.openxmlformats.org/officeDocument/2006/relationships/image" Target="media/image17.png"/><Relationship Id="rId35" Type="http://schemas.openxmlformats.org/officeDocument/2006/relationships/hyperlink" Target="./" TargetMode="External"/><Relationship Id="rId43" Type="http://schemas.openxmlformats.org/officeDocument/2006/relationships/image" Target="media/image20.png"/><Relationship Id="rId48" Type="http://schemas.openxmlformats.org/officeDocument/2006/relationships/hyperlink" Target="./" TargetMode="External"/><Relationship Id="rId8" Type="http://schemas.openxmlformats.org/officeDocument/2006/relationships/hyperlink" Target="http://docs.oasis-open.org/mqtt/mqtt/v3.1.1/os/mqtt-v3.1.1-os.html"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hyperlink" Target="./" TargetMode="External"/><Relationship Id="rId38" Type="http://schemas.openxmlformats.org/officeDocument/2006/relationships/hyperlink" Target="./" TargetMode="External"/><Relationship Id="rId46" Type="http://schemas.openxmlformats.org/officeDocument/2006/relationships/hyperlink" Target="./" TargetMode="External"/><Relationship Id="rId20" Type="http://schemas.openxmlformats.org/officeDocument/2006/relationships/image" Target="media/image10.png"/><Relationship Id="rId41" Type="http://schemas.openxmlformats.org/officeDocument/2006/relationships/hyperlink" Targe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 TargetMode="External"/><Relationship Id="rId23" Type="http://schemas.openxmlformats.org/officeDocument/2006/relationships/image" Target="media/image12.png"/><Relationship Id="rId28" Type="http://schemas.openxmlformats.org/officeDocument/2006/relationships/hyperlink" Target="./" TargetMode="External"/><Relationship Id="rId36" Type="http://schemas.openxmlformats.org/officeDocument/2006/relationships/hyperlink" Target="./" TargetMode="External"/><Relationship Id="rId49"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C:\ETSI\TEMPLATES\ETSI 'NEW' DELIVERABLES\ETSIW_80.DOT</Template>
  <TotalTime>35</TotalTime>
  <Pages>36</Pages>
  <Words>10190</Words>
  <Characters>58085</Characters>
  <Application>Microsoft Office Word</Application>
  <DocSecurity>0</DocSecurity>
  <Lines>484</Lines>
  <Paragraphs>136</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68139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Peter Niblett</cp:lastModifiedBy>
  <cp:revision>10</cp:revision>
  <cp:lastPrinted>2010-05-07T15:32:00Z</cp:lastPrinted>
  <dcterms:created xsi:type="dcterms:W3CDTF">2025-11-08T18:28:00Z</dcterms:created>
  <dcterms:modified xsi:type="dcterms:W3CDTF">2026-07-02T17:14:00Z</dcterms:modified>
</cp:coreProperties>
</file>