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media/rId33.png" ContentType="image/png"/>
  <Override PartName="/word/media/rId37.png" ContentType="image/png"/>
  <Override PartName="/word/media/rId41.png" ContentType="image/png"/>
  <Override PartName="/word/media/rId20.png" ContentType="image/png"/>
  <Override PartName="/word/media/image1.png" ContentType="image/png"/>
  <Override PartName="/word/media/image2.png" ContentType="image/png"/>
  <Override PartName="/word/media/image4.png" ContentType="image/png"/>
  <Override PartName="/word/media/image3.png" ContentType="image/png"/>
  <Override PartName="/word/media/image5.png" ContentType="image/png"/>
  <Override PartName="/word/media/image6.emf" ContentType="image/x-emf"/>
  <Override PartName="/word/media/image7.png" ContentType="image/png"/>
  <Override PartName="/word/media/image8.emf" ContentType="image/x-emf"/>
  <Override PartName="/word/media/image10.emf" ContentType="image/x-emf"/>
  <Override PartName="/word/media/image9.emf" ContentType="image/x-emf"/>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drawing>
          <wp:inline>
            <wp:extent cx="4876800" cy="3327400"/>
            <wp:effectExtent b="0" l="0" r="0" t="0"/>
            <wp:docPr descr="" title="" id="21" name="Picture"/>
            <a:graphic>
              <a:graphicData uri="http://schemas.openxmlformats.org/drawingml/2006/picture">
                <pic:pic>
                  <pic:nvPicPr>
                    <pic:cNvPr descr="media/logo.png" id="22" name="Picture"/>
                    <pic:cNvPicPr>
                      <a:picLocks noChangeArrowheads="1" noChangeAspect="1"/>
                    </pic:cNvPicPr>
                  </pic:nvPicPr>
                  <pic:blipFill>
                    <a:blip r:embed="rId20"/>
                    <a:stretch>
                      <a:fillRect/>
                    </a:stretch>
                  </pic:blipFill>
                  <pic:spPr bwMode="auto">
                    <a:xfrm>
                      <a:off x="0" y="0"/>
                      <a:ext cx="4876800" cy="3327400"/>
                    </a:xfrm>
                    <a:prstGeom prst="rect">
                      <a:avLst/>
                    </a:prstGeom>
                    <a:noFill/>
                    <a:ln w="9525">
                      <a:noFill/>
                      <a:headEnd/>
                      <a:tailEnd/>
                    </a:ln>
                  </pic:spPr>
                </pic:pic>
              </a:graphicData>
            </a:graphic>
          </wp:inline>
        </w:drawing>
      </w:r>
    </w:p>
    <w:tbl>
      <w:tblPr>
        <w:tblStyle w:val="Table"/>
        <w:tblW w:type="pct" w:w="5000"/>
        <w:tblLayout w:type="fixed"/>
        <w:tblLook w:firstRow="1" w:lastRow="0" w:firstColumn="0" w:lastColumn="0" w:noHBand="0" w:noVBand="0" w:val="0020"/>
      </w:tblPr>
      <w:tblGrid>
        <w:gridCol w:w="1195"/>
        <w:gridCol w:w="6724"/>
      </w:tblGrid>
      <w:tr>
        <w:trPr>
          <w:tblHeader w:val="on"/>
        </w:trPr>
        <w:tc>
          <w:tcPr>
            <w:gridSpan w:val="2"/>
          </w:tcPr>
          <w:p>
            <w:pPr>
              <w:pStyle w:val="Compact"/>
              <w:jc w:val="left"/>
            </w:pPr>
            <w:r>
              <w:t xml:space="preserve">oneM2M</w:t>
            </w:r>
            <w:r>
              <w:br/>
            </w:r>
            <w:r>
              <w:t xml:space="preserve">Technical Specification</w:t>
            </w:r>
          </w:p>
        </w:tc>
      </w:tr>
      <w:tr>
        <w:tc>
          <w:tcPr/>
          <w:p>
            <w:pPr>
              <w:pStyle w:val="Compact"/>
              <w:jc w:val="left"/>
            </w:pPr>
            <w:r>
              <w:t xml:space="preserve">Document Number</w:t>
            </w:r>
          </w:p>
        </w:tc>
        <w:tc>
          <w:tcPr/>
          <w:p>
            <w:pPr>
              <w:pStyle w:val="Compact"/>
              <w:jc w:val="left"/>
            </w:pPr>
            <w:r>
              <w:t xml:space="preserve">TS-0016-V5.0.2</w:t>
            </w:r>
          </w:p>
        </w:tc>
      </w:tr>
      <w:tr>
        <w:tc>
          <w:tcPr/>
          <w:p>
            <w:pPr>
              <w:pStyle w:val="Compact"/>
              <w:jc w:val="left"/>
            </w:pPr>
            <w:r>
              <w:t xml:space="preserve">Document Name:</w:t>
            </w:r>
          </w:p>
        </w:tc>
        <w:tc>
          <w:tcPr/>
          <w:p>
            <w:pPr>
              <w:pStyle w:val="Compact"/>
              <w:jc w:val="left"/>
            </w:pPr>
            <w:r>
              <w:t xml:space="preserve">Secure Environment Abstraction</w:t>
            </w:r>
          </w:p>
        </w:tc>
      </w:tr>
      <w:tr>
        <w:tc>
          <w:tcPr/>
          <w:p>
            <w:pPr>
              <w:pStyle w:val="Compact"/>
              <w:jc w:val="left"/>
            </w:pPr>
            <w:r>
              <w:t xml:space="preserve">Date:</w:t>
            </w:r>
          </w:p>
        </w:tc>
        <w:tc>
          <w:tcPr/>
          <w:p>
            <w:pPr>
              <w:pStyle w:val="Compact"/>
              <w:jc w:val="left"/>
            </w:pPr>
            <w:r>
              <w:t xml:space="preserve">2025-07-27</w:t>
            </w:r>
          </w:p>
        </w:tc>
      </w:tr>
      <w:tr>
        <w:tc>
          <w:tcPr/>
          <w:p>
            <w:pPr>
              <w:pStyle w:val="Compact"/>
              <w:jc w:val="left"/>
            </w:pPr>
            <w:r>
              <w:t xml:space="preserve">Abstract:</w:t>
            </w:r>
          </w:p>
        </w:tc>
        <w:tc>
          <w:tcPr/>
          <w:p>
            <w:pPr>
              <w:pStyle w:val="Compact"/>
              <w:jc w:val="left"/>
            </w:pPr>
            <w:r>
              <w:t xml:space="preserve">Defines an API that abstracts from the technical implementation of the secure environment</w:t>
            </w:r>
          </w:p>
        </w:tc>
      </w:tr>
      <w:tr>
        <w:tc>
          <w:tcPr>
            <w:gridSpan w:val="2"/>
          </w:tcPr>
          <w:p>
            <w:pPr>
              <w:pStyle w:val="Compact"/>
              <w:jc w:val="left"/>
            </w:pPr>
            <w:r>
              <w:t xml:space="preserve">Template Version:23 February 2015 (Do not modify)</w:t>
            </w:r>
          </w:p>
        </w:tc>
      </w:tr>
    </w:tbl>
    <w:p>
      <w:pPr>
        <w:pStyle w:val="BodyText"/>
      </w:pPr>
      <w:r>
        <w:t xml:space="preserve">This Specification is provided for future development work within oneM2M only. The Partners accept no liability for any use of this Specification.</w:t>
      </w:r>
    </w:p>
    <w:p>
      <w:pPr>
        <w:pStyle w:val="BodyText"/>
      </w:pPr>
      <w:r>
        <w:t xml:space="preserve">The present document has not been subject to any approval process by the oneM2M Partners Type 1. Published oneM2M specifications and reports for implementation should be obtained via the oneM2M Partners’ Publications Offices.</w:t>
      </w:r>
    </w:p>
    <w:p>
      <w:pPr>
        <w:pStyle w:val="BodyText"/>
      </w:pPr>
      <w:r>
        <w:br/>
      </w:r>
      <w:r>
        <w:t xml:space="preserve">About oneM2M</w:t>
      </w:r>
    </w:p>
    <w:p>
      <w:pPr>
        <w:pStyle w:val="BodyText"/>
      </w:pPr>
      <w:r>
        <w:t xml:space="preserve">The purpose and goal of oneM2M is to develop technical specifications which address the need for a common M2M Service Layer that can be readily embedded within various hardware and software, and relied upon to connect the myriad of devices in the field with M2M application servers worldwide.</w:t>
      </w:r>
    </w:p>
    <w:p>
      <w:pPr>
        <w:pStyle w:val="BodyText"/>
      </w:pPr>
      <w:r>
        <w:t xml:space="preserve">More information about oneM2M may be found at: http//www.oneM2M.org</w:t>
      </w:r>
    </w:p>
    <w:p>
      <w:pPr>
        <w:pStyle w:val="BodyText"/>
      </w:pPr>
      <w:r>
        <w:t xml:space="preserve">Copyright Notification</w:t>
      </w:r>
    </w:p>
    <w:p>
      <w:pPr>
        <w:pStyle w:val="BodyText"/>
      </w:pPr>
      <w:r>
        <w:t xml:space="preserve">© 2023, oneM2M Partners Type 1 (ARIB, ATIS, CCSA, ETSI, TIA, TSDSI, TTA, TTC).</w:t>
      </w:r>
    </w:p>
    <w:p>
      <w:pPr>
        <w:pStyle w:val="BodyText"/>
      </w:pPr>
      <w:r>
        <w:t xml:space="preserve">All rights reserved.</w:t>
      </w:r>
    </w:p>
    <w:p>
      <w:pPr>
        <w:pStyle w:val="BodyText"/>
      </w:pPr>
      <w:r>
        <w:t xml:space="preserve">The copyright extends to reproduction in all media.</w:t>
      </w:r>
    </w:p>
    <w:p>
      <w:pPr>
        <w:pStyle w:val="BodyText"/>
      </w:pPr>
      <w:r>
        <w:t xml:space="preserve">Notice of Disclaimer &amp; Limitation of Liability</w:t>
      </w:r>
    </w:p>
    <w:p>
      <w:pPr>
        <w:pStyle w:val="BodyText"/>
      </w:pPr>
      <w:r>
        <w:t xml:space="preserve">The information provided in this document is directed solely to professionals who have the appropriate degree of experience to understand and interpret its contents in accordance with generally accepted engineering or other professional standards and applicable regulations. No recommendation as to products or vendors is made or should be implied.</w:t>
      </w:r>
    </w:p>
    <w:p>
      <w:pPr>
        <w:pStyle w:val="BodyText"/>
      </w:pPr>
      <w:r>
        <w:t xml:space="preserve">NO REPRESENTATION OR WARRANTY IS MADE THAT THE INFORMATION IS TECHNICALLY ACCURATE OR SUFFICIENT OR CONFORMS TO ANY STATUTE, GOVERNMENTAL RULE OR REGULATION, AND FURTHER, NO REPRESENTATION OR WARRANTY IS MADE OF MERCHANTABILITY OR FITNESS FOR ANY PARTICULAR PURPOSE OR AGAINST INFRINGEMENT OF INTELLECTUAL PROPERTY RIGHTS. NO oneM2M PARTNER TYPE 1 SHALL BE LIABLE, BEYOND THE AMOUNT OF ANY SUM RECEIVED IN PAYMENT BY THAT PARTNER FOR THIS DOCUMENT, WITH RESPECT TO ANY CLAIM, AND IN NO EVENT SHALL oneM2M BE LIABLE FOR LOST PROFITS OR OTHER INCIDENTAL OR CONSEQUENTIAL DAMAGES. oneM2M EXPRESSLY ADVISES ANY AND ALL USE OF OR RELIANCE UPON THIS INFORMATION PROVIDED IN THIS DOCUMENT IS AT THE RISK OF THE USER.</w:t>
      </w:r>
    </w:p>
    <w:bookmarkStart w:id="23" w:name="contents"/>
    <w:p>
      <w:pPr>
        <w:pStyle w:val="Heading1"/>
      </w:pPr>
      <w:r>
        <w:t xml:space="preserve">Contents</w:t>
      </w:r>
    </w:p>
    <w:p>
      <w:pPr>
        <w:pStyle w:val="FirstParagraph"/>
      </w:pPr>
      <w:hyperlink w:anchor="scope">
        <w:r>
          <w:rPr>
            <w:rStyle w:val="Hyperlink"/>
          </w:rPr>
          <w:t xml:space="preserve">1 Scope</w:t>
        </w:r>
      </w:hyperlink>
      <w:r>
        <w:br/>
      </w:r>
      <w:hyperlink w:anchor="references">
        <w:r>
          <w:rPr>
            <w:rStyle w:val="Hyperlink"/>
          </w:rPr>
          <w:t xml:space="preserve">2 References</w:t>
        </w:r>
      </w:hyperlink>
      <w:r>
        <w:br/>
      </w:r>
      <w:r>
        <w:t xml:space="preserve">    </w:t>
      </w:r>
      <w:hyperlink w:anchor="normative-references">
        <w:r>
          <w:rPr>
            <w:rStyle w:val="Hyperlink"/>
          </w:rPr>
          <w:t xml:space="preserve">2.1 Normative references</w:t>
        </w:r>
      </w:hyperlink>
      <w:r>
        <w:br/>
      </w:r>
      <w:r>
        <w:t xml:space="preserve">    </w:t>
      </w:r>
      <w:hyperlink w:anchor="informative-references">
        <w:r>
          <w:rPr>
            <w:rStyle w:val="Hyperlink"/>
          </w:rPr>
          <w:t xml:space="preserve">2.2 Informative references</w:t>
        </w:r>
      </w:hyperlink>
      <w:r>
        <w:br/>
      </w:r>
      <w:hyperlink w:anchor="definition-of-terms-and-abbreviations">
        <w:r>
          <w:rPr>
            <w:rStyle w:val="Hyperlink"/>
          </w:rPr>
          <w:t xml:space="preserve">3 Definition of terms and abbreviations</w:t>
        </w:r>
      </w:hyperlink>
      <w:r>
        <w:br/>
      </w:r>
      <w:r>
        <w:t xml:space="preserve">    </w:t>
      </w:r>
      <w:hyperlink w:anchor="terms">
        <w:r>
          <w:rPr>
            <w:rStyle w:val="Hyperlink"/>
          </w:rPr>
          <w:t xml:space="preserve">3.1 Terms</w:t>
        </w:r>
      </w:hyperlink>
      <w:r>
        <w:br/>
      </w:r>
      <w:r>
        <w:t xml:space="preserve">    </w:t>
      </w:r>
      <w:hyperlink w:anchor="abbreviations">
        <w:r>
          <w:rPr>
            <w:rStyle w:val="Hyperlink"/>
          </w:rPr>
          <w:t xml:space="preserve">3.2 Abbreviations</w:t>
        </w:r>
      </w:hyperlink>
      <w:r>
        <w:br/>
      </w:r>
      <w:hyperlink w:anchor="conventions">
        <w:r>
          <w:rPr>
            <w:rStyle w:val="Hyperlink"/>
          </w:rPr>
          <w:t xml:space="preserve">4 Conventions</w:t>
        </w:r>
      </w:hyperlink>
      <w:r>
        <w:br/>
      </w:r>
      <w:hyperlink w:anchor="se-abstraction-architecture">
        <w:r>
          <w:rPr>
            <w:rStyle w:val="Hyperlink"/>
          </w:rPr>
          <w:t xml:space="preserve">5 SE Abstraction Architecture</w:t>
        </w:r>
      </w:hyperlink>
      <w:r>
        <w:br/>
      </w:r>
      <w:r>
        <w:t xml:space="preserve">    </w:t>
      </w:r>
      <w:hyperlink w:anchor="introduction">
        <w:r>
          <w:rPr>
            <w:rStyle w:val="Hyperlink"/>
          </w:rPr>
          <w:t xml:space="preserve">5.1 Introduction</w:t>
        </w:r>
      </w:hyperlink>
      <w:r>
        <w:br/>
      </w:r>
      <w:r>
        <w:t xml:space="preserve">    </w:t>
      </w:r>
      <w:hyperlink w:anchor="X6935a377be92decc18c8229ef7d5e60d2e04a12">
        <w:r>
          <w:rPr>
            <w:rStyle w:val="Hyperlink"/>
          </w:rPr>
          <w:t xml:space="preserve">5.2 AE and CSE access security services within the SE</w:t>
        </w:r>
      </w:hyperlink>
      <w:r>
        <w:br/>
      </w:r>
      <w:r>
        <w:t xml:space="preserve">    </w:t>
      </w:r>
      <w:hyperlink w:anchor="ae-residing-within-the-se">
        <w:r>
          <w:rPr>
            <w:rStyle w:val="Hyperlink"/>
          </w:rPr>
          <w:t xml:space="preserve">5.3 AE residing within the SE</w:t>
        </w:r>
      </w:hyperlink>
      <w:r>
        <w:br/>
      </w:r>
      <w:hyperlink w:anchor="secure-environments">
        <w:r>
          <w:rPr>
            <w:rStyle w:val="Hyperlink"/>
          </w:rPr>
          <w:t xml:space="preserve">6 Secure Environments</w:t>
        </w:r>
      </w:hyperlink>
      <w:r>
        <w:br/>
      </w:r>
      <w:r>
        <w:t xml:space="preserve">    </w:t>
      </w:r>
      <w:hyperlink w:anchor="secure-environments-capabilities">
        <w:r>
          <w:rPr>
            <w:rStyle w:val="Hyperlink"/>
          </w:rPr>
          <w:t xml:space="preserve">6.1 Secure Environments capabilities</w:t>
        </w:r>
      </w:hyperlink>
      <w:r>
        <w:br/>
      </w:r>
      <w:r>
        <w:t xml:space="preserve">    </w:t>
      </w:r>
      <w:hyperlink w:anchor="secure-environments-security-levels">
        <w:r>
          <w:rPr>
            <w:rStyle w:val="Hyperlink"/>
          </w:rPr>
          <w:t xml:space="preserve">6.2 Secure Environments security levels</w:t>
        </w:r>
      </w:hyperlink>
      <w:r>
        <w:br/>
      </w:r>
      <w:r>
        <w:t xml:space="preserve">    </w:t>
      </w:r>
      <w:hyperlink w:anchor="Xa39ab700b027617f1205722e0ba4f2a5e109b9a">
        <w:r>
          <w:rPr>
            <w:rStyle w:val="Hyperlink"/>
          </w:rPr>
          <w:t xml:space="preserve">6.3 Tamper resistant hardware SE implementation</w:t>
        </w:r>
      </w:hyperlink>
      <w:r>
        <w:br/>
      </w:r>
      <w:r>
        <w:t xml:space="preserve">    </w:t>
      </w:r>
      <w:hyperlink w:anchor="hardware-isolated-se-implementation">
        <w:r>
          <w:rPr>
            <w:rStyle w:val="Hyperlink"/>
          </w:rPr>
          <w:t xml:space="preserve">6.4 Hardware isolated SE implementation</w:t>
        </w:r>
      </w:hyperlink>
      <w:r>
        <w:br/>
      </w:r>
      <w:r>
        <w:t xml:space="preserve">    </w:t>
      </w:r>
      <w:hyperlink w:anchor="software-based-se-implementation">
        <w:r>
          <w:rPr>
            <w:rStyle w:val="Hyperlink"/>
          </w:rPr>
          <w:t xml:space="preserve">6.5 Software based SE implementation</w:t>
        </w:r>
      </w:hyperlink>
      <w:r>
        <w:br/>
      </w:r>
      <w:hyperlink w:anchor="X40afad7d613f3f2ed57935d4f054f2e2bcee324">
        <w:r>
          <w:rPr>
            <w:rStyle w:val="Hyperlink"/>
          </w:rPr>
          <w:t xml:space="preserve">7 Logical Abstraction - Mcs Reference point</w:t>
        </w:r>
      </w:hyperlink>
      <w:r>
        <w:br/>
      </w:r>
      <w:r>
        <w:t xml:space="preserve">    </w:t>
      </w:r>
      <w:hyperlink w:anchor="overview">
        <w:r>
          <w:rPr>
            <w:rStyle w:val="Hyperlink"/>
          </w:rPr>
          <w:t xml:space="preserve">7.1 Overview</w:t>
        </w:r>
      </w:hyperlink>
      <w:r>
        <w:br/>
      </w:r>
      <w:r>
        <w:t xml:space="preserve">    </w:t>
      </w:r>
      <w:hyperlink w:anchor="mcs-reference-point">
        <w:r>
          <w:rPr>
            <w:rStyle w:val="Hyperlink"/>
          </w:rPr>
          <w:t xml:space="preserve">7.2 Mcs reference point</w:t>
        </w:r>
      </w:hyperlink>
      <w:r>
        <w:br/>
      </w:r>
      <w:r>
        <w:t xml:space="preserve">        </w:t>
      </w:r>
      <w:hyperlink w:anchor="secure-environment-identifier-m2m-se-id">
        <w:r>
          <w:rPr>
            <w:rStyle w:val="Hyperlink"/>
          </w:rPr>
          <w:t xml:space="preserve">7.2.1 Secure Environment Identifier (M2M-SE-ID)</w:t>
        </w:r>
      </w:hyperlink>
      <w:r>
        <w:br/>
      </w:r>
      <w:r>
        <w:t xml:space="preserve">        </w:t>
      </w:r>
      <w:hyperlink w:anchor="X874b0ce38dea481204b9c7b3a6580b7cc970740">
        <w:r>
          <w:rPr>
            <w:rStyle w:val="Hyperlink"/>
          </w:rPr>
          <w:t xml:space="preserve">7.2.2 Differences between Mcs and Mcc/Mca reference points</w:t>
        </w:r>
      </w:hyperlink>
      <w:r>
        <w:br/>
      </w:r>
      <w:r>
        <w:t xml:space="preserve">    </w:t>
      </w:r>
      <w:hyperlink w:anchor="Xfd58eb50c8d017a2d5569610cd4abe9a1462480">
        <w:r>
          <w:rPr>
            <w:rStyle w:val="Hyperlink"/>
          </w:rPr>
          <w:t xml:space="preserve">7.2.3 Namespaces used for resource and data types</w:t>
        </w:r>
      </w:hyperlink>
      <w:r>
        <w:br/>
      </w:r>
      <w:r>
        <w:t xml:space="preserve">    </w:t>
      </w:r>
      <w:hyperlink w:anchor="mcs-resource-type-definitions">
        <w:r>
          <w:rPr>
            <w:rStyle w:val="Hyperlink"/>
          </w:rPr>
          <w:t xml:space="preserve">7.2.4 Mcs Resource type definitions</w:t>
        </w:r>
      </w:hyperlink>
      <w:r>
        <w:br/>
      </w:r>
      <w:r>
        <w:t xml:space="preserve">    </w:t>
      </w:r>
      <w:hyperlink w:anchor="resource-se">
        <w:r>
          <w:rPr>
            <w:rStyle w:val="Hyperlink"/>
          </w:rPr>
          <w:t xml:space="preserve">7.3 Resource SE</w:t>
        </w:r>
      </w:hyperlink>
      <w:r>
        <w:br/>
      </w:r>
      <w:r>
        <w:t xml:space="preserve">        </w:t>
      </w:r>
      <w:hyperlink w:anchor="overview-1">
        <w:r>
          <w:rPr>
            <w:rStyle w:val="Hyperlink"/>
          </w:rPr>
          <w:t xml:space="preserve">7.3.0 Overview</w:t>
        </w:r>
      </w:hyperlink>
      <w:r>
        <w:br/>
      </w:r>
      <w:r>
        <w:t xml:space="preserve">        </w:t>
      </w:r>
      <w:hyperlink w:anchor="resource-sereboot">
        <w:r>
          <w:rPr>
            <w:rStyle w:val="Hyperlink"/>
          </w:rPr>
          <w:t xml:space="preserve">7.3.1 Resource</w:t>
        </w:r>
        <w:r>
          <w:rPr>
            <w:rStyle w:val="Hyperlink"/>
          </w:rPr>
          <w:t xml:space="preserve"> </w:t>
        </w:r>
        <w:r>
          <w:rPr>
            <w:rStyle w:val="Hyperlink"/>
            <w:i/>
            <w:iCs/>
          </w:rPr>
          <w:t xml:space="preserve">SEReboot</w:t>
        </w:r>
      </w:hyperlink>
      <w:r>
        <w:br/>
      </w:r>
      <w:r>
        <w:t xml:space="preserve">    </w:t>
      </w:r>
      <w:hyperlink w:anchor="sensitive-data-storage">
        <w:r>
          <w:rPr>
            <w:rStyle w:val="Hyperlink"/>
          </w:rPr>
          <w:t xml:space="preserve">7.4 Sensitive Data Storage</w:t>
        </w:r>
      </w:hyperlink>
      <w:r>
        <w:br/>
      </w:r>
      <w:r>
        <w:t xml:space="preserve">        </w:t>
      </w:r>
      <w:hyperlink w:anchor="sensitivedataobject-resource">
        <w:r>
          <w:rPr>
            <w:rStyle w:val="Hyperlink"/>
          </w:rPr>
          <w:t xml:space="preserve">7.4.1 &lt;sensitiveDataObject&gt; resource</w:t>
        </w:r>
      </w:hyperlink>
      <w:r>
        <w:br/>
      </w:r>
      <w:r>
        <w:t xml:space="preserve">        </w:t>
      </w:r>
      <w:hyperlink w:anchor="sensitivedataobject-resource-procedures">
        <w:r>
          <w:rPr>
            <w:rStyle w:val="Hyperlink"/>
          </w:rPr>
          <w:t xml:space="preserve">7.4.2 &lt;sensitiveDataObject&gt; Resource Procedures</w:t>
        </w:r>
      </w:hyperlink>
      <w:r>
        <w:br/>
      </w:r>
      <w:r>
        <w:t xml:space="preserve">            </w:t>
      </w:r>
      <w:hyperlink w:anchor="create-sensitivedataobject">
        <w:r>
          <w:rPr>
            <w:rStyle w:val="Hyperlink"/>
          </w:rPr>
          <w:t xml:space="preserve">7.4.2.1 CREATE &lt;sensitiveDataObject&gt;</w:t>
        </w:r>
      </w:hyperlink>
      <w:r>
        <w:br/>
      </w:r>
      <w:r>
        <w:t xml:space="preserve">            </w:t>
      </w:r>
      <w:hyperlink w:anchor="retrieve-sensitivedataobject">
        <w:r>
          <w:rPr>
            <w:rStyle w:val="Hyperlink"/>
          </w:rPr>
          <w:t xml:space="preserve">7.4.2.2 RETRIEVE &lt;sensitiveDataObject&gt;</w:t>
        </w:r>
      </w:hyperlink>
      <w:r>
        <w:br/>
      </w:r>
      <w:r>
        <w:t xml:space="preserve">            </w:t>
      </w:r>
      <w:hyperlink w:anchor="update-sensitivedataobject">
        <w:r>
          <w:rPr>
            <w:rStyle w:val="Hyperlink"/>
          </w:rPr>
          <w:t xml:space="preserve">7.4.2.3 UPDATE &lt;sensitiveDataObject&gt;</w:t>
        </w:r>
      </w:hyperlink>
      <w:r>
        <w:br/>
      </w:r>
      <w:r>
        <w:t xml:space="preserve">            </w:t>
      </w:r>
      <w:hyperlink w:anchor="delete-sensitivedataobject">
        <w:r>
          <w:rPr>
            <w:rStyle w:val="Hyperlink"/>
          </w:rPr>
          <w:t xml:space="preserve">7.4.2.4 DELETE &lt;sensitiveDataObject&gt;</w:t>
        </w:r>
      </w:hyperlink>
      <w:r>
        <w:br/>
      </w:r>
      <w:r>
        <w:t xml:space="preserve">    </w:t>
      </w:r>
      <w:hyperlink w:anchor="sensitive-cryptographic-functions">
        <w:r>
          <w:rPr>
            <w:rStyle w:val="Hyperlink"/>
          </w:rPr>
          <w:t xml:space="preserve">7.5 Sensitive Cryptographic Functions</w:t>
        </w:r>
      </w:hyperlink>
      <w:r>
        <w:br/>
      </w:r>
      <w:r>
        <w:t xml:space="preserve">        </w:t>
      </w:r>
      <w:hyperlink w:anchor="cipher-resource">
        <w:r>
          <w:rPr>
            <w:rStyle w:val="Hyperlink"/>
          </w:rPr>
          <w:t xml:space="preserve">7.5.1 &lt;cipher&gt; resource</w:t>
        </w:r>
      </w:hyperlink>
      <w:r>
        <w:br/>
      </w:r>
      <w:r>
        <w:t xml:space="preserve">            </w:t>
      </w:r>
      <w:hyperlink w:anchor="introduction-1">
        <w:r>
          <w:rPr>
            <w:rStyle w:val="Hyperlink"/>
          </w:rPr>
          <w:t xml:space="preserve">7.5.1.0 Introduction</w:t>
        </w:r>
      </w:hyperlink>
      <w:r>
        <w:br/>
      </w:r>
      <w:r>
        <w:t xml:space="preserve">            </w:t>
      </w:r>
      <w:hyperlink w:anchor="cipher-resource-procedures">
        <w:r>
          <w:rPr>
            <w:rStyle w:val="Hyperlink"/>
          </w:rPr>
          <w:t xml:space="preserve">7.5.1.1 &lt;cipher&gt; Resource Procedures</w:t>
        </w:r>
      </w:hyperlink>
      <w:r>
        <w:br/>
      </w:r>
      <w:r>
        <w:t xml:space="preserve">                </w:t>
      </w:r>
      <w:hyperlink w:anchor="create-cipher">
        <w:r>
          <w:rPr>
            <w:rStyle w:val="Hyperlink"/>
          </w:rPr>
          <w:t xml:space="preserve">7.5.1.1.1 CREATE &lt;cipher&gt;</w:t>
        </w:r>
      </w:hyperlink>
      <w:r>
        <w:br/>
      </w:r>
      <w:r>
        <w:t xml:space="preserve">                </w:t>
      </w:r>
      <w:hyperlink w:anchor="retrieve-cipher">
        <w:r>
          <w:rPr>
            <w:rStyle w:val="Hyperlink"/>
          </w:rPr>
          <w:t xml:space="preserve">7.5.1.1.2 RETRIEVE &lt;cipher&gt;</w:t>
        </w:r>
      </w:hyperlink>
      <w:r>
        <w:br/>
      </w:r>
      <w:r>
        <w:t xml:space="preserve">                </w:t>
      </w:r>
      <w:hyperlink w:anchor="update-cipher">
        <w:r>
          <w:rPr>
            <w:rStyle w:val="Hyperlink"/>
          </w:rPr>
          <w:t xml:space="preserve">7.5.1.1.3 UPDATE &lt;cipher&gt;</w:t>
        </w:r>
      </w:hyperlink>
      <w:r>
        <w:br/>
      </w:r>
      <w:r>
        <w:t xml:space="preserve">                </w:t>
      </w:r>
      <w:hyperlink w:anchor="delete-cipher">
        <w:r>
          <w:rPr>
            <w:rStyle w:val="Hyperlink"/>
          </w:rPr>
          <w:t xml:space="preserve">7.5.1.1.4 DELETE &lt;cipher&gt;</w:t>
        </w:r>
      </w:hyperlink>
      <w:r>
        <w:br/>
      </w:r>
      <w:r>
        <w:t xml:space="preserve">            </w:t>
      </w:r>
      <w:hyperlink w:anchor="encrypt-resource">
        <w:r>
          <w:rPr>
            <w:rStyle w:val="Hyperlink"/>
          </w:rPr>
          <w:t xml:space="preserve">7.5.1.2 &lt;encrypt&gt; Resource</w:t>
        </w:r>
      </w:hyperlink>
      <w:r>
        <w:br/>
      </w:r>
      <w:r>
        <w:t xml:space="preserve">            </w:t>
      </w:r>
      <w:hyperlink w:anchor="decrypt-resource">
        <w:r>
          <w:rPr>
            <w:rStyle w:val="Hyperlink"/>
          </w:rPr>
          <w:t xml:space="preserve">7.5.1.3 &lt;decrypt&gt; Resource</w:t>
        </w:r>
      </w:hyperlink>
      <w:r>
        <w:br/>
      </w:r>
      <w:r>
        <w:t xml:space="preserve">            </w:t>
      </w:r>
      <w:hyperlink w:anchor="generatekey-resource">
        <w:r>
          <w:rPr>
            <w:rStyle w:val="Hyperlink"/>
          </w:rPr>
          <w:t xml:space="preserve">7.5.1.4 &lt;generateKey&gt; Resource</w:t>
        </w:r>
      </w:hyperlink>
      <w:r>
        <w:br/>
      </w:r>
      <w:r>
        <w:t xml:space="preserve">            </w:t>
      </w:r>
      <w:hyperlink w:anchor="algorithmspecificparameter-resource">
        <w:r>
          <w:rPr>
            <w:rStyle w:val="Hyperlink"/>
          </w:rPr>
          <w:t xml:space="preserve">7.5.1.5 &lt;algorithmSpecificParameter&gt; Resource</w:t>
        </w:r>
      </w:hyperlink>
      <w:r>
        <w:br/>
      </w:r>
      <w:r>
        <w:t xml:space="preserve">        </w:t>
      </w:r>
      <w:hyperlink w:anchor="rand-resource">
        <w:r>
          <w:rPr>
            <w:rStyle w:val="Hyperlink"/>
          </w:rPr>
          <w:t xml:space="preserve">7.5.2 &lt;rand&gt; resource</w:t>
        </w:r>
      </w:hyperlink>
      <w:r>
        <w:br/>
      </w:r>
      <w:r>
        <w:t xml:space="preserve">            </w:t>
      </w:r>
      <w:hyperlink w:anchor="introduction-2">
        <w:r>
          <w:rPr>
            <w:rStyle w:val="Hyperlink"/>
          </w:rPr>
          <w:t xml:space="preserve">7.5.2.0 Introduction</w:t>
        </w:r>
      </w:hyperlink>
      <w:r>
        <w:br/>
      </w:r>
      <w:r>
        <w:t xml:space="preserve">            </w:t>
      </w:r>
      <w:hyperlink w:anchor="rand-resource-procedures">
        <w:r>
          <w:rPr>
            <w:rStyle w:val="Hyperlink"/>
          </w:rPr>
          <w:t xml:space="preserve">7.5.2.1 &lt;rand&gt; Resource Procedures</w:t>
        </w:r>
      </w:hyperlink>
      <w:r>
        <w:br/>
      </w:r>
      <w:r>
        <w:t xml:space="preserve">                </w:t>
      </w:r>
      <w:hyperlink w:anchor="create-rand">
        <w:r>
          <w:rPr>
            <w:rStyle w:val="Hyperlink"/>
          </w:rPr>
          <w:t xml:space="preserve">7.5.2.1.1 CREATE &lt;rand&gt;</w:t>
        </w:r>
      </w:hyperlink>
      <w:r>
        <w:br/>
      </w:r>
      <w:r>
        <w:t xml:space="preserve">                </w:t>
      </w:r>
      <w:hyperlink w:anchor="retrieve-rand">
        <w:r>
          <w:rPr>
            <w:rStyle w:val="Hyperlink"/>
          </w:rPr>
          <w:t xml:space="preserve">7.5.2.1.2 RETRIEVE &lt;rand&gt;</w:t>
        </w:r>
      </w:hyperlink>
      <w:r>
        <w:br/>
      </w:r>
      <w:r>
        <w:t xml:space="preserve">                </w:t>
      </w:r>
      <w:hyperlink w:anchor="update-rand">
        <w:r>
          <w:rPr>
            <w:rStyle w:val="Hyperlink"/>
          </w:rPr>
          <w:t xml:space="preserve">7.5.2.1.3 UPDATE &lt;rand&gt;</w:t>
        </w:r>
      </w:hyperlink>
      <w:r>
        <w:br/>
      </w:r>
      <w:r>
        <w:t xml:space="preserve">                </w:t>
      </w:r>
      <w:hyperlink w:anchor="delete-rand">
        <w:r>
          <w:rPr>
            <w:rStyle w:val="Hyperlink"/>
          </w:rPr>
          <w:t xml:space="preserve">7.5.2.1.4 DELETE &lt;rand&gt;</w:t>
        </w:r>
      </w:hyperlink>
      <w:r>
        <w:br/>
      </w:r>
      <w:r>
        <w:t xml:space="preserve">            </w:t>
      </w:r>
      <w:hyperlink w:anchor="generaterand-resource">
        <w:r>
          <w:rPr>
            <w:rStyle w:val="Hyperlink"/>
          </w:rPr>
          <w:t xml:space="preserve">7.5.2.2 &lt;generateRand&gt; Resource</w:t>
        </w:r>
      </w:hyperlink>
      <w:r>
        <w:br/>
      </w:r>
      <w:r>
        <w:t xml:space="preserve">        </w:t>
      </w:r>
      <w:hyperlink w:anchor="hash-resource">
        <w:r>
          <w:rPr>
            <w:rStyle w:val="Hyperlink"/>
          </w:rPr>
          <w:t xml:space="preserve">7.5.3 &lt;hash&gt; resource</w:t>
        </w:r>
      </w:hyperlink>
      <w:r>
        <w:br/>
      </w:r>
      <w:r>
        <w:t xml:space="preserve">            </w:t>
      </w:r>
      <w:hyperlink w:anchor="introduction-3">
        <w:r>
          <w:rPr>
            <w:rStyle w:val="Hyperlink"/>
          </w:rPr>
          <w:t xml:space="preserve">7.5.3.0 Introduction</w:t>
        </w:r>
      </w:hyperlink>
      <w:r>
        <w:br/>
      </w:r>
      <w:r>
        <w:t xml:space="preserve">            </w:t>
      </w:r>
      <w:hyperlink w:anchor="hash-resource-procedures">
        <w:r>
          <w:rPr>
            <w:rStyle w:val="Hyperlink"/>
          </w:rPr>
          <w:t xml:space="preserve">7.5.3.1 &lt;hash&gt; Resource Procedures</w:t>
        </w:r>
      </w:hyperlink>
      <w:r>
        <w:br/>
      </w:r>
      <w:r>
        <w:t xml:space="preserve">                </w:t>
      </w:r>
      <w:hyperlink w:anchor="create-hash">
        <w:r>
          <w:rPr>
            <w:rStyle w:val="Hyperlink"/>
          </w:rPr>
          <w:t xml:space="preserve">7.5.3.1.1 CREATE &lt;hash&gt;</w:t>
        </w:r>
      </w:hyperlink>
      <w:r>
        <w:br/>
      </w:r>
      <w:r>
        <w:t xml:space="preserve">                </w:t>
      </w:r>
      <w:hyperlink w:anchor="retrieve-hash">
        <w:r>
          <w:rPr>
            <w:rStyle w:val="Hyperlink"/>
          </w:rPr>
          <w:t xml:space="preserve">7.5.3.1.2 RETRIEVE &lt;hash&gt;</w:t>
        </w:r>
      </w:hyperlink>
      <w:r>
        <w:br/>
      </w:r>
      <w:r>
        <w:t xml:space="preserve">                </w:t>
      </w:r>
      <w:hyperlink w:anchor="update-hash">
        <w:r>
          <w:rPr>
            <w:rStyle w:val="Hyperlink"/>
          </w:rPr>
          <w:t xml:space="preserve">7.5.3.1.3 UPDATE &lt;hash&gt;</w:t>
        </w:r>
      </w:hyperlink>
      <w:r>
        <w:br/>
      </w:r>
      <w:r>
        <w:t xml:space="preserve">                </w:t>
      </w:r>
      <w:hyperlink w:anchor="delete-hash">
        <w:r>
          <w:rPr>
            <w:rStyle w:val="Hyperlink"/>
          </w:rPr>
          <w:t xml:space="preserve">7.5.3.1.4 DELETE &lt;hash&gt;</w:t>
        </w:r>
      </w:hyperlink>
      <w:r>
        <w:br/>
      </w:r>
      <w:r>
        <w:t xml:space="preserve">            </w:t>
      </w:r>
      <w:hyperlink w:anchor="calculatehash-resource">
        <w:r>
          <w:rPr>
            <w:rStyle w:val="Hyperlink"/>
          </w:rPr>
          <w:t xml:space="preserve">7.5.3.2 &lt;calculateHash&gt; Resource</w:t>
        </w:r>
      </w:hyperlink>
      <w:r>
        <w:br/>
      </w:r>
      <w:r>
        <w:t xml:space="preserve">        </w:t>
      </w:r>
      <w:hyperlink w:anchor="signature-resource">
        <w:r>
          <w:rPr>
            <w:rStyle w:val="Hyperlink"/>
          </w:rPr>
          <w:t xml:space="preserve">7.5.4 &lt;signature&gt; resource</w:t>
        </w:r>
      </w:hyperlink>
      <w:r>
        <w:br/>
      </w:r>
      <w:r>
        <w:t xml:space="preserve">            </w:t>
      </w:r>
      <w:hyperlink w:anchor="introduction-4">
        <w:r>
          <w:rPr>
            <w:rStyle w:val="Hyperlink"/>
          </w:rPr>
          <w:t xml:space="preserve">7.5.4.0 Introduction</w:t>
        </w:r>
      </w:hyperlink>
      <w:r>
        <w:br/>
      </w:r>
      <w:r>
        <w:t xml:space="preserve">            </w:t>
      </w:r>
      <w:hyperlink w:anchor="signature-resource-procedures">
        <w:r>
          <w:rPr>
            <w:rStyle w:val="Hyperlink"/>
          </w:rPr>
          <w:t xml:space="preserve">7.5.4.1 &lt;signature&gt; Resource Procedures</w:t>
        </w:r>
      </w:hyperlink>
      <w:r>
        <w:br/>
      </w:r>
      <w:r>
        <w:t xml:space="preserve">                </w:t>
      </w:r>
      <w:hyperlink w:anchor="create-signature">
        <w:r>
          <w:rPr>
            <w:rStyle w:val="Hyperlink"/>
          </w:rPr>
          <w:t xml:space="preserve">7.5.4.1.1 CREATE &lt;signature&gt;</w:t>
        </w:r>
      </w:hyperlink>
      <w:r>
        <w:br/>
      </w:r>
      <w:r>
        <w:t xml:space="preserve">                </w:t>
      </w:r>
      <w:hyperlink w:anchor="retrieve-signature">
        <w:r>
          <w:rPr>
            <w:rStyle w:val="Hyperlink"/>
          </w:rPr>
          <w:t xml:space="preserve">7.5.4.1.2 RETRIEVE &lt;signature&gt;</w:t>
        </w:r>
      </w:hyperlink>
      <w:r>
        <w:br/>
      </w:r>
      <w:r>
        <w:t xml:space="preserve">                </w:t>
      </w:r>
      <w:hyperlink w:anchor="update-signature">
        <w:r>
          <w:rPr>
            <w:rStyle w:val="Hyperlink"/>
          </w:rPr>
          <w:t xml:space="preserve">7.5.4.1.3 UPDATE &lt;signature&gt;</w:t>
        </w:r>
      </w:hyperlink>
      <w:r>
        <w:br/>
      </w:r>
      <w:r>
        <w:t xml:space="preserve">                </w:t>
      </w:r>
      <w:hyperlink w:anchor="delete-signature">
        <w:r>
          <w:rPr>
            <w:rStyle w:val="Hyperlink"/>
          </w:rPr>
          <w:t xml:space="preserve">7.5.4.1.4 DELETE &lt;signature&gt;</w:t>
        </w:r>
      </w:hyperlink>
      <w:r>
        <w:br/>
      </w:r>
      <w:r>
        <w:t xml:space="preserve">            </w:t>
      </w:r>
      <w:hyperlink w:anchor="calculatesignature-resource">
        <w:r>
          <w:rPr>
            <w:rStyle w:val="Hyperlink"/>
          </w:rPr>
          <w:t xml:space="preserve">7.5.4.2 &lt;calculateSignature&gt; Resource</w:t>
        </w:r>
      </w:hyperlink>
      <w:r>
        <w:br/>
      </w:r>
      <w:r>
        <w:t xml:space="preserve">            </w:t>
      </w:r>
      <w:hyperlink w:anchor="verifysignature-resource">
        <w:r>
          <w:rPr>
            <w:rStyle w:val="Hyperlink"/>
          </w:rPr>
          <w:t xml:space="preserve">7.5.4.3 &lt;verifySignature&gt; Resource</w:t>
        </w:r>
      </w:hyperlink>
      <w:r>
        <w:br/>
      </w:r>
      <w:r>
        <w:t xml:space="preserve">            </w:t>
      </w:r>
      <w:hyperlink w:anchor="generatekey-resource-1">
        <w:r>
          <w:rPr>
            <w:rStyle w:val="Hyperlink"/>
          </w:rPr>
          <w:t xml:space="preserve">7.5.4.4 &lt;generateKey&gt; Resource</w:t>
        </w:r>
      </w:hyperlink>
      <w:r>
        <w:br/>
      </w:r>
      <w:r>
        <w:t xml:space="preserve">    </w:t>
      </w:r>
      <w:hyperlink w:anchor="secure-connection-establishment">
        <w:r>
          <w:rPr>
            <w:rStyle w:val="Hyperlink"/>
          </w:rPr>
          <w:t xml:space="preserve">7.6 Secure Connection Establishment</w:t>
        </w:r>
      </w:hyperlink>
      <w:r>
        <w:br/>
      </w:r>
      <w:r>
        <w:t xml:space="preserve">        </w:t>
      </w:r>
      <w:hyperlink w:anchor="secureconnection-resource">
        <w:r>
          <w:rPr>
            <w:rStyle w:val="Hyperlink"/>
          </w:rPr>
          <w:t xml:space="preserve">7.6.1 &lt;secureConnection&gt; resource</w:t>
        </w:r>
      </w:hyperlink>
      <w:r>
        <w:br/>
      </w:r>
      <w:r>
        <w:t xml:space="preserve">        </w:t>
      </w:r>
      <w:hyperlink w:anchor="secureconnection-resource-procedures">
        <w:r>
          <w:rPr>
            <w:rStyle w:val="Hyperlink"/>
          </w:rPr>
          <w:t xml:space="preserve">7.6.2 &lt;secureConnection&gt; Resource Procedures</w:t>
        </w:r>
      </w:hyperlink>
      <w:r>
        <w:br/>
      </w:r>
      <w:r>
        <w:t xml:space="preserve">            </w:t>
      </w:r>
      <w:hyperlink w:anchor="create-secureconnection">
        <w:r>
          <w:rPr>
            <w:rStyle w:val="Hyperlink"/>
          </w:rPr>
          <w:t xml:space="preserve">7.6.2.1 CREATE &lt;secureConnection&gt;</w:t>
        </w:r>
      </w:hyperlink>
      <w:r>
        <w:br/>
      </w:r>
      <w:r>
        <w:t xml:space="preserve">            </w:t>
      </w:r>
      <w:hyperlink w:anchor="retrieve-secureconnection">
        <w:r>
          <w:rPr>
            <w:rStyle w:val="Hyperlink"/>
          </w:rPr>
          <w:t xml:space="preserve">7.6.2.2 RETRIEVE &lt;secureConnection&gt;</w:t>
        </w:r>
      </w:hyperlink>
      <w:r>
        <w:br/>
      </w:r>
      <w:r>
        <w:t xml:space="preserve">            </w:t>
      </w:r>
      <w:hyperlink w:anchor="update-secureconnection">
        <w:r>
          <w:rPr>
            <w:rStyle w:val="Hyperlink"/>
          </w:rPr>
          <w:t xml:space="preserve">7.6.2.3 UPDATE &lt;secureConnection&gt;</w:t>
        </w:r>
      </w:hyperlink>
      <w:r>
        <w:br/>
      </w:r>
      <w:r>
        <w:t xml:space="preserve">            </w:t>
      </w:r>
      <w:hyperlink w:anchor="delete-secureconnection">
        <w:r>
          <w:rPr>
            <w:rStyle w:val="Hyperlink"/>
          </w:rPr>
          <w:t xml:space="preserve">7.6.2.4 DELETE &lt;secureConnection&gt;</w:t>
        </w:r>
      </w:hyperlink>
      <w:r>
        <w:br/>
      </w:r>
      <w:r>
        <w:t xml:space="preserve">        </w:t>
      </w:r>
      <w:hyperlink w:anchor="connectioninstance-resource">
        <w:r>
          <w:rPr>
            <w:rStyle w:val="Hyperlink"/>
          </w:rPr>
          <w:t xml:space="preserve">7.6.3 &lt;connectionInstance&gt; resource</w:t>
        </w:r>
      </w:hyperlink>
      <w:r>
        <w:br/>
      </w:r>
      <w:r>
        <w:t xml:space="preserve">        </w:t>
      </w:r>
      <w:hyperlink w:anchor="connectioninstance-resource-procedures">
        <w:r>
          <w:rPr>
            <w:rStyle w:val="Hyperlink"/>
          </w:rPr>
          <w:t xml:space="preserve">7.6.4 &lt;connectionInstance&gt; Resource Procedures</w:t>
        </w:r>
      </w:hyperlink>
      <w:r>
        <w:br/>
      </w:r>
      <w:r>
        <w:t xml:space="preserve">            </w:t>
      </w:r>
      <w:hyperlink w:anchor="create-connectioninstance">
        <w:r>
          <w:rPr>
            <w:rStyle w:val="Hyperlink"/>
          </w:rPr>
          <w:t xml:space="preserve">7.6.4.1 CREATE &lt;connectionInstance&gt;</w:t>
        </w:r>
      </w:hyperlink>
      <w:r>
        <w:br/>
      </w:r>
      <w:r>
        <w:t xml:space="preserve">            </w:t>
      </w:r>
      <w:hyperlink w:anchor="retrieve-connectioninstance">
        <w:r>
          <w:rPr>
            <w:rStyle w:val="Hyperlink"/>
          </w:rPr>
          <w:t xml:space="preserve">7.6.4.2 RETRIEVE &lt;connectionInstance&gt;</w:t>
        </w:r>
      </w:hyperlink>
      <w:r>
        <w:br/>
      </w:r>
      <w:r>
        <w:t xml:space="preserve">            </w:t>
      </w:r>
      <w:hyperlink w:anchor="update-connectioninstance">
        <w:r>
          <w:rPr>
            <w:rStyle w:val="Hyperlink"/>
          </w:rPr>
          <w:t xml:space="preserve">7.6.4.3 UPDATE &lt;connectionInstance&gt;</w:t>
        </w:r>
      </w:hyperlink>
      <w:r>
        <w:br/>
      </w:r>
      <w:r>
        <w:t xml:space="preserve">            </w:t>
      </w:r>
      <w:hyperlink w:anchor="delete-connectioninstance">
        <w:r>
          <w:rPr>
            <w:rStyle w:val="Hyperlink"/>
          </w:rPr>
          <w:t xml:space="preserve">7.6.4.4 DELETE &lt;connectionInstance&gt;</w:t>
        </w:r>
      </w:hyperlink>
      <w:r>
        <w:br/>
      </w:r>
      <w:r>
        <w:t xml:space="preserve">        </w:t>
      </w:r>
      <w:hyperlink w:anchor="connect-resource">
        <w:r>
          <w:rPr>
            <w:rStyle w:val="Hyperlink"/>
          </w:rPr>
          <w:t xml:space="preserve">7.6.5 &lt;connect&gt; Resource</w:t>
        </w:r>
      </w:hyperlink>
      <w:r>
        <w:br/>
      </w:r>
      <w:r>
        <w:t xml:space="preserve">        </w:t>
      </w:r>
      <w:hyperlink w:anchor="send-resource">
        <w:r>
          <w:rPr>
            <w:rStyle w:val="Hyperlink"/>
          </w:rPr>
          <w:t xml:space="preserve">7.6.6 &lt;send&gt; Resource</w:t>
        </w:r>
      </w:hyperlink>
      <w:r>
        <w:br/>
      </w:r>
      <w:r>
        <w:t xml:space="preserve">        </w:t>
      </w:r>
      <w:hyperlink w:anchor="generatekey-resource-2">
        <w:r>
          <w:rPr>
            <w:rStyle w:val="Hyperlink"/>
          </w:rPr>
          <w:t xml:space="preserve">7.6.7 &lt;generateKey&gt; Resource</w:t>
        </w:r>
      </w:hyperlink>
      <w:r>
        <w:br/>
      </w:r>
      <w:r>
        <w:t xml:space="preserve">    </w:t>
      </w:r>
      <w:hyperlink w:anchor="authentication-and-identification">
        <w:r>
          <w:rPr>
            <w:rStyle w:val="Hyperlink"/>
          </w:rPr>
          <w:t xml:space="preserve">7.7 Authentication and Identification</w:t>
        </w:r>
      </w:hyperlink>
      <w:r>
        <w:br/>
      </w:r>
      <w:r>
        <w:t xml:space="preserve">        </w:t>
      </w:r>
      <w:hyperlink w:anchor="identity-resource">
        <w:r>
          <w:rPr>
            <w:rStyle w:val="Hyperlink"/>
          </w:rPr>
          <w:t xml:space="preserve">7.7.1 &lt;identity&gt; resource</w:t>
        </w:r>
      </w:hyperlink>
      <w:r>
        <w:br/>
      </w:r>
      <w:r>
        <w:t xml:space="preserve">        </w:t>
      </w:r>
      <w:hyperlink w:anchor="identity-resource-procedures">
        <w:r>
          <w:rPr>
            <w:rStyle w:val="Hyperlink"/>
          </w:rPr>
          <w:t xml:space="preserve">7.7.2 &lt;identity&gt; Resource Procedures</w:t>
        </w:r>
      </w:hyperlink>
      <w:r>
        <w:br/>
      </w:r>
      <w:r>
        <w:t xml:space="preserve">            </w:t>
      </w:r>
      <w:hyperlink w:anchor="create-identity">
        <w:r>
          <w:rPr>
            <w:rStyle w:val="Hyperlink"/>
          </w:rPr>
          <w:t xml:space="preserve">7.7.2.1 CREATE &lt;identity&gt;</w:t>
        </w:r>
      </w:hyperlink>
      <w:r>
        <w:br/>
      </w:r>
      <w:r>
        <w:t xml:space="preserve">            </w:t>
      </w:r>
      <w:hyperlink w:anchor="retrieve-identity">
        <w:r>
          <w:rPr>
            <w:rStyle w:val="Hyperlink"/>
          </w:rPr>
          <w:t xml:space="preserve">7.7.2.2 RETRIEVE &lt;identity&gt;</w:t>
        </w:r>
      </w:hyperlink>
      <w:r>
        <w:br/>
      </w:r>
      <w:r>
        <w:t xml:space="preserve">            </w:t>
      </w:r>
      <w:hyperlink w:anchor="update-identity">
        <w:r>
          <w:rPr>
            <w:rStyle w:val="Hyperlink"/>
          </w:rPr>
          <w:t xml:space="preserve">7.7.2.3 UPDATE &lt;identity&gt;</w:t>
        </w:r>
      </w:hyperlink>
      <w:r>
        <w:br/>
      </w:r>
      <w:r>
        <w:t xml:space="preserve">            </w:t>
      </w:r>
      <w:hyperlink w:anchor="delete-identity">
        <w:r>
          <w:rPr>
            <w:rStyle w:val="Hyperlink"/>
          </w:rPr>
          <w:t xml:space="preserve">7.7.2.4 DELETE &lt;identity&gt;</w:t>
        </w:r>
      </w:hyperlink>
      <w:r>
        <w:br/>
      </w:r>
      <w:r>
        <w:t xml:space="preserve">        </w:t>
      </w:r>
      <w:hyperlink w:anchor="authenticate-resource">
        <w:r>
          <w:rPr>
            <w:rStyle w:val="Hyperlink"/>
          </w:rPr>
          <w:t xml:space="preserve">7.7.3 &lt;authenticate&gt; Resource</w:t>
        </w:r>
      </w:hyperlink>
      <w:r>
        <w:br/>
      </w:r>
      <w:r>
        <w:t xml:space="preserve">        </w:t>
      </w:r>
      <w:hyperlink w:anchor="generatekey-resource-3">
        <w:r>
          <w:rPr>
            <w:rStyle w:val="Hyperlink"/>
          </w:rPr>
          <w:t xml:space="preserve">7.7.4 &lt;generateKey&gt; Resource</w:t>
        </w:r>
      </w:hyperlink>
      <w:r>
        <w:br/>
      </w:r>
      <w:hyperlink w:anchor="physical-interface">
        <w:r>
          <w:rPr>
            <w:rStyle w:val="Hyperlink"/>
          </w:rPr>
          <w:t xml:space="preserve">8 Physical Interface</w:t>
        </w:r>
      </w:hyperlink>
      <w:r>
        <w:br/>
      </w:r>
      <w:hyperlink w:anchor="X16886c0767f0eed868288a0c90d81e47b5b762f">
        <w:r>
          <w:rPr>
            <w:rStyle w:val="Hyperlink"/>
          </w:rPr>
          <w:t xml:space="preserve">9 Resource type definitions for the Mcs reference point</w:t>
        </w:r>
      </w:hyperlink>
      <w:r>
        <w:br/>
      </w:r>
      <w:r>
        <w:t xml:space="preserve">    </w:t>
      </w:r>
      <w:hyperlink w:anchor="X8550cbece9f1662b40a5d04d2ae1a15d24c1cbc">
        <w:r>
          <w:rPr>
            <w:rStyle w:val="Hyperlink"/>
          </w:rPr>
          <w:t xml:space="preserve">9.1 Mcs specific enumeration values of m2m:resourceType</w:t>
        </w:r>
      </w:hyperlink>
      <w:r>
        <w:br/>
      </w:r>
      <w:r>
        <w:t xml:space="preserve">    </w:t>
      </w:r>
      <w:hyperlink w:anchor="senvsetype">
        <w:r>
          <w:rPr>
            <w:rStyle w:val="Hyperlink"/>
          </w:rPr>
          <w:t xml:space="preserve">9.2 senv:SEType</w:t>
        </w:r>
      </w:hyperlink>
      <w:r>
        <w:br/>
      </w:r>
      <w:r>
        <w:t xml:space="preserve">    </w:t>
      </w:r>
      <w:hyperlink w:anchor="senvsecuritylevel">
        <w:r>
          <w:rPr>
            <w:rStyle w:val="Hyperlink"/>
          </w:rPr>
          <w:t xml:space="preserve">9.3 senv:securityLevel</w:t>
        </w:r>
      </w:hyperlink>
      <w:r>
        <w:br/>
      </w:r>
      <w:r>
        <w:t xml:space="preserve">    </w:t>
      </w:r>
      <w:hyperlink w:anchor="senvreboottype">
        <w:r>
          <w:rPr>
            <w:rStyle w:val="Hyperlink"/>
          </w:rPr>
          <w:t xml:space="preserve">9.4 senv:rebootType</w:t>
        </w:r>
      </w:hyperlink>
      <w:r>
        <w:br/>
      </w:r>
      <w:r>
        <w:t xml:space="preserve">    </w:t>
      </w:r>
      <w:hyperlink w:anchor="senvcipherlabel">
        <w:r>
          <w:rPr>
            <w:rStyle w:val="Hyperlink"/>
          </w:rPr>
          <w:t xml:space="preserve">9.5 senv:cipherLabel</w:t>
        </w:r>
      </w:hyperlink>
      <w:r>
        <w:br/>
      </w:r>
      <w:r>
        <w:t xml:space="preserve">    </w:t>
      </w:r>
      <w:hyperlink w:anchor="senvcipheralgorithm">
        <w:r>
          <w:rPr>
            <w:rStyle w:val="Hyperlink"/>
          </w:rPr>
          <w:t xml:space="preserve">9.6 senv:cipherAlgorithm</w:t>
        </w:r>
      </w:hyperlink>
      <w:r>
        <w:br/>
      </w:r>
      <w:r>
        <w:t xml:space="preserve">    </w:t>
      </w:r>
      <w:hyperlink w:anchor="senvrngtype">
        <w:r>
          <w:rPr>
            <w:rStyle w:val="Hyperlink"/>
          </w:rPr>
          <w:t xml:space="preserve">9.7 senv:rngType</w:t>
        </w:r>
      </w:hyperlink>
      <w:r>
        <w:br/>
      </w:r>
      <w:r>
        <w:t xml:space="preserve">    </w:t>
      </w:r>
      <w:hyperlink w:anchor="senvhashalgorithm">
        <w:r>
          <w:rPr>
            <w:rStyle w:val="Hyperlink"/>
          </w:rPr>
          <w:t xml:space="preserve">9.8 senv:hashAlgorithm</w:t>
        </w:r>
      </w:hyperlink>
      <w:r>
        <w:br/>
      </w:r>
      <w:r>
        <w:t xml:space="preserve">    </w:t>
      </w:r>
      <w:hyperlink w:anchor="senvsignaturealgorithm">
        <w:r>
          <w:rPr>
            <w:rStyle w:val="Hyperlink"/>
          </w:rPr>
          <w:t xml:space="preserve">9.9 senv:signatureAlgorithm</w:t>
        </w:r>
      </w:hyperlink>
      <w:r>
        <w:br/>
      </w:r>
      <w:r>
        <w:t xml:space="preserve">    </w:t>
      </w:r>
      <w:hyperlink w:anchor="senvconnectiontypeid">
        <w:r>
          <w:rPr>
            <w:rStyle w:val="Hyperlink"/>
          </w:rPr>
          <w:t xml:space="preserve">9.10 senv:connectionTypeID</w:t>
        </w:r>
      </w:hyperlink>
      <w:r>
        <w:br/>
      </w:r>
      <w:hyperlink w:anchor="X98cac61ab21db1d0227994810936514f81289f8">
        <w:r>
          <w:rPr>
            <w:rStyle w:val="Hyperlink"/>
          </w:rPr>
          <w:t xml:space="preserve">10 Short Name definitions for the Mcs reference point</w:t>
        </w:r>
      </w:hyperlink>
      <w:r>
        <w:br/>
      </w:r>
      <w:r>
        <w:t xml:space="preserve">    </w:t>
      </w:r>
      <w:hyperlink w:anchor="X5bff6dce1424b0aa8492b09bd5e21751f4bb3bb">
        <w:r>
          <w:rPr>
            <w:rStyle w:val="Hyperlink"/>
          </w:rPr>
          <w:t xml:space="preserve">10.1 Short Names for Mcs specific resource attributes</w:t>
        </w:r>
      </w:hyperlink>
      <w:r>
        <w:br/>
      </w:r>
      <w:r>
        <w:t xml:space="preserve">    </w:t>
      </w:r>
      <w:hyperlink w:anchor="X8ca0d55d1f813072ad7862a32037474bfeb1511">
        <w:r>
          <w:rPr>
            <w:rStyle w:val="Hyperlink"/>
          </w:rPr>
          <w:t xml:space="preserve">10.2 Short Names for Mcs specific resource types</w:t>
        </w:r>
      </w:hyperlink>
      <w:r>
        <w:br/>
      </w:r>
      <w:hyperlink w:anchor="history">
        <w:r>
          <w:rPr>
            <w:rStyle w:val="Hyperlink"/>
          </w:rPr>
          <w:t xml:space="preserve">History</w:t>
        </w:r>
      </w:hyperlink>
    </w:p>
    <w:bookmarkEnd w:id="23"/>
    <w:bookmarkStart w:id="24" w:name="scope"/>
    <w:p>
      <w:pPr>
        <w:pStyle w:val="Heading1"/>
      </w:pPr>
      <w:r>
        <w:t xml:space="preserve">1 Scope</w:t>
      </w:r>
    </w:p>
    <w:p>
      <w:pPr>
        <w:pStyle w:val="FirstParagraph"/>
      </w:pPr>
      <w:r>
        <w:t xml:space="preserve">The present document specifies mechanisms and interfaces to abstract from different technical implementations of a secure environment as defined in oneM2M TS-0003</w:t>
      </w:r>
      <w:r>
        <w:t xml:space="preserve"> </w:t>
      </w:r>
      <w:r>
        <w:t xml:space="preserve">[1]</w:t>
      </w:r>
      <w:r>
        <w:t xml:space="preserve">.</w:t>
      </w:r>
    </w:p>
    <w:bookmarkEnd w:id="24"/>
    <w:bookmarkStart w:id="28" w:name="references"/>
    <w:p>
      <w:pPr>
        <w:pStyle w:val="Heading1"/>
      </w:pPr>
      <w:r>
        <w:t xml:space="preserve">2 References</w:t>
      </w:r>
    </w:p>
    <w:bookmarkStart w:id="25" w:name="normative-references"/>
    <w:p>
      <w:pPr>
        <w:pStyle w:val="Heading2"/>
      </w:pPr>
      <w:r>
        <w:t xml:space="preserve">2.1 Normative references</w:t>
      </w:r>
    </w:p>
    <w:p>
      <w:pPr>
        <w:pStyle w:val="FirstParagraph"/>
      </w:pPr>
      <w:r>
        <w:t xml:space="preserve">References are either specific (identified by date of publication and/or edition number or version number) or nonspecific. For specific references, only the cited version applies. For non-specific references, the latest version of the referenced document (including any amendments) applies.</w:t>
      </w:r>
    </w:p>
    <w:p>
      <w:pPr>
        <w:pStyle w:val="BodyText"/>
      </w:pPr>
      <w:r>
        <w:t xml:space="preserve">The following referenced documents are necessary for the application of the present document.</w:t>
      </w:r>
    </w:p>
    <w:p>
      <w:pPr>
        <w:pStyle w:val="Compact"/>
        <w:numPr>
          <w:ilvl w:val="0"/>
          <w:numId w:val="1001"/>
        </w:numPr>
      </w:pPr>
      <w:r>
        <w:t xml:space="preserve">[1]</w:t>
      </w:r>
      <w:r>
        <w:t xml:space="preserve"> </w:t>
      </w:r>
      <w:r>
        <w:t xml:space="preserve">oneM2M TS-0003:</w:t>
      </w:r>
      <w:r>
        <w:t xml:space="preserve"> </w:t>
      </w:r>
      <w:r>
        <w:t xml:space="preserve">“Security solutions”</w:t>
      </w:r>
      <w:r>
        <w:t xml:space="preserve">.</w:t>
      </w:r>
    </w:p>
    <w:p>
      <w:pPr>
        <w:pStyle w:val="Compact"/>
        <w:numPr>
          <w:ilvl w:val="0"/>
          <w:numId w:val="1001"/>
        </w:numPr>
      </w:pPr>
      <w:r>
        <w:t xml:space="preserve">[2]</w:t>
      </w:r>
      <w:r>
        <w:t xml:space="preserve"> </w:t>
      </w:r>
      <w:r>
        <w:t xml:space="preserve">oneM2M TS-0001:</w:t>
      </w:r>
      <w:r>
        <w:t xml:space="preserve"> </w:t>
      </w:r>
      <w:r>
        <w:t xml:space="preserve">“Functional Architecture”</w:t>
      </w:r>
      <w:r>
        <w:t xml:space="preserve">.</w:t>
      </w:r>
    </w:p>
    <w:p>
      <w:pPr>
        <w:pStyle w:val="Compact"/>
        <w:numPr>
          <w:ilvl w:val="0"/>
          <w:numId w:val="1001"/>
        </w:numPr>
      </w:pPr>
      <w:r>
        <w:t xml:space="preserve">[3]</w:t>
      </w:r>
      <w:r>
        <w:t xml:space="preserve"> </w:t>
      </w:r>
      <w:r>
        <w:t xml:space="preserve">ETSI TS 102 221:</w:t>
      </w:r>
      <w:r>
        <w:t xml:space="preserve"> </w:t>
      </w:r>
      <w:r>
        <w:t xml:space="preserve">“Smart Cards; UICC-Terminal interface; Physical and logical characteristics”</w:t>
      </w:r>
      <w:r>
        <w:t xml:space="preserve">.</w:t>
      </w:r>
    </w:p>
    <w:p>
      <w:pPr>
        <w:pStyle w:val="Compact"/>
        <w:numPr>
          <w:ilvl w:val="0"/>
          <w:numId w:val="1001"/>
        </w:numPr>
      </w:pPr>
      <w:r>
        <w:t xml:space="preserve">[4]</w:t>
      </w:r>
      <w:r>
        <w:t xml:space="preserve"> </w:t>
      </w:r>
      <w:r>
        <w:t xml:space="preserve">GlobalPlatform:</w:t>
      </w:r>
      <w:r>
        <w:t xml:space="preserve"> </w:t>
      </w:r>
      <w:r>
        <w:t xml:space="preserve">“Device Technology Device API Access Control”</w:t>
      </w:r>
      <w:r>
        <w:t xml:space="preserve">, v1.0.</w:t>
      </w:r>
    </w:p>
    <w:p>
      <w:pPr>
        <w:pStyle w:val="Compact"/>
        <w:numPr>
          <w:ilvl w:val="0"/>
          <w:numId w:val="1001"/>
        </w:numPr>
      </w:pPr>
      <w:r>
        <w:t xml:space="preserve">[5]</w:t>
      </w:r>
      <w:r>
        <w:t xml:space="preserve"> </w:t>
      </w:r>
      <w:r>
        <w:t xml:space="preserve">GlobalPlatform:</w:t>
      </w:r>
      <w:r>
        <w:t xml:space="preserve"> </w:t>
      </w:r>
      <w:r>
        <w:t xml:space="preserve">“Card Specification”</w:t>
      </w:r>
      <w:r>
        <w:t xml:space="preserve">, version 2.3 (including its Amendments).</w:t>
      </w:r>
    </w:p>
    <w:p>
      <w:pPr>
        <w:pStyle w:val="Compact"/>
        <w:numPr>
          <w:ilvl w:val="0"/>
          <w:numId w:val="1001"/>
        </w:numPr>
      </w:pPr>
      <w:r>
        <w:t xml:space="preserve">[6]</w:t>
      </w:r>
      <w:r>
        <w:t xml:space="preserve"> </w:t>
      </w:r>
      <w:r>
        <w:t xml:space="preserve">IETF RFC 5705:</w:t>
      </w:r>
      <w:r>
        <w:t xml:space="preserve"> </w:t>
      </w:r>
      <w:r>
        <w:t xml:space="preserve">“Keying Material Exporters for Transport Layer Security (TLS)”</w:t>
      </w:r>
      <w:r>
        <w:t xml:space="preserve">.</w:t>
      </w:r>
    </w:p>
    <w:p>
      <w:pPr>
        <w:pStyle w:val="Compact"/>
        <w:numPr>
          <w:ilvl w:val="0"/>
          <w:numId w:val="1001"/>
        </w:numPr>
      </w:pPr>
      <w:r>
        <w:t xml:space="preserve">[7]</w:t>
      </w:r>
      <w:r>
        <w:t xml:space="preserve"> </w:t>
      </w:r>
      <w:r>
        <w:t xml:space="preserve">ISO/IEC 7816-3:</w:t>
      </w:r>
      <w:r>
        <w:t xml:space="preserve"> </w:t>
      </w:r>
      <w:r>
        <w:t xml:space="preserve">“Identification cards – Integrated circuit cards – Part 3: Cards with contacts – Electrical interface and transmission protocols”</w:t>
      </w:r>
      <w:r>
        <w:t xml:space="preserve">.</w:t>
      </w:r>
    </w:p>
    <w:p>
      <w:pPr>
        <w:pStyle w:val="Compact"/>
        <w:numPr>
          <w:ilvl w:val="0"/>
          <w:numId w:val="1001"/>
        </w:numPr>
      </w:pPr>
      <w:r>
        <w:t xml:space="preserve">[8]</w:t>
      </w:r>
      <w:r>
        <w:t xml:space="preserve"> </w:t>
      </w:r>
      <w:r>
        <w:t xml:space="preserve">IETF RFC 5116:</w:t>
      </w:r>
      <w:r>
        <w:t xml:space="preserve"> </w:t>
      </w:r>
      <w:r>
        <w:t xml:space="preserve">“An Interface and Algorithms for Authenticated Encryption”</w:t>
      </w:r>
      <w:r>
        <w:t xml:space="preserve">.</w:t>
      </w:r>
    </w:p>
    <w:p>
      <w:pPr>
        <w:pStyle w:val="Compact"/>
        <w:numPr>
          <w:ilvl w:val="0"/>
          <w:numId w:val="1001"/>
        </w:numPr>
      </w:pPr>
      <w:r>
        <w:t xml:space="preserve">[9]</w:t>
      </w:r>
      <w:r>
        <w:t xml:space="preserve"> </w:t>
      </w:r>
      <w:r>
        <w:t xml:space="preserve">IETF RFC 6655:</w:t>
      </w:r>
      <w:r>
        <w:t xml:space="preserve"> </w:t>
      </w:r>
      <w:r>
        <w:t xml:space="preserve">“AES-CCM Cipher Suites for Transport Layer Security (TLS)”</w:t>
      </w:r>
      <w:r>
        <w:t xml:space="preserve">.</w:t>
      </w:r>
    </w:p>
    <w:p>
      <w:pPr>
        <w:pStyle w:val="Compact"/>
        <w:numPr>
          <w:ilvl w:val="0"/>
          <w:numId w:val="1001"/>
        </w:numPr>
      </w:pPr>
      <w:r>
        <w:t xml:space="preserve">[10]</w:t>
      </w:r>
      <w:r>
        <w:t xml:space="preserve"> </w:t>
      </w:r>
      <w:r>
        <w:t xml:space="preserve">ISO 9797 (2011):</w:t>
      </w:r>
      <w:r>
        <w:t xml:space="preserve"> </w:t>
      </w:r>
      <w:r>
        <w:t xml:space="preserve">“Information technology – Security techniques – Message Authentication Codes (MACs)”</w:t>
      </w:r>
      <w:r>
        <w:t xml:space="preserve">.</w:t>
      </w:r>
    </w:p>
    <w:p>
      <w:pPr>
        <w:pStyle w:val="Compact"/>
        <w:numPr>
          <w:ilvl w:val="0"/>
          <w:numId w:val="1001"/>
        </w:numPr>
      </w:pPr>
      <w:r>
        <w:t xml:space="preserve">[11]</w:t>
      </w:r>
      <w:r>
        <w:t xml:space="preserve"> </w:t>
      </w:r>
      <w:r>
        <w:t xml:space="preserve">NIST FIPS PUB 186-4:</w:t>
      </w:r>
      <w:r>
        <w:t xml:space="preserve"> </w:t>
      </w:r>
      <w:r>
        <w:t xml:space="preserve">“Digital Signature Standard (DSS)”</w:t>
      </w:r>
      <w:r>
        <w:t xml:space="preserve">.</w:t>
      </w:r>
    </w:p>
    <w:p>
      <w:pPr>
        <w:pStyle w:val="Compact"/>
        <w:numPr>
          <w:ilvl w:val="0"/>
          <w:numId w:val="1001"/>
        </w:numPr>
      </w:pPr>
      <w:r>
        <w:t xml:space="preserve">[12]</w:t>
      </w:r>
      <w:r>
        <w:t xml:space="preserve"> </w:t>
      </w:r>
      <w:r>
        <w:t xml:space="preserve">IETF RFC 2104:</w:t>
      </w:r>
      <w:r>
        <w:t xml:space="preserve"> </w:t>
      </w:r>
      <w:r>
        <w:t xml:space="preserve">“HMAC: Keyed-Hashing for Message Authentication”</w:t>
      </w:r>
      <w:r>
        <w:t xml:space="preserve">.</w:t>
      </w:r>
    </w:p>
    <w:p>
      <w:pPr>
        <w:pStyle w:val="Compact"/>
        <w:numPr>
          <w:ilvl w:val="0"/>
          <w:numId w:val="1001"/>
        </w:numPr>
      </w:pPr>
      <w:r>
        <w:t xml:space="preserve">[13]</w:t>
      </w:r>
      <w:r>
        <w:t xml:space="preserve"> </w:t>
      </w:r>
      <w:r>
        <w:t xml:space="preserve">ISO/IEC 18031 (2011):</w:t>
      </w:r>
      <w:r>
        <w:t xml:space="preserve"> </w:t>
      </w:r>
      <w:r>
        <w:t xml:space="preserve">“Information technology – Security techniques – Random bit generation”</w:t>
      </w:r>
      <w:r>
        <w:t xml:space="preserve">.</w:t>
      </w:r>
    </w:p>
    <w:p>
      <w:pPr>
        <w:pStyle w:val="Compact"/>
        <w:numPr>
          <w:ilvl w:val="0"/>
          <w:numId w:val="1001"/>
        </w:numPr>
      </w:pPr>
      <w:r>
        <w:t xml:space="preserve">[14]</w:t>
      </w:r>
      <w:r>
        <w:t xml:space="preserve"> </w:t>
      </w:r>
      <w:r>
        <w:t xml:space="preserve">oneM2M TS-0004:</w:t>
      </w:r>
      <w:r>
        <w:t xml:space="preserve"> </w:t>
      </w:r>
      <w:r>
        <w:t xml:space="preserve">“Service Layer Core Protocol Specification”</w:t>
      </w:r>
      <w:r>
        <w:t xml:space="preserve">.</w:t>
      </w:r>
    </w:p>
    <w:p>
      <w:pPr>
        <w:pStyle w:val="Compact"/>
        <w:numPr>
          <w:ilvl w:val="0"/>
          <w:numId w:val="1001"/>
        </w:numPr>
      </w:pPr>
      <w:r>
        <w:t xml:space="preserve">[15]</w:t>
      </w:r>
      <w:r>
        <w:t xml:space="preserve"> </w:t>
      </w:r>
      <w:r>
        <w:t xml:space="preserve">oneM2M TS-0008:</w:t>
      </w:r>
      <w:r>
        <w:t xml:space="preserve"> </w:t>
      </w:r>
      <w:r>
        <w:t xml:space="preserve">“CoAP Protocol Binding”</w:t>
      </w:r>
      <w:r>
        <w:t xml:space="preserve">.</w:t>
      </w:r>
    </w:p>
    <w:p>
      <w:pPr>
        <w:pStyle w:val="Compact"/>
        <w:numPr>
          <w:ilvl w:val="0"/>
          <w:numId w:val="1001"/>
        </w:numPr>
      </w:pPr>
      <w:r>
        <w:t xml:space="preserve">[16]</w:t>
      </w:r>
      <w:r>
        <w:t xml:space="preserve"> </w:t>
      </w:r>
      <w:r>
        <w:t xml:space="preserve">oneM2M TS-0009:</w:t>
      </w:r>
      <w:r>
        <w:t xml:space="preserve"> </w:t>
      </w:r>
      <w:r>
        <w:t xml:space="preserve">“HTTP Protocol Binding”</w:t>
      </w:r>
      <w:r>
        <w:t xml:space="preserve">.</w:t>
      </w:r>
    </w:p>
    <w:p>
      <w:pPr>
        <w:pStyle w:val="Compact"/>
        <w:numPr>
          <w:ilvl w:val="0"/>
          <w:numId w:val="1001"/>
        </w:numPr>
      </w:pPr>
      <w:r>
        <w:t xml:space="preserve">[17]</w:t>
      </w:r>
      <w:r>
        <w:t xml:space="preserve"> </w:t>
      </w:r>
      <w:r>
        <w:t xml:space="preserve">oneM2M TS-0010:</w:t>
      </w:r>
      <w:r>
        <w:t xml:space="preserve"> </w:t>
      </w:r>
      <w:r>
        <w:t xml:space="preserve">“MQTT Protocol Binding”</w:t>
      </w:r>
      <w:r>
        <w:t xml:space="preserve">.</w:t>
      </w:r>
    </w:p>
    <w:p>
      <w:pPr>
        <w:pStyle w:val="Compact"/>
        <w:numPr>
          <w:ilvl w:val="0"/>
          <w:numId w:val="1001"/>
        </w:numPr>
      </w:pPr>
      <w:r>
        <w:t xml:space="preserve">[18]</w:t>
      </w:r>
      <w:r>
        <w:t xml:space="preserve"> </w:t>
      </w:r>
      <w:r>
        <w:t xml:space="preserve">oneM2M TS-0020:</w:t>
      </w:r>
      <w:r>
        <w:t xml:space="preserve"> </w:t>
      </w:r>
      <w:r>
        <w:t xml:space="preserve">“Websocket Protocol Binding”</w:t>
      </w:r>
      <w:r>
        <w:t xml:space="preserve">.</w:t>
      </w:r>
    </w:p>
    <w:p>
      <w:pPr>
        <w:pStyle w:val="Compact"/>
        <w:numPr>
          <w:ilvl w:val="0"/>
          <w:numId w:val="1001"/>
        </w:numPr>
      </w:pPr>
      <w:r>
        <w:t xml:space="preserve">[19]</w:t>
      </w:r>
      <w:r>
        <w:t xml:space="preserve"> </w:t>
      </w:r>
      <w:r>
        <w:t xml:space="preserve">oneM2M TS-0022:</w:t>
      </w:r>
      <w:r>
        <w:t xml:space="preserve"> </w:t>
      </w:r>
      <w:r>
        <w:t xml:space="preserve">“Field Device Configuration”</w:t>
      </w:r>
      <w:r>
        <w:t xml:space="preserve">.</w:t>
      </w:r>
    </w:p>
    <w:p>
      <w:pPr>
        <w:pStyle w:val="Compact"/>
        <w:numPr>
          <w:ilvl w:val="0"/>
          <w:numId w:val="1001"/>
        </w:numPr>
      </w:pPr>
      <w:r>
        <w:t xml:space="preserve">[20]</w:t>
      </w:r>
      <w:r>
        <w:t xml:space="preserve"> </w:t>
      </w:r>
      <w:r>
        <w:t xml:space="preserve">oneM2M TS-0011:</w:t>
      </w:r>
      <w:r>
        <w:t xml:space="preserve"> </w:t>
      </w:r>
      <w:r>
        <w:t xml:space="preserve">“Common Terminology”</w:t>
      </w:r>
      <w:r>
        <w:t xml:space="preserve">.</w:t>
      </w:r>
    </w:p>
    <w:bookmarkEnd w:id="25"/>
    <w:bookmarkStart w:id="27" w:name="informative-references"/>
    <w:p>
      <w:pPr>
        <w:pStyle w:val="Heading2"/>
      </w:pPr>
      <w:r>
        <w:t xml:space="preserve">2.2 Informative references</w:t>
      </w:r>
    </w:p>
    <w:p>
      <w:pPr>
        <w:pStyle w:val="FirstParagraph"/>
      </w:pPr>
      <w:r>
        <w:t xml:space="preserve">References are either specific (identified by date of publication and/or edition number or version number) or nonspecific. For specific references, only the cited version applies. For non-specific references, the latest version of the referenced document (including any amendments) applies.</w:t>
      </w:r>
    </w:p>
    <w:p>
      <w:pPr>
        <w:pStyle w:val="BodyText"/>
      </w:pPr>
      <w:r>
        <w:t xml:space="preserve">The following referenced documents are not necessary for the application of the present document but they assist the user with regard to a particular subject area.</w:t>
      </w:r>
    </w:p>
    <w:p>
      <w:pPr>
        <w:pStyle w:val="Compact"/>
        <w:numPr>
          <w:ilvl w:val="0"/>
          <w:numId w:val="1002"/>
        </w:numPr>
      </w:pPr>
      <w:r>
        <w:t xml:space="preserve">[i.1]</w:t>
      </w:r>
      <w:r>
        <w:t xml:space="preserve"> </w:t>
      </w:r>
      <w:r>
        <w:t xml:space="preserve">oneM2M Drafting Rules.</w:t>
      </w:r>
      <w:r>
        <w:t xml:space="preserve"> </w:t>
      </w:r>
      <w:r>
        <w:t xml:space="preserve">&gt; NOTE: Available at</w:t>
      </w:r>
      <w:r>
        <w:t xml:space="preserve"> </w:t>
      </w:r>
      <w:hyperlink r:id="rId26">
        <w:r>
          <w:rPr>
            <w:rStyle w:val="Hyperlink"/>
          </w:rPr>
          <w:t xml:space="preserve">http://www.onem2m.org/images/files/oneM2M-Drafting-Rules.pdf</w:t>
        </w:r>
      </w:hyperlink>
      <w:r>
        <w:t xml:space="preserve">.</w:t>
      </w:r>
    </w:p>
    <w:p>
      <w:pPr>
        <w:pStyle w:val="Compact"/>
        <w:numPr>
          <w:ilvl w:val="0"/>
          <w:numId w:val="1002"/>
        </w:numPr>
      </w:pPr>
      <w:r>
        <w:t xml:space="preserve">[i.2]</w:t>
      </w:r>
      <w:r>
        <w:t xml:space="preserve"> </w:t>
      </w:r>
      <w:r>
        <w:t xml:space="preserve">oneM2M TR-0008:</w:t>
      </w:r>
      <w:r>
        <w:t xml:space="preserve"> </w:t>
      </w:r>
      <w:r>
        <w:t xml:space="preserve">“Security Analysis (Release 2)”</w:t>
      </w:r>
      <w:r>
        <w:t xml:space="preserve">.</w:t>
      </w:r>
    </w:p>
    <w:p>
      <w:pPr>
        <w:pStyle w:val="Compact"/>
        <w:numPr>
          <w:ilvl w:val="0"/>
          <w:numId w:val="1002"/>
        </w:numPr>
      </w:pPr>
      <w:r>
        <w:t xml:space="preserve">[i.3]</w:t>
      </w:r>
      <w:r>
        <w:t xml:space="preserve"> </w:t>
      </w:r>
      <w:r>
        <w:t xml:space="preserve">ISO 7816-4:</w:t>
      </w:r>
      <w:r>
        <w:t xml:space="preserve"> </w:t>
      </w:r>
      <w:r>
        <w:t xml:space="preserve">“Identification cards – Integrated circuit cards – Part 4: Organization, security and commands for interchange”</w:t>
      </w:r>
      <w:r>
        <w:t xml:space="preserve">.</w:t>
      </w:r>
    </w:p>
    <w:bookmarkEnd w:id="27"/>
    <w:bookmarkEnd w:id="28"/>
    <w:bookmarkStart w:id="31" w:name="definition-of-terms-and-abbreviations"/>
    <w:p>
      <w:pPr>
        <w:pStyle w:val="Heading1"/>
      </w:pPr>
      <w:r>
        <w:t xml:space="preserve">3 Definition of terms and abbreviations</w:t>
      </w:r>
    </w:p>
    <w:bookmarkStart w:id="29" w:name="terms"/>
    <w:p>
      <w:pPr>
        <w:pStyle w:val="Heading2"/>
      </w:pPr>
      <w:r>
        <w:t xml:space="preserve">3.1 Terms</w:t>
      </w:r>
    </w:p>
    <w:p>
      <w:pPr>
        <w:pStyle w:val="FirstParagraph"/>
      </w:pPr>
      <w:r>
        <w:t xml:space="preserve">For the purposes of the present document, the following terms apply:</w:t>
      </w:r>
    </w:p>
    <w:p>
      <w:pPr>
        <w:pStyle w:val="BodyText"/>
      </w:pPr>
      <w:r>
        <w:rPr>
          <w:b/>
          <w:bCs/>
        </w:rPr>
        <w:t xml:space="preserve">SE-resource:</w:t>
      </w:r>
      <w:r>
        <w:t xml:space="preserve"> </w:t>
      </w:r>
      <w:r>
        <w:t xml:space="preserve">resource that resides within the Secure Environment and that does not have a representation within an external CSE</w:t>
      </w:r>
    </w:p>
    <w:bookmarkEnd w:id="29"/>
    <w:bookmarkStart w:id="30" w:name="abbreviations"/>
    <w:p>
      <w:pPr>
        <w:pStyle w:val="Heading2"/>
      </w:pPr>
      <w:r>
        <w:t xml:space="preserve">3.2 Abbreviations</w:t>
      </w:r>
    </w:p>
    <w:p>
      <w:pPr>
        <w:pStyle w:val="FirstParagraph"/>
      </w:pPr>
      <w:r>
        <w:t xml:space="preserve">For the purposes of the present document, the abbreviations given in oneM2M TS-0011</w:t>
      </w:r>
      <w:r>
        <w:t xml:space="preserve"> </w:t>
      </w:r>
      <w:r>
        <w:t xml:space="preserve">[20]</w:t>
      </w:r>
      <w:r>
        <w:t xml:space="preserve"> </w:t>
      </w:r>
      <w:r>
        <w:t xml:space="preserve">and the following apply:</w:t>
      </w:r>
    </w:p>
    <w:p>
      <w:pPr>
        <w:pStyle w:val="BodyText"/>
      </w:pPr>
      <w:r>
        <w:rPr>
          <w:rStyle w:val="VerbatimChar"/>
        </w:rPr>
        <w:t xml:space="preserve">AE     Application Entity</w:t>
      </w:r>
      <w:r>
        <w:br/>
      </w:r>
      <w:r>
        <w:rPr>
          <w:rStyle w:val="VerbatimChar"/>
        </w:rPr>
        <w:t xml:space="preserve">AEAD   Authenticated Encryption with Associated Data</w:t>
      </w:r>
      <w:r>
        <w:br/>
      </w:r>
      <w:r>
        <w:rPr>
          <w:rStyle w:val="VerbatimChar"/>
        </w:rPr>
        <w:t xml:space="preserve">AE-ID  Application Entity Identifier</w:t>
      </w:r>
      <w:r>
        <w:br/>
      </w:r>
      <w:r>
        <w:rPr>
          <w:rStyle w:val="VerbatimChar"/>
        </w:rPr>
        <w:t xml:space="preserve">AES    Advanced Encryption Standard</w:t>
      </w:r>
      <w:r>
        <w:br/>
      </w:r>
      <w:r>
        <w:rPr>
          <w:rStyle w:val="VerbatimChar"/>
        </w:rPr>
        <w:t xml:space="preserve">API    Application Programming Interface</w:t>
      </w:r>
      <w:r>
        <w:br/>
      </w:r>
      <w:r>
        <w:rPr>
          <w:rStyle w:val="VerbatimChar"/>
        </w:rPr>
        <w:t xml:space="preserve">CBC    Cipher Block Chaining</w:t>
      </w:r>
      <w:r>
        <w:br/>
      </w:r>
      <w:r>
        <w:rPr>
          <w:rStyle w:val="VerbatimChar"/>
        </w:rPr>
        <w:t xml:space="preserve">CCM    Counter with CBC-MAC</w:t>
      </w:r>
      <w:r>
        <w:br/>
      </w:r>
      <w:r>
        <w:rPr>
          <w:rStyle w:val="VerbatimChar"/>
        </w:rPr>
        <w:t xml:space="preserve">CMAC   Cipher-based Message Authentication Code</w:t>
      </w:r>
      <w:r>
        <w:br/>
      </w:r>
      <w:r>
        <w:rPr>
          <w:rStyle w:val="VerbatimChar"/>
        </w:rPr>
        <w:t xml:space="preserve">CSE    Common Services Entity</w:t>
      </w:r>
      <w:r>
        <w:br/>
      </w:r>
      <w:r>
        <w:rPr>
          <w:rStyle w:val="VerbatimChar"/>
        </w:rPr>
        <w:t xml:space="preserve">CSE-ID Common Services Entity Identifier</w:t>
      </w:r>
      <w:r>
        <w:br/>
      </w:r>
      <w:r>
        <w:rPr>
          <w:rStyle w:val="VerbatimChar"/>
        </w:rPr>
        <w:t xml:space="preserve">DTLS   Datagram Transport Layer Security</w:t>
      </w:r>
      <w:r>
        <w:br/>
      </w:r>
      <w:r>
        <w:rPr>
          <w:rStyle w:val="VerbatimChar"/>
        </w:rPr>
        <w:t xml:space="preserve">ECDSA  Elliptic Curve Digital Signature Algorithm</w:t>
      </w:r>
      <w:r>
        <w:br/>
      </w:r>
      <w:r>
        <w:rPr>
          <w:rStyle w:val="VerbatimChar"/>
        </w:rPr>
        <w:t xml:space="preserve">FIPS   Federal Information Processing Standard</w:t>
      </w:r>
      <w:r>
        <w:br/>
      </w:r>
      <w:r>
        <w:rPr>
          <w:rStyle w:val="VerbatimChar"/>
        </w:rPr>
        <w:t xml:space="preserve">GCM    Galois Counter Mode</w:t>
      </w:r>
      <w:r>
        <w:br/>
      </w:r>
      <w:r>
        <w:rPr>
          <w:rStyle w:val="VerbatimChar"/>
        </w:rPr>
        <w:t xml:space="preserve">HMAC   keyed-Hash Message Authentication Code</w:t>
      </w:r>
      <w:r>
        <w:br/>
      </w:r>
      <w:r>
        <w:rPr>
          <w:rStyle w:val="VerbatimChar"/>
        </w:rPr>
        <w:t xml:space="preserve">IANA   Internet Assigned Numbers Authority</w:t>
      </w:r>
      <w:r>
        <w:br/>
      </w:r>
      <w:r>
        <w:rPr>
          <w:rStyle w:val="VerbatimChar"/>
        </w:rPr>
        <w:t xml:space="preserve">ID     Identity</w:t>
      </w:r>
      <w:r>
        <w:br/>
      </w:r>
      <w:r>
        <w:rPr>
          <w:rStyle w:val="VerbatimChar"/>
        </w:rPr>
        <w:t xml:space="preserve">IV     Initialization Vector</w:t>
      </w:r>
      <w:r>
        <w:br/>
      </w:r>
      <w:r>
        <w:rPr>
          <w:rStyle w:val="VerbatimChar"/>
        </w:rPr>
        <w:t xml:space="preserve">LEN    Length</w:t>
      </w:r>
      <w:r>
        <w:br/>
      </w:r>
      <w:r>
        <w:rPr>
          <w:rStyle w:val="VerbatimChar"/>
        </w:rPr>
        <w:t xml:space="preserve">MAC    Message Authentication Code</w:t>
      </w:r>
      <w:r>
        <w:br/>
      </w:r>
      <w:r>
        <w:rPr>
          <w:rStyle w:val="VerbatimChar"/>
        </w:rPr>
        <w:t xml:space="preserve">NIST   National Institute of Standards and Technology</w:t>
      </w:r>
      <w:r>
        <w:br/>
      </w:r>
      <w:r>
        <w:rPr>
          <w:rStyle w:val="VerbatimChar"/>
        </w:rPr>
        <w:t xml:space="preserve">PKCS   Public Key Cryptography Standards</w:t>
      </w:r>
      <w:r>
        <w:br/>
      </w:r>
      <w:r>
        <w:rPr>
          <w:rStyle w:val="VerbatimChar"/>
        </w:rPr>
        <w:t xml:space="preserve">RFU    Reserved for Future Use</w:t>
      </w:r>
      <w:r>
        <w:br/>
      </w:r>
      <w:r>
        <w:rPr>
          <w:rStyle w:val="VerbatimChar"/>
        </w:rPr>
        <w:t xml:space="preserve">RNG    Random Number Generator</w:t>
      </w:r>
      <w:r>
        <w:br/>
      </w:r>
      <w:r>
        <w:rPr>
          <w:rStyle w:val="VerbatimChar"/>
        </w:rPr>
        <w:t xml:space="preserve">RO     Read-Only</w:t>
      </w:r>
      <w:r>
        <w:br/>
      </w:r>
      <w:r>
        <w:rPr>
          <w:rStyle w:val="VerbatimChar"/>
        </w:rPr>
        <w:t xml:space="preserve">RW     Read-Write</w:t>
      </w:r>
      <w:r>
        <w:br/>
      </w:r>
      <w:r>
        <w:rPr>
          <w:rStyle w:val="VerbatimChar"/>
        </w:rPr>
        <w:t xml:space="preserve">SE     Secure Environment</w:t>
      </w:r>
      <w:r>
        <w:br/>
      </w:r>
      <w:r>
        <w:rPr>
          <w:rStyle w:val="VerbatimChar"/>
        </w:rPr>
        <w:t xml:space="preserve">SEC    Security</w:t>
      </w:r>
      <w:r>
        <w:br/>
      </w:r>
      <w:r>
        <w:rPr>
          <w:rStyle w:val="VerbatimChar"/>
        </w:rPr>
        <w:t xml:space="preserve">SMS    Short Message Service</w:t>
      </w:r>
      <w:r>
        <w:br/>
      </w:r>
      <w:r>
        <w:rPr>
          <w:rStyle w:val="VerbatimChar"/>
        </w:rPr>
        <w:t xml:space="preserve">TEE    Trusted Execution Environment</w:t>
      </w:r>
      <w:r>
        <w:br/>
      </w:r>
      <w:r>
        <w:rPr>
          <w:rStyle w:val="VerbatimChar"/>
        </w:rPr>
        <w:t xml:space="preserve">TLS    Transport Layer Security</w:t>
      </w:r>
      <w:r>
        <w:br/>
      </w:r>
      <w:r>
        <w:rPr>
          <w:rStyle w:val="VerbatimChar"/>
        </w:rPr>
        <w:t xml:space="preserve">UICC   Universal Integrated Circuit Card</w:t>
      </w:r>
      <w:r>
        <w:br/>
      </w:r>
      <w:r>
        <w:rPr>
          <w:rStyle w:val="VerbatimChar"/>
        </w:rPr>
        <w:t xml:space="preserve">URI    Uniform Resource Identifier</w:t>
      </w:r>
      <w:r>
        <w:br/>
      </w:r>
      <w:r>
        <w:rPr>
          <w:rStyle w:val="VerbatimChar"/>
        </w:rPr>
        <w:t xml:space="preserve">WO     Write-Only</w:t>
      </w:r>
    </w:p>
    <w:bookmarkEnd w:id="30"/>
    <w:bookmarkEnd w:id="31"/>
    <w:bookmarkStart w:id="32" w:name="conventions"/>
    <w:p>
      <w:pPr>
        <w:pStyle w:val="Heading1"/>
      </w:pPr>
      <w:r>
        <w:t xml:space="preserve">4 Conventions</w:t>
      </w:r>
    </w:p>
    <w:p>
      <w:pPr>
        <w:pStyle w:val="FirstParagraph"/>
      </w:pPr>
      <w:r>
        <w:t xml:space="preserve">The key words</w:t>
      </w:r>
      <w:r>
        <w:t xml:space="preserve"> </w:t>
      </w:r>
      <w:r>
        <w:t xml:space="preserve">“Shall”</w:t>
      </w:r>
      <w:r>
        <w:t xml:space="preserve">,</w:t>
      </w:r>
      <w:r>
        <w:t xml:space="preserve"> </w:t>
      </w:r>
      <w:r>
        <w:t xml:space="preserve">“Shall not”</w:t>
      </w:r>
      <w:r>
        <w:t xml:space="preserve">,</w:t>
      </w:r>
      <w:r>
        <w:t xml:space="preserve"> </w:t>
      </w:r>
      <w:r>
        <w:t xml:space="preserve">“May”</w:t>
      </w:r>
      <w:r>
        <w:t xml:space="preserve">,</w:t>
      </w:r>
      <w:r>
        <w:t xml:space="preserve"> </w:t>
      </w:r>
      <w:r>
        <w:t xml:space="preserve">“Need not”</w:t>
      </w:r>
      <w:r>
        <w:t xml:space="preserve">,</w:t>
      </w:r>
      <w:r>
        <w:t xml:space="preserve"> </w:t>
      </w:r>
      <w:r>
        <w:t xml:space="preserve">“Should”</w:t>
      </w:r>
      <w:r>
        <w:t xml:space="preserve">,</w:t>
      </w:r>
      <w:r>
        <w:t xml:space="preserve"> </w:t>
      </w:r>
      <w:r>
        <w:t xml:space="preserve">“Should not”</w:t>
      </w:r>
      <w:r>
        <w:t xml:space="preserve"> </w:t>
      </w:r>
      <w:r>
        <w:t xml:space="preserve">in the present document are to be interpreted as described in the oneM2M Drafting Rules</w:t>
      </w:r>
      <w:r>
        <w:t xml:space="preserve"> </w:t>
      </w:r>
      <w:r>
        <w:t xml:space="preserve">[i.1]</w:t>
      </w:r>
      <w:r>
        <w:t xml:space="preserve">.</w:t>
      </w:r>
    </w:p>
    <w:bookmarkEnd w:id="32"/>
    <w:bookmarkStart w:id="45" w:name="se-abstraction-architecture"/>
    <w:p>
      <w:pPr>
        <w:pStyle w:val="Heading1"/>
      </w:pPr>
      <w:r>
        <w:t xml:space="preserve">5 SE Abstraction Architecture</w:t>
      </w:r>
    </w:p>
    <w:bookmarkStart w:id="36" w:name="introduction"/>
    <w:p>
      <w:pPr>
        <w:pStyle w:val="Heading2"/>
      </w:pPr>
      <w:r>
        <w:t xml:space="preserve">5.1 Introduction</w:t>
      </w:r>
    </w:p>
    <w:p>
      <w:pPr>
        <w:pStyle w:val="FirstParagraph"/>
      </w:pPr>
      <w:r>
        <w:t xml:space="preserve">As defined in oneM2M TS-0003</w:t>
      </w:r>
      <w:r>
        <w:t xml:space="preserve"> </w:t>
      </w:r>
      <w:r>
        <w:t xml:space="preserve">[1]</w:t>
      </w:r>
      <w:r>
        <w:t xml:space="preserve">, a Secure Environment (SE) provides protected sensitive functions and sensitive data to entities within the M2M system via the Mcs reference point. It serves the purpose of protecting secret or sensitive information (code or data) at rest and in use (i.e. while being used in computing processes). An SE is either implemented on a dedicated hardware component or on a trusted logical entity represented by a set of software functions on the supporting M2M node. An SE shall provide process isolation with respect to code and data residing outside of the SE.</w:t>
      </w:r>
    </w:p>
    <w:p>
      <w:pPr>
        <w:pStyle w:val="BodyText"/>
      </w:pPr>
      <w:r>
        <w:t xml:space="preserve">In most M2M ecosystems, multiple stakeholders that do not necessarily trust each other (e.g. Underlying network operator, M2M Service Provider, M2M application provider and end user) need to protect their own sensitive data and functions, M2M nodes should therefore support multiple secure environments that shall provide process isolation between each other. Depending on deployment models, secure environments may be either pre-provisioned before deployment, or created dynamically during the enrolment phase, relying on SE management functionalities provided by the SE Abstraction Layer specified in the present document.</w:t>
      </w:r>
    </w:p>
    <w:p>
      <w:pPr>
        <w:pStyle w:val="BodyText"/>
      </w:pPr>
      <w:r>
        <w:t xml:space="preserve">Depending on risk assessment specific to the use case and its associated security requirements several different integration scenarios are possible. They are described within this clause.</w:t>
      </w:r>
    </w:p>
    <w:p>
      <w:pPr>
        <w:pStyle w:val="BodyText"/>
      </w:pPr>
      <w:r>
        <w:t xml:space="preserve">Regardless of the underlying instantiation(s) of secure environments implemented on an M2M node, the capability to create, personalize and manage secure environment areas shall be exposed by the local CSE to local AEs via the SE Abstraction Layer, as detailed in the present document. Furthermore, the local CSE itself shall use the locally available secure environment capabilities to protect sensitive information (see oneM2M TS-0003</w:t>
      </w:r>
      <w:r>
        <w:t xml:space="preserve"> </w:t>
      </w:r>
      <w:r>
        <w:t xml:space="preserve">[1]</w:t>
      </w:r>
      <w:r>
        <w:t xml:space="preserve">).</w:t>
      </w:r>
    </w:p>
    <w:p>
      <w:pPr>
        <w:pStyle w:val="BodyText"/>
      </w:pPr>
      <w:r>
        <w:t xml:space="preserve">In general the following high level architecture as depicted in figure 5.1-1 applies. However AEs and CSEs may be spread between different processing environments within a node, including security sensitive parts running in local secure environments. The SE Abstraction Layer exposes over Mcs a common security interface to AEs and CSEs components within devices, facilitating independent deployment and management of such components in heterogeneous scenarios.</w:t>
      </w:r>
    </w:p>
    <w:p>
      <w:pPr>
        <w:pStyle w:val="BodyText"/>
      </w:pPr>
      <w:r>
        <w:t xml:space="preserve">When an Mcs upstream API is exposed to a oneM2M entity, the CSE components shall rely on secure environment capabilities exposed over Mcs to implement their security services: The Mcs API enables a CSE to implement high level security services exposed on Mcc or Mca by relying on lower level services exposed to the SE Abstraction Layer by locally available secure environment implementations. Bindings of the Mcs functionalities to specific SE implementations can be specified by other organizations or provided as annex to the current document.</w:t>
      </w:r>
    </w:p>
    <w:p>
      <w:pPr>
        <w:pStyle w:val="BodyText"/>
      </w:pPr>
      <w:r>
        <w:t xml:space="preserve">Additionally, CSEs may rely on CSE_sec components running inside the secure environment to expose additional optional capabilities through the Mcs layer, to expose further domain specific functionalities over Mca or Mcc. Such extensions are not specified in the present document.</w:t>
      </w:r>
    </w:p>
    <w:p>
      <w:pPr>
        <w:pStyle w:val="BodyText"/>
      </w:pPr>
      <w:r>
        <w:t xml:space="preserve">Similarly, AEs may rely on AE_sec components running inside the secure environment to expose additional application specific capabilities to the Mcs layer. Such services are application specific and therefore not specified by oneM2M.</w:t>
      </w:r>
    </w:p>
    <w:p>
      <w:pPr>
        <w:pStyle w:val="CaptionedFigure"/>
      </w:pPr>
      <w:r>
        <w:drawing>
          <wp:inline>
            <wp:extent cx="3067050" cy="3886200"/>
            <wp:effectExtent b="0" l="0" r="0" t="0"/>
            <wp:docPr descr="Figure 5.1-1: Secure Environment interworking on Field Domain Node" title="" id="34" name="Picture"/>
            <a:graphic>
              <a:graphicData uri="http://schemas.openxmlformats.org/drawingml/2006/picture">
                <pic:pic>
                  <pic:nvPicPr>
                    <pic:cNvPr descr="media/5.1-1.png" id="35" name="Picture"/>
                    <pic:cNvPicPr>
                      <a:picLocks noChangeArrowheads="1" noChangeAspect="1"/>
                    </pic:cNvPicPr>
                  </pic:nvPicPr>
                  <pic:blipFill>
                    <a:blip r:embed="rId33"/>
                    <a:stretch>
                      <a:fillRect/>
                    </a:stretch>
                  </pic:blipFill>
                  <pic:spPr bwMode="auto">
                    <a:xfrm>
                      <a:off x="0" y="0"/>
                      <a:ext cx="3067050" cy="3886200"/>
                    </a:xfrm>
                    <a:prstGeom prst="rect">
                      <a:avLst/>
                    </a:prstGeom>
                    <a:noFill/>
                    <a:ln w="9525">
                      <a:noFill/>
                      <a:headEnd/>
                      <a:tailEnd/>
                    </a:ln>
                  </pic:spPr>
                </pic:pic>
              </a:graphicData>
            </a:graphic>
          </wp:inline>
        </w:drawing>
      </w:r>
    </w:p>
    <w:p>
      <w:pPr>
        <w:pStyle w:val="ImageCaption"/>
      </w:pPr>
      <w:r>
        <w:t xml:space="preserve">Figure 5.1-1: Secure Environment interworking on Field Domain Node</w:t>
      </w:r>
    </w:p>
    <w:bookmarkEnd w:id="36"/>
    <w:bookmarkStart w:id="40" w:name="X6935a377be92decc18c8229ef7d5e60d2e04a12"/>
    <w:p>
      <w:pPr>
        <w:pStyle w:val="Heading2"/>
      </w:pPr>
      <w:r>
        <w:t xml:space="preserve">5.2 AE and CSE access security services within the SE</w:t>
      </w:r>
    </w:p>
    <w:p>
      <w:pPr>
        <w:pStyle w:val="FirstParagraph"/>
      </w:pPr>
      <w:r>
        <w:t xml:space="preserve">In this scenario, both the AE and the CSE reside within a Node as depicted in figure 5.2-1. The AE (or CSE) is split into a secure and a non secure part whereas the security relevant part AE_sec (respectively CSE_sec) resides within the SE and the corresponding non security relevant part AE_ (respectively CSE_) resides within the application space of the node. The AE_ (respectively CSE_) accesses AE_sec (respectively CSE_sec) via the Maa reference point. In addition the AE and the CSE can access security services offered by the SE via the Mcs reference point.</w:t>
      </w:r>
    </w:p>
    <w:p>
      <w:pPr>
        <w:pStyle w:val="CaptionedFigure"/>
      </w:pPr>
      <w:r>
        <w:drawing>
          <wp:inline>
            <wp:extent cx="4733925" cy="4733925"/>
            <wp:effectExtent b="0" l="0" r="0" t="0"/>
            <wp:docPr descr="Figure 5.2-1: Secure Environment architecture of a Field Domain Node" title="" id="38" name="Picture"/>
            <a:graphic>
              <a:graphicData uri="http://schemas.openxmlformats.org/drawingml/2006/picture">
                <pic:pic>
                  <pic:nvPicPr>
                    <pic:cNvPr descr="media/5.2-1.png" id="39" name="Picture"/>
                    <pic:cNvPicPr>
                      <a:picLocks noChangeArrowheads="1" noChangeAspect="1"/>
                    </pic:cNvPicPr>
                  </pic:nvPicPr>
                  <pic:blipFill>
                    <a:blip r:embed="rId37"/>
                    <a:stretch>
                      <a:fillRect/>
                    </a:stretch>
                  </pic:blipFill>
                  <pic:spPr bwMode="auto">
                    <a:xfrm>
                      <a:off x="0" y="0"/>
                      <a:ext cx="4733925" cy="4733925"/>
                    </a:xfrm>
                    <a:prstGeom prst="rect">
                      <a:avLst/>
                    </a:prstGeom>
                    <a:noFill/>
                    <a:ln w="9525">
                      <a:noFill/>
                      <a:headEnd/>
                      <a:tailEnd/>
                    </a:ln>
                  </pic:spPr>
                </pic:pic>
              </a:graphicData>
            </a:graphic>
          </wp:inline>
        </w:drawing>
      </w:r>
    </w:p>
    <w:p>
      <w:pPr>
        <w:pStyle w:val="ImageCaption"/>
      </w:pPr>
      <w:r>
        <w:t xml:space="preserve">Figure 5.2-1: Secure Environment architecture of a Field Domain Node</w:t>
      </w:r>
    </w:p>
    <w:p>
      <w:pPr>
        <w:pStyle w:val="BodyText"/>
      </w:pPr>
      <w:r>
        <w:t xml:space="preserve">The SE is integrated into the node as follows:</w:t>
      </w:r>
    </w:p>
    <w:p>
      <w:pPr>
        <w:pStyle w:val="Compact"/>
        <w:numPr>
          <w:ilvl w:val="0"/>
          <w:numId w:val="1003"/>
        </w:numPr>
      </w:pPr>
      <w:r>
        <w:t xml:space="preserve">Logically: the SE offers its sensitive functions f(x)_sec and its security resources res_sec to AEs and CSEs residing within the field domain node via the Mcs reference point. In addition the AE_sec or CSE_sec may offer corresponding services to the AE_ or CSE_ via a proprietary Maa reference point. AE_sec may also access the CSE via the Mca reference point.</w:t>
      </w:r>
    </w:p>
    <w:p>
      <w:pPr>
        <w:pStyle w:val="Compact"/>
        <w:numPr>
          <w:ilvl w:val="0"/>
          <w:numId w:val="1003"/>
        </w:numPr>
      </w:pPr>
      <w:r>
        <w:t xml:space="preserve">Physically: in case the SE is a dedicated hardware component, it has to be integrated into the node physically including low level drivers that enable logical access to the SE. The physical connection is superfluous in case the SE is implemented in software.</w:t>
      </w:r>
    </w:p>
    <w:bookmarkEnd w:id="40"/>
    <w:bookmarkStart w:id="44" w:name="ae-residing-within-the-se"/>
    <w:p>
      <w:pPr>
        <w:pStyle w:val="Heading2"/>
      </w:pPr>
      <w:r>
        <w:t xml:space="preserve">5.3 AE residing within the SE</w:t>
      </w:r>
    </w:p>
    <w:p>
      <w:pPr>
        <w:pStyle w:val="FirstParagraph"/>
      </w:pPr>
      <w:r>
        <w:t xml:space="preserve">In this scenario, the entire AE resides within the SE and utilizes security services provided by the SE. In addition the CSE may access the SE for dedicated security services via the Mcs reference point as depicted in figure 5.3-1. The AE may additionally access CSE resources via the Mca reference point.</w:t>
      </w:r>
    </w:p>
    <w:p>
      <w:pPr>
        <w:pStyle w:val="CaptionedFigure"/>
      </w:pPr>
      <w:r>
        <w:drawing>
          <wp:inline>
            <wp:extent cx="3076575" cy="3867150"/>
            <wp:effectExtent b="0" l="0" r="0" t="0"/>
            <wp:docPr descr="Figure 5.3-1: Secure Environment architecture in a Field Domain Node" title="" id="42" name="Picture"/>
            <a:graphic>
              <a:graphicData uri="http://schemas.openxmlformats.org/drawingml/2006/picture">
                <pic:pic>
                  <pic:nvPicPr>
                    <pic:cNvPr descr="media/5.3-1.png" id="43" name="Picture"/>
                    <pic:cNvPicPr>
                      <a:picLocks noChangeArrowheads="1" noChangeAspect="1"/>
                    </pic:cNvPicPr>
                  </pic:nvPicPr>
                  <pic:blipFill>
                    <a:blip r:embed="rId41"/>
                    <a:stretch>
                      <a:fillRect/>
                    </a:stretch>
                  </pic:blipFill>
                  <pic:spPr bwMode="auto">
                    <a:xfrm>
                      <a:off x="0" y="0"/>
                      <a:ext cx="3076575" cy="3867150"/>
                    </a:xfrm>
                    <a:prstGeom prst="rect">
                      <a:avLst/>
                    </a:prstGeom>
                    <a:noFill/>
                    <a:ln w="9525">
                      <a:noFill/>
                      <a:headEnd/>
                      <a:tailEnd/>
                    </a:ln>
                  </pic:spPr>
                </pic:pic>
              </a:graphicData>
            </a:graphic>
          </wp:inline>
        </w:drawing>
      </w:r>
    </w:p>
    <w:p>
      <w:pPr>
        <w:pStyle w:val="ImageCaption"/>
      </w:pPr>
      <w:r>
        <w:t xml:space="preserve">Figure 5.3-1: Secure Environment architecture in a Field Domain Node</w:t>
      </w:r>
    </w:p>
    <w:p>
      <w:pPr>
        <w:pStyle w:val="BodyText"/>
      </w:pPr>
      <w:r>
        <w:t xml:space="preserve">The SE is integrated into the node as follows:</w:t>
      </w:r>
    </w:p>
    <w:p>
      <w:pPr>
        <w:pStyle w:val="Compact"/>
        <w:numPr>
          <w:ilvl w:val="0"/>
          <w:numId w:val="1004"/>
        </w:numPr>
      </w:pPr>
      <w:r>
        <w:t xml:space="preserve">Logically: the SE offers sensitive functions f(x)_sec and security resources res_sec to CSEs residing within the field domain node via the Mcs reference point. The AE is integrated within the SE such that it uses SE internal interfaces and methods.</w:t>
      </w:r>
    </w:p>
    <w:p>
      <w:pPr>
        <w:pStyle w:val="Compact"/>
        <w:numPr>
          <w:ilvl w:val="0"/>
          <w:numId w:val="1004"/>
        </w:numPr>
      </w:pPr>
      <w:r>
        <w:t xml:space="preserve">Physically: in case the SE is a dedicated hardware component, it has to be integrated into the field domain node physically including low level drivers that enable logical access to the SE. The physical connection is superfluous in case the SE is implemented in software.</w:t>
      </w:r>
    </w:p>
    <w:bookmarkEnd w:id="44"/>
    <w:bookmarkEnd w:id="45"/>
    <w:bookmarkStart w:id="51" w:name="secure-environments"/>
    <w:p>
      <w:pPr>
        <w:pStyle w:val="Heading1"/>
      </w:pPr>
      <w:r>
        <w:t xml:space="preserve">6 Secure Environments</w:t>
      </w:r>
    </w:p>
    <w:bookmarkStart w:id="46" w:name="secure-environments-capabilities"/>
    <w:p>
      <w:pPr>
        <w:pStyle w:val="Heading2"/>
      </w:pPr>
      <w:r>
        <w:t xml:space="preserve">6.1 Secure Environments capabilities</w:t>
      </w:r>
    </w:p>
    <w:p>
      <w:pPr>
        <w:pStyle w:val="FirstParagraph"/>
      </w:pPr>
      <w:r>
        <w:t xml:space="preserve">A Secure Environment is an abstraction of a secure area within a computing system that provides a defined level of protection for code and data at rest, i.e. in storage, and in use, i.e. during process execution or data manipulation. A Secure Environment shall provide an authenticated entity (e.g. M2M Service Provider, M2M application provider or end user) with exclusive access to manage an isolated area of process space and memory within the host node that provides confidentiality and integrity of the contained instructions code and data during storage and process execution.</w:t>
      </w:r>
    </w:p>
    <w:p>
      <w:pPr>
        <w:pStyle w:val="BodyText"/>
      </w:pPr>
      <w:r>
        <w:t xml:space="preserve">Each M2M node containing a CSE shall support instantiation of at least one SE by pre-provisioning, and may preferably support instantiation of SEs remotely on the field by means specified below. An SE shall be uniquely identifiable within a node and shall provide indication of the security level associated with the implementation it relies on.</w:t>
      </w:r>
    </w:p>
    <w:bookmarkEnd w:id="46"/>
    <w:bookmarkStart w:id="47" w:name="secure-environments-security-levels"/>
    <w:p>
      <w:pPr>
        <w:pStyle w:val="Heading2"/>
      </w:pPr>
      <w:r>
        <w:t xml:space="preserve">6.2 Secure Environments security levels</w:t>
      </w:r>
    </w:p>
    <w:p>
      <w:pPr>
        <w:pStyle w:val="FirstParagraph"/>
      </w:pPr>
      <w:r>
        <w:t xml:space="preserve">According to oneM2M TS-0003</w:t>
      </w:r>
      <w:r>
        <w:t xml:space="preserve"> </w:t>
      </w:r>
      <w:r>
        <w:t xml:space="preserve">[1]</w:t>
      </w:r>
      <w:r>
        <w:t xml:space="preserve">, an SE can be implemented in different ways that can be associated with different security levels, according to the type of attacks they have been designed to provide protection against. For example, an SE can be implemented as an independent security engine, as an exclusive CPU/Memory mode on a general purpose chip, or as an enclave providing memory encryption and code/data execution isolation. Within the scope of the present document the following security levels and associated categories of implementation are distinguished:</w:t>
      </w:r>
    </w:p>
    <w:p>
      <w:pPr>
        <w:pStyle w:val="Compact"/>
        <w:numPr>
          <w:ilvl w:val="0"/>
          <w:numId w:val="1005"/>
        </w:numPr>
      </w:pPr>
      <w:r>
        <w:t xml:space="preserve">Security Level 3 (highest), able to provide tamper resistance against attackers that have physical access to the supporting hardware, e.g. having the ability to dismantle a device and implement sophisticated attacks such as playing with out-of-boundary operating conditions or perpetrating power analysis. This security level shall rely on a tamper resistant hardware SE implementation dedicated to security storage and processing (e.g. a GlobalPlatform eSE) and should be associated with application specific security assessment or certification process.</w:t>
      </w:r>
    </w:p>
    <w:p>
      <w:pPr>
        <w:pStyle w:val="Compact"/>
        <w:numPr>
          <w:ilvl w:val="0"/>
          <w:numId w:val="1005"/>
        </w:numPr>
      </w:pPr>
      <w:r>
        <w:t xml:space="preserve">Security Level 2 (medium), intended to provide strong protection against all kind of remote attacks but not targeting protection against attacks requiring physical control of the hardware. This security level shall rely at least on a hardware isolated SE implementation which may be integrated within the general purpose processing environment running the device software (e.g. a GlobalPlatform TEE</w:t>
      </w:r>
      <w:r>
        <w:t xml:space="preserve"> </w:t>
      </w:r>
      <w:r>
        <w:t xml:space="preserve">[4]</w:t>
      </w:r>
      <w:r>
        <w:t xml:space="preserve">).</w:t>
      </w:r>
    </w:p>
    <w:p>
      <w:pPr>
        <w:pStyle w:val="Compact"/>
        <w:numPr>
          <w:ilvl w:val="0"/>
          <w:numId w:val="1005"/>
        </w:numPr>
      </w:pPr>
      <w:r>
        <w:t xml:space="preserve">Security Level 1 (low) which can be supported by pure software based SE implementations, providing confidence that the software design process followed best practice cybersecurity recommendations to provide reasonable resistance against software based attacks such as trojans or viruses.</w:t>
      </w:r>
    </w:p>
    <w:p>
      <w:pPr>
        <w:pStyle w:val="FirstParagraph"/>
      </w:pPr>
      <w:r>
        <w:t xml:space="preserve">When none of the above security levels can reasonably be claimed, Security Level 0 (no particular security attention) shall be indicated.</w:t>
      </w:r>
    </w:p>
    <w:bookmarkEnd w:id="47"/>
    <w:bookmarkStart w:id="48" w:name="Xa39ab700b027617f1205722e0ba4f2a5e109b9a"/>
    <w:p>
      <w:pPr>
        <w:pStyle w:val="Heading2"/>
      </w:pPr>
      <w:r>
        <w:t xml:space="preserve">6.3 Tamper resistant hardware SE implementation</w:t>
      </w:r>
    </w:p>
    <w:p>
      <w:pPr>
        <w:pStyle w:val="FirstParagraph"/>
      </w:pPr>
      <w:r>
        <w:t xml:space="preserve">The following tamper resistant hardware SE implementations are considered within the current release of the specification:</w:t>
      </w:r>
    </w:p>
    <w:p>
      <w:pPr>
        <w:pStyle w:val="Compact"/>
        <w:numPr>
          <w:ilvl w:val="0"/>
          <w:numId w:val="1006"/>
        </w:numPr>
      </w:pPr>
      <w:r>
        <w:t xml:space="preserve">Implementation as Secure Elements in different form factors including:</w:t>
      </w:r>
    </w:p>
    <w:p>
      <w:pPr>
        <w:pStyle w:val="Compact"/>
        <w:numPr>
          <w:ilvl w:val="1"/>
          <w:numId w:val="1007"/>
        </w:numPr>
      </w:pPr>
      <w:r>
        <w:t xml:space="preserve">UICC according to ETSI TS 102 221</w:t>
      </w:r>
      <w:r>
        <w:t xml:space="preserve"> </w:t>
      </w:r>
      <w:r>
        <w:t xml:space="preserve">[3]</w:t>
      </w:r>
      <w:r>
        <w:t xml:space="preserve">. In this case, multiple SE may be supported by means of multiple UICC ADFs (Application Directory File) and remotely managed accordingly, see ETSI TS 102 221</w:t>
      </w:r>
      <w:r>
        <w:t xml:space="preserve"> </w:t>
      </w:r>
      <w:r>
        <w:t xml:space="preserve">[3]</w:t>
      </w:r>
      <w:r>
        <w:t xml:space="preserve">.</w:t>
      </w:r>
    </w:p>
    <w:p>
      <w:pPr>
        <w:pStyle w:val="Compact"/>
        <w:numPr>
          <w:ilvl w:val="1"/>
          <w:numId w:val="1007"/>
        </w:numPr>
      </w:pPr>
      <w:r>
        <w:t xml:space="preserve">Other variants of it such as eSE according to GlobalPlatform Card Specification</w:t>
      </w:r>
      <w:r>
        <w:t xml:space="preserve"> </w:t>
      </w:r>
      <w:r>
        <w:t xml:space="preserve">[5]</w:t>
      </w:r>
      <w:r>
        <w:t xml:space="preserve">. In this case, multiple SE may be implemented as multiple GlobalPlatform Security Domains and remotely managed accordingly.</w:t>
      </w:r>
    </w:p>
    <w:p>
      <w:pPr>
        <w:pStyle w:val="FirstParagraph"/>
      </w:pPr>
      <w:r>
        <w:t xml:space="preserve">As outlined in oneM2M TR-0008</w:t>
      </w:r>
      <w:r>
        <w:t xml:space="preserve"> </w:t>
      </w:r>
      <w:r>
        <w:t xml:space="preserve">[i.2]</w:t>
      </w:r>
      <w:r>
        <w:t xml:space="preserve">, such implementations are recommended as countermeasures against key discovery and device cloning for devices that are physically exposed to potential attackers.</w:t>
      </w:r>
    </w:p>
    <w:bookmarkEnd w:id="48"/>
    <w:bookmarkStart w:id="49" w:name="hardware-isolated-se-implementation"/>
    <w:p>
      <w:pPr>
        <w:pStyle w:val="Heading2"/>
      </w:pPr>
      <w:r>
        <w:t xml:space="preserve">6.4 Hardware isolated SE implementation</w:t>
      </w:r>
    </w:p>
    <w:p>
      <w:pPr>
        <w:pStyle w:val="FirstParagraph"/>
      </w:pPr>
      <w:r>
        <w:t xml:space="preserve">The following hardware isolated SE implementations are considered within the current release of the present document:</w:t>
      </w:r>
    </w:p>
    <w:p>
      <w:pPr>
        <w:pStyle w:val="Compact"/>
        <w:numPr>
          <w:ilvl w:val="0"/>
          <w:numId w:val="1008"/>
        </w:numPr>
      </w:pPr>
      <w:r>
        <w:t xml:space="preserve">Trusted Execution Environment according to GlobalPlatform</w:t>
      </w:r>
      <w:r>
        <w:t xml:space="preserve"> </w:t>
      </w:r>
      <w:r>
        <w:t xml:space="preserve">[4]</w:t>
      </w:r>
      <w:r>
        <w:t xml:space="preserve">. In this case, multiple SE may be implemented as multiple GlobalPlatform Security Domains and remotely managed accordingly.</w:t>
      </w:r>
    </w:p>
    <w:p>
      <w:pPr>
        <w:pStyle w:val="FirstParagraph"/>
      </w:pPr>
      <w:r>
        <w:t xml:space="preserve">According to the security analysis in oneM2M TR-0008</w:t>
      </w:r>
      <w:r>
        <w:t xml:space="preserve"> </w:t>
      </w:r>
      <w:r>
        <w:t xml:space="preserve">[i.2]</w:t>
      </w:r>
      <w:r>
        <w:t xml:space="preserve">, such implementations are appropriate for devices likely to be the target of remote attacks, without being physically accessible to attackers.</w:t>
      </w:r>
    </w:p>
    <w:bookmarkEnd w:id="49"/>
    <w:bookmarkStart w:id="50" w:name="software-based-se-implementation"/>
    <w:p>
      <w:pPr>
        <w:pStyle w:val="Heading2"/>
      </w:pPr>
      <w:r>
        <w:t xml:space="preserve">6.5 Software based SE implementation</w:t>
      </w:r>
    </w:p>
    <w:p>
      <w:pPr>
        <w:pStyle w:val="FirstParagraph"/>
      </w:pPr>
      <w:r>
        <w:t xml:space="preserve">An SE as defined in oneM2M TS-0003</w:t>
      </w:r>
      <w:r>
        <w:t xml:space="preserve"> </w:t>
      </w:r>
      <w:r>
        <w:t xml:space="preserve">[1]</w:t>
      </w:r>
      <w:r>
        <w:t xml:space="preserve"> </w:t>
      </w:r>
      <w:r>
        <w:t xml:space="preserve">provides security services to applications and guarantee process isolation. In addition to hardware based solutions this can also be provided by dedicated software implementations such as White Box Cryptography. Such implementations are only appropriate when the value or lifetime of the protected asset is limited and the risks of compromising are otherwise mitigated.</w:t>
      </w:r>
    </w:p>
    <w:bookmarkEnd w:id="50"/>
    <w:bookmarkEnd w:id="51"/>
    <w:bookmarkStart w:id="131" w:name="X40afad7d613f3f2ed57935d4f054f2e2bcee324"/>
    <w:p>
      <w:pPr>
        <w:pStyle w:val="Heading1"/>
      </w:pPr>
      <w:r>
        <w:t xml:space="preserve">7 Logical Abstraction - Mcs Reference point</w:t>
      </w:r>
    </w:p>
    <w:bookmarkStart w:id="52" w:name="overview"/>
    <w:p>
      <w:pPr>
        <w:pStyle w:val="Heading2"/>
      </w:pPr>
      <w:r>
        <w:t xml:space="preserve">7.1 Overview</w:t>
      </w:r>
    </w:p>
    <w:p>
      <w:pPr>
        <w:pStyle w:val="FirstParagraph"/>
      </w:pPr>
      <w:r>
        <w:t xml:space="preserve">The Mcs reference point shall enable applications and service layer entities which are outside of Secure Environments to make use of sensitive functions, sensitive data and applications residing within the Secure Environment, independently of the technical implementation of the Secure Environment, via a logical abstract interface. The logical abstraction interface is between the physical or logical Secure Environments and any external service layer entities and applications. The logical abstraction interface shall provide access to the sensitive functions, sensitive data and applications residing within the Secure Environments regardless of their number and Secure Environment architecture scenarios.</w:t>
      </w:r>
    </w:p>
    <w:bookmarkEnd w:id="52"/>
    <w:bookmarkStart w:id="55" w:name="mcs-reference-point"/>
    <w:p>
      <w:pPr>
        <w:pStyle w:val="Heading2"/>
      </w:pPr>
      <w:r>
        <w:t xml:space="preserve">7.2 Mcs reference point</w:t>
      </w:r>
    </w:p>
    <w:bookmarkStart w:id="53" w:name="secure-environment-identifier-m2m-se-id"/>
    <w:p>
      <w:pPr>
        <w:pStyle w:val="Heading3"/>
      </w:pPr>
      <w:r>
        <w:t xml:space="preserve">7.2.1 Secure Environment Identifier (M2M-SE-ID)</w:t>
      </w:r>
    </w:p>
    <w:p>
      <w:pPr>
        <w:pStyle w:val="FirstParagraph"/>
      </w:pPr>
      <w:r>
        <w:t xml:space="preserve">M2M nodes may contain multiple Secure Environments each associated with a corresponding Secure Environment Identifier (M2M-SE-ID). Each SE contains several M2M Security Services, i.e. sensitive functions execution environment and associated sensitive data storage area for code and data. An M2M-SE-ID is assigned to each Secure Environment.</w:t>
      </w:r>
    </w:p>
    <w:p>
      <w:pPr>
        <w:pStyle w:val="TableCaption"/>
      </w:pPr>
      <w:r>
        <w:t xml:space="preserve">Table 7.2.1-1: Secure Environment Identifier</w:t>
      </w:r>
    </w:p>
    <w:tbl>
      <w:tblPr>
        <w:tblStyle w:val="Table"/>
        <w:tblW w:type="pct" w:w="5000"/>
        <w:tblLayout w:type="fixed"/>
        <w:tblLook w:firstRow="1" w:lastRow="0" w:firstColumn="0" w:lastColumn="0" w:noHBand="0" w:noVBand="0" w:val="0020"/>
        <w:tblCaption w:val="Table 7.2.1-1: Secure Environment Identifier"/>
      </w:tblPr>
      <w:tblGrid>
        <w:gridCol w:w="1131"/>
        <w:gridCol w:w="1131"/>
        <w:gridCol w:w="1131"/>
        <w:gridCol w:w="1131"/>
        <w:gridCol w:w="1131"/>
        <w:gridCol w:w="1131"/>
        <w:gridCol w:w="1131"/>
      </w:tblGrid>
      <w:tr>
        <w:trPr>
          <w:tblHeader w:val="on"/>
        </w:trPr>
        <w:tc>
          <w:tcPr/>
          <w:p>
            <w:pPr>
              <w:pStyle w:val="Compact"/>
            </w:pPr>
            <w:r>
              <w:t xml:space="preserve">Identifier</w:t>
            </w:r>
          </w:p>
        </w:tc>
        <w:tc>
          <w:tcPr/>
          <w:p>
            <w:pPr>
              <w:pStyle w:val="Compact"/>
            </w:pPr>
            <w:r>
              <w:t xml:space="preserve">Assigned by</w:t>
            </w:r>
          </w:p>
        </w:tc>
        <w:tc>
          <w:tcPr/>
          <w:p>
            <w:pPr>
              <w:pStyle w:val="Compact"/>
            </w:pPr>
            <w:r>
              <w:t xml:space="preserve">Assigned to</w:t>
            </w:r>
          </w:p>
        </w:tc>
        <w:tc>
          <w:tcPr/>
          <w:p>
            <w:pPr>
              <w:pStyle w:val="Compact"/>
            </w:pPr>
            <w:r>
              <w:t xml:space="preserve">Assigned during</w:t>
            </w:r>
          </w:p>
        </w:tc>
        <w:tc>
          <w:tcPr/>
          <w:p>
            <w:pPr>
              <w:pStyle w:val="Compact"/>
            </w:pPr>
            <w:r>
              <w:t xml:space="preserve">Lifetime</w:t>
            </w:r>
          </w:p>
        </w:tc>
        <w:tc>
          <w:tcPr/>
          <w:p>
            <w:pPr>
              <w:pStyle w:val="Compact"/>
            </w:pPr>
            <w:r>
              <w:t xml:space="preserve">Uniqueness</w:t>
            </w:r>
          </w:p>
        </w:tc>
        <w:tc>
          <w:tcPr/>
          <w:p>
            <w:pPr>
              <w:pStyle w:val="Compact"/>
            </w:pPr>
            <w:r>
              <w:t xml:space="preserve">Used during</w:t>
            </w:r>
          </w:p>
        </w:tc>
      </w:tr>
      <w:tr>
        <w:tc>
          <w:tcPr/>
          <w:p>
            <w:pPr>
              <w:pStyle w:val="Compact"/>
            </w:pPr>
            <w:r>
              <w:t xml:space="preserve">M2M Secure Environment Identifier</w:t>
            </w:r>
          </w:p>
        </w:tc>
        <w:tc>
          <w:tcPr/>
          <w:p>
            <w:pPr>
              <w:pStyle w:val="Compact"/>
            </w:pPr>
            <w:r>
              <w:t xml:space="preserve">M2M SE issuer or delegated stakeholder</w:t>
            </w:r>
          </w:p>
        </w:tc>
        <w:tc>
          <w:tcPr/>
          <w:p>
            <w:pPr>
              <w:pStyle w:val="Compact"/>
            </w:pPr>
            <w:r>
              <w:t xml:space="preserve">Secure Environment\</w:t>
            </w:r>
          </w:p>
        </w:tc>
        <w:tc>
          <w:tcPr/>
          <w:p>
            <w:pPr>
              <w:pStyle w:val="Compact"/>
            </w:pPr>
            <w:r>
              <w:t xml:space="preserve">Pre- or remote Provisioning or during manufacturing</w:t>
            </w:r>
          </w:p>
        </w:tc>
        <w:tc>
          <w:tcPr/>
          <w:p>
            <w:pPr>
              <w:pStyle w:val="Compact"/>
            </w:pPr>
            <w:r>
              <w:t xml:space="preserve">Lifetime of the contract with the stakeholder to whom the SE is assigned</w:t>
            </w:r>
          </w:p>
        </w:tc>
        <w:tc>
          <w:tcPr/>
          <w:p>
            <w:pPr>
              <w:pStyle w:val="Compact"/>
            </w:pPr>
            <w:r>
              <w:t xml:space="preserve">Global per SE and per type of SE</w:t>
            </w:r>
          </w:p>
        </w:tc>
        <w:tc>
          <w:tcPr/>
          <w:p>
            <w:pPr>
              <w:pStyle w:val="Compact"/>
            </w:pPr>
            <w:r>
              <w:t xml:space="preserve">communication establishment with and selection of SE</w:t>
            </w:r>
          </w:p>
        </w:tc>
      </w:tr>
    </w:tbl>
    <w:p>
      <w:pPr>
        <w:pStyle w:val="BodyText"/>
      </w:pPr>
      <w:r>
        <w:t xml:space="preserve">M2M-SE-ID is structured as follows:</w:t>
      </w:r>
    </w:p>
    <w:p>
      <w:pPr>
        <w:pStyle w:val="Compact"/>
        <w:numPr>
          <w:ilvl w:val="0"/>
          <w:numId w:val="1009"/>
        </w:numPr>
      </w:pPr>
      <w:r>
        <w:t xml:space="preserve">Type of SE followed by unique ID, where type of SE is defined as given in table 7.2.1-2 and the unique ID is defined as described in table 7.2.1-1.</w:t>
      </w:r>
    </w:p>
    <w:p>
      <w:pPr>
        <w:pStyle w:val="TableCaption"/>
      </w:pPr>
      <w:r>
        <w:t xml:space="preserve">Table 7.2.1-2: Type of Secure Environment</w:t>
      </w:r>
    </w:p>
    <w:tbl>
      <w:tblPr>
        <w:tblStyle w:val="Table"/>
        <w:tblW w:type="pct" w:w="4028"/>
        <w:tblLayout w:type="fixed"/>
        <w:tblLook w:firstRow="1" w:lastRow="0" w:firstColumn="0" w:lastColumn="0" w:noHBand="0" w:noVBand="0" w:val="0020"/>
        <w:tblCaption w:val="Table 7.2.1-2: Type of Secure Environment"/>
      </w:tblPr>
      <w:tblGrid>
        <w:gridCol w:w="2310"/>
        <w:gridCol w:w="3300"/>
        <w:gridCol w:w="770"/>
      </w:tblGrid>
      <w:tr>
        <w:trPr>
          <w:tblHeader w:val="on"/>
        </w:trPr>
        <w:tc>
          <w:tcPr/>
          <w:p>
            <w:pPr>
              <w:pStyle w:val="Compact"/>
              <w:jc w:val="left"/>
            </w:pPr>
            <w:r>
              <w:t xml:space="preserve">Class of SE</w:t>
            </w:r>
          </w:p>
        </w:tc>
        <w:tc>
          <w:tcPr/>
          <w:p>
            <w:pPr>
              <w:pStyle w:val="Compact"/>
              <w:jc w:val="left"/>
            </w:pPr>
            <w:r>
              <w:t xml:space="preserve">Type of Secure Environment</w:t>
            </w:r>
          </w:p>
        </w:tc>
        <w:tc>
          <w:tcPr/>
          <w:p>
            <w:pPr>
              <w:pStyle w:val="Compact"/>
              <w:jc w:val="left"/>
            </w:pPr>
            <w:r>
              <w:t xml:space="preserve">Coding</w:t>
            </w:r>
          </w:p>
        </w:tc>
      </w:tr>
      <w:tr>
        <w:tc>
          <w:tcPr/>
          <w:p>
            <w:pPr>
              <w:pStyle w:val="Compact"/>
              <w:jc w:val="left"/>
            </w:pPr>
            <w:r>
              <w:t xml:space="preserve">Independent hardware</w:t>
            </w:r>
          </w:p>
        </w:tc>
        <w:tc>
          <w:tcPr/>
          <w:p>
            <w:pPr>
              <w:pStyle w:val="Compact"/>
              <w:jc w:val="left"/>
            </w:pPr>
            <w:r>
              <w:t xml:space="preserve">UICC as per ETSI</w:t>
            </w:r>
          </w:p>
        </w:tc>
        <w:tc>
          <w:tcPr/>
          <w:p>
            <w:pPr>
              <w:pStyle w:val="Compact"/>
              <w:jc w:val="left"/>
            </w:pPr>
            <w:r>
              <w:t xml:space="preserve">1</w:t>
            </w:r>
          </w:p>
        </w:tc>
      </w:tr>
      <w:tr>
        <w:tc>
          <w:tcPr/>
          <w:p>
            <w:pPr>
              <w:pStyle w:val="Compact"/>
              <w:jc w:val="left"/>
            </w:pPr>
            <w:r>
              <w:t xml:space="preserve">Independent hardware</w:t>
            </w:r>
          </w:p>
        </w:tc>
        <w:tc>
          <w:tcPr/>
          <w:p>
            <w:pPr>
              <w:pStyle w:val="Compact"/>
              <w:jc w:val="left"/>
            </w:pPr>
            <w:r>
              <w:t xml:space="preserve">GlobalPlatform Secure Element</w:t>
            </w:r>
          </w:p>
        </w:tc>
        <w:tc>
          <w:tcPr/>
          <w:p>
            <w:pPr>
              <w:pStyle w:val="Compact"/>
              <w:jc w:val="left"/>
            </w:pPr>
            <w:r>
              <w:t xml:space="preserve">2</w:t>
            </w:r>
          </w:p>
        </w:tc>
      </w:tr>
      <w:tr>
        <w:tc>
          <w:tcPr/>
          <w:p>
            <w:pPr>
              <w:pStyle w:val="Compact"/>
              <w:jc w:val="left"/>
            </w:pPr>
            <w:r>
              <w:t xml:space="preserve">Integrated hardware</w:t>
            </w:r>
          </w:p>
        </w:tc>
        <w:tc>
          <w:tcPr/>
          <w:p>
            <w:pPr>
              <w:pStyle w:val="Compact"/>
              <w:jc w:val="left"/>
            </w:pPr>
            <w:r>
              <w:t xml:space="preserve">TEE as per GlobalPlatform</w:t>
            </w:r>
          </w:p>
        </w:tc>
        <w:tc>
          <w:tcPr/>
          <w:p>
            <w:pPr>
              <w:pStyle w:val="Compact"/>
              <w:jc w:val="left"/>
            </w:pPr>
            <w:r>
              <w:t xml:space="preserve">3</w:t>
            </w:r>
          </w:p>
        </w:tc>
      </w:tr>
      <w:tr>
        <w:tc>
          <w:tcPr/>
          <w:p>
            <w:pPr>
              <w:pStyle w:val="Compact"/>
              <w:jc w:val="left"/>
            </w:pPr>
            <w:r>
              <w:t xml:space="preserve">Software</w:t>
            </w:r>
          </w:p>
        </w:tc>
        <w:tc>
          <w:tcPr/>
          <w:p>
            <w:pPr>
              <w:pStyle w:val="Compact"/>
              <w:jc w:val="left"/>
            </w:pPr>
            <w:r>
              <w:t xml:space="preserve">Security Library</w:t>
            </w:r>
          </w:p>
        </w:tc>
        <w:tc>
          <w:tcPr/>
          <w:p>
            <w:pPr>
              <w:pStyle w:val="Compact"/>
              <w:jc w:val="left"/>
            </w:pPr>
            <w:r>
              <w:t xml:space="preserve">4</w:t>
            </w:r>
          </w:p>
        </w:tc>
      </w:tr>
      <w:tr>
        <w:tc>
          <w:tcPr>
            <w:gridSpan w:val="3"/>
          </w:tcPr>
          <w:p>
            <w:pPr>
              <w:pStyle w:val="Compact"/>
              <w:jc w:val="left"/>
            </w:pPr>
            <w:r>
              <w:t xml:space="preserve">NOTE: Other values are RFU.</w:t>
            </w:r>
          </w:p>
        </w:tc>
      </w:tr>
    </w:tbl>
    <w:bookmarkEnd w:id="53"/>
    <w:bookmarkStart w:id="54" w:name="X874b0ce38dea481204b9c7b3a6580b7cc970740"/>
    <w:p>
      <w:pPr>
        <w:pStyle w:val="Heading3"/>
      </w:pPr>
      <w:r>
        <w:t xml:space="preserve">7.2.2 Differences between Mcs and Mcc/Mca reference points</w:t>
      </w:r>
    </w:p>
    <w:p>
      <w:pPr>
        <w:pStyle w:val="FirstParagraph"/>
      </w:pPr>
      <w:r>
        <w:t xml:space="preserve">The Mcs reference point is a simple variant of the Mcc/Mca reference points specifying the interaction of CSEs and AEs with secure environments.</w:t>
      </w:r>
    </w:p>
    <w:p>
      <w:pPr>
        <w:pStyle w:val="BodyText"/>
      </w:pPr>
      <w:r>
        <w:t xml:space="preserve">An</w:t>
      </w:r>
      <w:r>
        <w:t xml:space="preserve"> </w:t>
      </w:r>
      <w:r>
        <w:rPr>
          <w:i/>
          <w:iCs/>
        </w:rPr>
        <w:t xml:space="preserve">&lt;SE&gt;</w:t>
      </w:r>
      <w:r>
        <w:t xml:space="preserve"> </w:t>
      </w:r>
      <w:r>
        <w:t xml:space="preserve">resource shall represent information about a Secure Environment available in a node. There could be multiple</w:t>
      </w:r>
      <w:r>
        <w:t xml:space="preserve"> </w:t>
      </w:r>
      <w:r>
        <w:rPr>
          <w:i/>
          <w:iCs/>
        </w:rPr>
        <w:t xml:space="preserve">&lt;SE&gt;</w:t>
      </w:r>
      <w:r>
        <w:t xml:space="preserve"> </w:t>
      </w:r>
      <w:r>
        <w:t xml:space="preserve">resources in one node. Secure Environments are represented in</w:t>
      </w:r>
      <w:r>
        <w:t xml:space="preserve"> </w:t>
      </w:r>
      <w:r>
        <w:rPr>
          <w:i/>
          <w:iCs/>
        </w:rPr>
        <w:t xml:space="preserve">&lt;CSEbase&gt;</w:t>
      </w:r>
      <w:r>
        <w:t xml:space="preserve"> </w:t>
      </w:r>
      <w:r>
        <w:t xml:space="preserve">resources and</w:t>
      </w:r>
      <w:r>
        <w:t xml:space="preserve"> </w:t>
      </w:r>
      <w:r>
        <w:rPr>
          <w:i/>
          <w:iCs/>
        </w:rPr>
        <w:t xml:space="preserve">&lt;AE&gt;</w:t>
      </w:r>
      <w:r>
        <w:t xml:space="preserve"> </w:t>
      </w:r>
      <w:r>
        <w:t xml:space="preserve">resources as &lt;</w:t>
      </w:r>
      <w:r>
        <w:rPr>
          <w:i/>
          <w:iCs/>
        </w:rPr>
        <w:t xml:space="preserve">SE</w:t>
      </w:r>
      <w:r>
        <w:t xml:space="preserve">&gt; child resources.</w:t>
      </w:r>
    </w:p>
    <w:p>
      <w:pPr>
        <w:pStyle w:val="BodyText"/>
      </w:pPr>
      <w:r>
        <w:t xml:space="preserve">The present document has no further impact on the specification oneM2M TS-0001</w:t>
      </w:r>
      <w:r>
        <w:t xml:space="preserve"> </w:t>
      </w:r>
      <w:r>
        <w:t xml:space="preserve">[2]</w:t>
      </w:r>
      <w:r>
        <w:t xml:space="preserve"> </w:t>
      </w:r>
      <w:r>
        <w:t xml:space="preserve">and has no impact on the specification oneM2M TS-0004</w:t>
      </w:r>
      <w:r>
        <w:t xml:space="preserve"> </w:t>
      </w:r>
      <w:r>
        <w:t xml:space="preserve">[14]</w:t>
      </w:r>
      <w:r>
        <w:t xml:space="preserve">. However, the Mcs reference point uses much of the specification in oneM2M TS0004</w:t>
      </w:r>
      <w:r>
        <w:t xml:space="preserve"> </w:t>
      </w:r>
      <w:r>
        <w:t xml:space="preserve">[14]</w:t>
      </w:r>
      <w:r>
        <w:t xml:space="preserve"> </w:t>
      </w:r>
      <w:r>
        <w:t xml:space="preserve">and in particular allows use of the WebSocket binding in oneM2M TS0020</w:t>
      </w:r>
      <w:r>
        <w:t xml:space="preserve"> </w:t>
      </w:r>
      <w:r>
        <w:t xml:space="preserve">[18]</w:t>
      </w:r>
      <w:r>
        <w:t xml:space="preserve">. Though the other bindings, i.e. the HTTP binding in oneM2M TS-0008</w:t>
      </w:r>
      <w:r>
        <w:t xml:space="preserve"> </w:t>
      </w:r>
      <w:r>
        <w:t xml:space="preserve">[15]</w:t>
      </w:r>
      <w:r>
        <w:t xml:space="preserve">, the CoAP binding in oneM2M TS-0009</w:t>
      </w:r>
      <w:r>
        <w:t xml:space="preserve"> </w:t>
      </w:r>
      <w:r>
        <w:t xml:space="preserve">[16]</w:t>
      </w:r>
      <w:r>
        <w:t xml:space="preserve"> </w:t>
      </w:r>
      <w:r>
        <w:t xml:space="preserve">and the MQTT binding in oneM2M TS-0010</w:t>
      </w:r>
      <w:r>
        <w:t xml:space="preserve"> </w:t>
      </w:r>
      <w:r>
        <w:t xml:space="preserve">[17]</w:t>
      </w:r>
      <w:r>
        <w:t xml:space="preserve">, remain applicable, they are not so relevant in the context of a node implementation.</w:t>
      </w:r>
    </w:p>
    <w:p>
      <w:pPr>
        <w:pStyle w:val="BodyText"/>
      </w:pPr>
      <w:r>
        <w:t xml:space="preserve">The Mcs reference point incorporates the following concepts from the Mcc/Mca reference points:</w:t>
      </w:r>
    </w:p>
    <w:p>
      <w:pPr>
        <w:pStyle w:val="Compact"/>
        <w:numPr>
          <w:ilvl w:val="0"/>
          <w:numId w:val="1010"/>
        </w:numPr>
      </w:pPr>
      <w:r>
        <w:t xml:space="preserve">The concept of operations acting on resources.</w:t>
      </w:r>
    </w:p>
    <w:p>
      <w:pPr>
        <w:pStyle w:val="Compact"/>
        <w:numPr>
          <w:ilvl w:val="0"/>
          <w:numId w:val="1010"/>
        </w:numPr>
      </w:pPr>
      <w:r>
        <w:t xml:space="preserve">The resource addressing from Mcc/Mca is used.</w:t>
      </w:r>
    </w:p>
    <w:p>
      <w:pPr>
        <w:pStyle w:val="Compact"/>
        <w:numPr>
          <w:ilvl w:val="0"/>
          <w:numId w:val="1010"/>
        </w:numPr>
      </w:pPr>
      <w:r>
        <w:t xml:space="preserve">The universal attributes and some common attributes of resources.</w:t>
      </w:r>
    </w:p>
    <w:p>
      <w:pPr>
        <w:pStyle w:val="FirstParagraph"/>
      </w:pPr>
      <w:r>
        <w:t xml:space="preserve">The Mcs reference point differs from Mcc/Mca in the following ways:</w:t>
      </w:r>
    </w:p>
    <w:p>
      <w:pPr>
        <w:pStyle w:val="Compact"/>
        <w:numPr>
          <w:ilvl w:val="0"/>
          <w:numId w:val="1011"/>
        </w:numPr>
      </w:pPr>
      <w:r>
        <w:t xml:space="preserve">The CSE/AE can only communicate directly with the secure environment - there are no transited CSEs. Only Blocking Mode communication method is supported.</w:t>
      </w:r>
    </w:p>
    <w:p>
      <w:pPr>
        <w:pStyle w:val="Compact"/>
        <w:numPr>
          <w:ilvl w:val="0"/>
          <w:numId w:val="1011"/>
        </w:numPr>
      </w:pPr>
      <w:r>
        <w:t xml:space="preserve">The &lt;subscription&gt; resource and NOTIFY operations are not supported.</w:t>
      </w:r>
    </w:p>
    <w:p>
      <w:pPr>
        <w:pStyle w:val="Compact"/>
        <w:numPr>
          <w:ilvl w:val="0"/>
          <w:numId w:val="1011"/>
        </w:numPr>
      </w:pPr>
      <w:r>
        <w:t xml:space="preserve">The registration is conducted by the creation of the</w:t>
      </w:r>
      <w:r>
        <w:t xml:space="preserve"> </w:t>
      </w:r>
      <w:r>
        <w:rPr>
          <w:i/>
          <w:iCs/>
        </w:rPr>
        <w:t xml:space="preserve">&lt;SE&gt;</w:t>
      </w:r>
      <w:r>
        <w:t xml:space="preserve"> </w:t>
      </w:r>
      <w:r>
        <w:t xml:space="preserve">child resource in the corresponding</w:t>
      </w:r>
      <w:r>
        <w:t xml:space="preserve"> </w:t>
      </w:r>
      <w:r>
        <w:rPr>
          <w:i/>
          <w:iCs/>
        </w:rPr>
        <w:t xml:space="preserve">&lt;CSEbase&gt;</w:t>
      </w:r>
      <w:r>
        <w:t xml:space="preserve"> </w:t>
      </w:r>
      <w:r>
        <w:t xml:space="preserve">resource or</w:t>
      </w:r>
      <w:r>
        <w:t xml:space="preserve"> </w:t>
      </w:r>
      <w:r>
        <w:rPr>
          <w:i/>
          <w:iCs/>
        </w:rPr>
        <w:t xml:space="preserve">&lt;AE&gt;</w:t>
      </w:r>
      <w:r>
        <w:t xml:space="preserve"> </w:t>
      </w:r>
      <w:r>
        <w:t xml:space="preserve">resource, respectively. An AE needs to be registered at the CSE to be able to access the SE.</w:t>
      </w:r>
    </w:p>
    <w:p>
      <w:pPr>
        <w:pStyle w:val="Compact"/>
        <w:numPr>
          <w:ilvl w:val="0"/>
          <w:numId w:val="1011"/>
        </w:numPr>
      </w:pPr>
      <w:r>
        <w:t xml:space="preserve">The Mcs interface involves AE or CSE located on the same node as the SE abstraction layer, hence Security Association Establishment does not apply as such and can be superseded by implementation dependent mechanisms.</w:t>
      </w:r>
    </w:p>
    <w:p>
      <w:pPr>
        <w:pStyle w:val="Compact"/>
        <w:numPr>
          <w:ilvl w:val="0"/>
          <w:numId w:val="1011"/>
        </w:numPr>
      </w:pPr>
      <w:r>
        <w:t xml:space="preserve">There are no announced resources.</w:t>
      </w:r>
    </w:p>
    <w:p>
      <w:pPr>
        <w:pStyle w:val="FirstParagraph"/>
      </w:pPr>
      <w:r>
        <w:t xml:space="preserve">Common data types are inherited from clause 6.3 of</w:t>
      </w:r>
      <w:r>
        <w:t xml:space="preserve"> </w:t>
      </w:r>
      <w:r>
        <w:t xml:space="preserve">[14]</w:t>
      </w:r>
      <w:r>
        <w:t xml:space="preserve">. The present document does not mention optional common attributes that are not used over Mcs.</w:t>
      </w:r>
    </w:p>
    <w:bookmarkEnd w:id="54"/>
    <w:bookmarkEnd w:id="55"/>
    <w:bookmarkStart w:id="56" w:name="Xfd58eb50c8d017a2d5569610cd4abe9a1462480"/>
    <w:p>
      <w:pPr>
        <w:pStyle w:val="Heading2"/>
      </w:pPr>
      <w:r>
        <w:t xml:space="preserve">7.2.3 Namespaces used for resource and data types</w:t>
      </w:r>
    </w:p>
    <w:p>
      <w:pPr>
        <w:pStyle w:val="FirstParagraph"/>
      </w:pPr>
      <w:r>
        <w:t xml:space="preserve">Representations of resources applicable to the Mcs Interface employ the namespace identifier</w:t>
      </w:r>
      <w:r>
        <w:t xml:space="preserve"> </w:t>
      </w:r>
      <w:r>
        <w:t xml:space="preserve">“senv:”</w:t>
      </w:r>
      <w:r>
        <w:t xml:space="preserve"> </w:t>
      </w:r>
      <w:r>
        <w:t xml:space="preserve">for global XML elements associated with a resource type. Data types of the attributes and complex-type elements of these resource types may use any of the name space identifiers listed in table 7.2.3-1.</w:t>
      </w:r>
    </w:p>
    <w:p>
      <w:pPr>
        <w:pStyle w:val="BodyText"/>
      </w:pPr>
      <w:r>
        <w:t xml:space="preserve">Any data types of XML elements defined for use in present document shall be one of name spaces in table 7.2.3-1.</w:t>
      </w:r>
    </w:p>
    <w:p>
      <w:pPr>
        <w:pStyle w:val="TableCaption"/>
      </w:pPr>
      <w:r>
        <w:t xml:space="preserve">Table 7.2.3-1: Namespaces applicable to resource types defined in the present document</w:t>
      </w:r>
    </w:p>
    <w:tbl>
      <w:tblPr>
        <w:tblStyle w:val="Table"/>
        <w:tblW w:type="pct" w:w="5000"/>
        <w:tblLayout w:type="fixed"/>
        <w:tblLook w:firstRow="1" w:lastRow="0" w:firstColumn="0" w:lastColumn="0" w:noHBand="0" w:noVBand="0" w:val="0020"/>
        <w:tblCaption w:val="Table 7.2.3-1: Namespaces applicable to resource types defined in the present document"/>
      </w:tblPr>
      <w:tblGrid>
        <w:gridCol w:w="1980"/>
        <w:gridCol w:w="1980"/>
        <w:gridCol w:w="1980"/>
        <w:gridCol w:w="1980"/>
      </w:tblGrid>
      <w:tr>
        <w:trPr>
          <w:tblHeader w:val="on"/>
        </w:trPr>
        <w:tc>
          <w:tcPr/>
          <w:p>
            <w:pPr>
              <w:pStyle w:val="Compact"/>
            </w:pPr>
            <w:r>
              <w:rPr>
                <w:b/>
                <w:bCs/>
              </w:rPr>
              <w:t xml:space="preserve">Name space</w:t>
            </w:r>
          </w:p>
        </w:tc>
        <w:tc>
          <w:tcPr/>
          <w:p>
            <w:pPr>
              <w:pStyle w:val="Compact"/>
            </w:pPr>
            <w:r>
              <w:rPr>
                <w:b/>
                <w:bCs/>
              </w:rPr>
              <w:t xml:space="preserve">Prefix</w:t>
            </w:r>
          </w:p>
        </w:tc>
        <w:tc>
          <w:tcPr/>
          <w:p>
            <w:pPr>
              <w:pStyle w:val="Compact"/>
            </w:pPr>
            <w:r>
              <w:rPr>
                <w:b/>
                <w:bCs/>
              </w:rPr>
              <w:t xml:space="preserve">Namespace definition</w:t>
            </w:r>
          </w:p>
        </w:tc>
        <w:tc>
          <w:tcPr/>
          <w:p>
            <w:pPr>
              <w:pStyle w:val="Compact"/>
            </w:pPr>
            <w:r>
              <w:rPr>
                <w:b/>
                <w:bCs/>
              </w:rPr>
              <w:t xml:space="preserve">Types defined in</w:t>
            </w:r>
          </w:p>
        </w:tc>
      </w:tr>
      <w:tr>
        <w:tc>
          <w:tcPr/>
          <w:p>
            <w:pPr>
              <w:pStyle w:val="Compact"/>
            </w:pPr>
            <w:r>
              <w:t xml:space="preserve">Secure Environment</w:t>
            </w:r>
          </w:p>
        </w:tc>
        <w:tc>
          <w:tcPr/>
          <w:p>
            <w:pPr>
              <w:pStyle w:val="Compact"/>
            </w:pPr>
            <w:r>
              <w:t xml:space="preserve">senv:</w:t>
            </w:r>
          </w:p>
        </w:tc>
        <w:tc>
          <w:tcPr/>
          <w:p>
            <w:pPr>
              <w:pStyle w:val="Compact"/>
            </w:pPr>
            <w:r>
              <w:t xml:space="preserve">http://www.onem2m.org/xml/secureEnvironment</w:t>
            </w:r>
          </w:p>
        </w:tc>
        <w:tc>
          <w:tcPr/>
          <w:p>
            <w:pPr>
              <w:pStyle w:val="Compact"/>
            </w:pPr>
            <w:r>
              <w:t xml:space="preserve">the present document and oneM2M TS-0003</w:t>
            </w:r>
            <w:r>
              <w:t xml:space="preserve"> </w:t>
            </w:r>
            <w:r>
              <w:t xml:space="preserve">[1]</w:t>
            </w:r>
          </w:p>
        </w:tc>
      </w:tr>
      <w:tr>
        <w:tc>
          <w:tcPr/>
          <w:p>
            <w:pPr>
              <w:pStyle w:val="Compact"/>
            </w:pPr>
            <w:r>
              <w:t xml:space="preserve">oneM2M protocol CDT</w:t>
            </w:r>
          </w:p>
        </w:tc>
        <w:tc>
          <w:tcPr/>
          <w:p>
            <w:pPr>
              <w:pStyle w:val="Compact"/>
            </w:pPr>
            <w:r>
              <w:t xml:space="preserve">m2m:</w:t>
            </w:r>
          </w:p>
        </w:tc>
        <w:tc>
          <w:tcPr/>
          <w:p>
            <w:pPr>
              <w:pStyle w:val="Compact"/>
            </w:pPr>
            <w:r>
              <w:t xml:space="preserve">http://www.onem2m.org/xml/protocol</w:t>
            </w:r>
          </w:p>
        </w:tc>
        <w:tc>
          <w:tcPr/>
          <w:p>
            <w:pPr>
              <w:pStyle w:val="Compact"/>
            </w:pPr>
            <w:r>
              <w:t xml:space="preserve">oneM2M TS-0004</w:t>
            </w:r>
            <w:r>
              <w:t xml:space="preserve"> </w:t>
            </w:r>
            <w:r>
              <w:t xml:space="preserve">[14]</w:t>
            </w:r>
          </w:p>
        </w:tc>
      </w:tr>
      <w:tr>
        <w:tc>
          <w:tcPr/>
          <w:p>
            <w:pPr>
              <w:pStyle w:val="Compact"/>
            </w:pPr>
            <w:r>
              <w:t xml:space="preserve">Device Configuration</w:t>
            </w:r>
          </w:p>
        </w:tc>
        <w:tc>
          <w:tcPr/>
          <w:p>
            <w:pPr>
              <w:pStyle w:val="Compact"/>
            </w:pPr>
            <w:r>
              <w:t xml:space="preserve">dcfg:</w:t>
            </w:r>
          </w:p>
        </w:tc>
        <w:tc>
          <w:tcPr/>
          <w:p>
            <w:pPr>
              <w:pStyle w:val="Compact"/>
            </w:pPr>
            <w:r>
              <w:t xml:space="preserve">http://www.onem2m.org/xml/deviceConfig</w:t>
            </w:r>
          </w:p>
        </w:tc>
        <w:tc>
          <w:tcPr/>
          <w:p>
            <w:pPr>
              <w:pStyle w:val="Compact"/>
            </w:pPr>
            <w:r>
              <w:t xml:space="preserve">oneM2M TS-0022</w:t>
            </w:r>
            <w:r>
              <w:t xml:space="preserve"> </w:t>
            </w:r>
            <w:r>
              <w:t xml:space="preserve">[19]</w:t>
            </w:r>
          </w:p>
        </w:tc>
      </w:tr>
    </w:tbl>
    <w:bookmarkEnd w:id="56"/>
    <w:bookmarkStart w:id="57" w:name="mcs-resource-type-definitions"/>
    <w:p>
      <w:pPr>
        <w:pStyle w:val="Heading2"/>
      </w:pPr>
      <w:r>
        <w:t xml:space="preserve">7.2.4 Mcs Resource type definitions</w:t>
      </w:r>
    </w:p>
    <w:p>
      <w:pPr>
        <w:pStyle w:val="FirstParagraph"/>
      </w:pPr>
      <w:r>
        <w:t xml:space="preserve">The files defining the resource types of Mcs specific resources are given in table 7.2.4-1.</w:t>
      </w:r>
    </w:p>
    <w:p>
      <w:pPr>
        <w:pStyle w:val="TableCaption"/>
      </w:pPr>
      <w:r>
        <w:t xml:space="preserve">Table 7.2.4-1: Resource type definitions</w:t>
      </w:r>
    </w:p>
    <w:tbl>
      <w:tblPr>
        <w:tblStyle w:val="Table"/>
        <w:tblW w:type="pct" w:w="5000"/>
        <w:tblLayout w:type="fixed"/>
        <w:tblLook w:firstRow="1" w:lastRow="0" w:firstColumn="0" w:lastColumn="0" w:noHBand="0" w:noVBand="0" w:val="0020"/>
        <w:tblCaption w:val="Table 7.2.4-1: Resource type definitions"/>
      </w:tblPr>
      <w:tblGrid>
        <w:gridCol w:w="3960"/>
        <w:gridCol w:w="3960"/>
      </w:tblGrid>
      <w:tr>
        <w:trPr>
          <w:tblHeader w:val="on"/>
        </w:trPr>
        <w:tc>
          <w:tcPr/>
          <w:p>
            <w:pPr>
              <w:pStyle w:val="Compact"/>
            </w:pPr>
            <w:r>
              <w:rPr>
                <w:b/>
                <w:bCs/>
              </w:rPr>
              <w:t xml:space="preserve">Resource Type</w:t>
            </w:r>
          </w:p>
        </w:tc>
        <w:tc>
          <w:tcPr/>
          <w:p>
            <w:pPr>
              <w:pStyle w:val="Compact"/>
            </w:pPr>
            <w:r>
              <w:rPr>
                <w:b/>
                <w:bCs/>
              </w:rPr>
              <w:t xml:space="preserve">XSD File Name</w:t>
            </w:r>
          </w:p>
        </w:tc>
      </w:tr>
      <w:tr>
        <w:tc>
          <w:tcPr/>
          <w:p>
            <w:pPr>
              <w:pStyle w:val="Compact"/>
            </w:pPr>
            <w:r>
              <w:t xml:space="preserve">algorithmSpecificParameter</w:t>
            </w:r>
          </w:p>
        </w:tc>
        <w:tc>
          <w:tcPr/>
          <w:p>
            <w:pPr>
              <w:pStyle w:val="Compact"/>
            </w:pPr>
            <w:r>
              <w:t xml:space="preserve">SENV-algorithmSpecificParameter-v3_0_0.xsd</w:t>
            </w:r>
          </w:p>
        </w:tc>
      </w:tr>
      <w:tr>
        <w:tc>
          <w:tcPr/>
          <w:p>
            <w:pPr>
              <w:pStyle w:val="Compact"/>
            </w:pPr>
            <w:r>
              <w:t xml:space="preserve">cipher</w:t>
            </w:r>
          </w:p>
        </w:tc>
        <w:tc>
          <w:tcPr/>
          <w:p>
            <w:pPr>
              <w:pStyle w:val="Compact"/>
            </w:pPr>
            <w:r>
              <w:t xml:space="preserve">SENV-cipher-v3_0_0.xsd</w:t>
            </w:r>
          </w:p>
        </w:tc>
      </w:tr>
      <w:tr>
        <w:tc>
          <w:tcPr/>
          <w:p>
            <w:pPr>
              <w:pStyle w:val="Compact"/>
            </w:pPr>
            <w:r>
              <w:t xml:space="preserve">connectionInstance</w:t>
            </w:r>
          </w:p>
        </w:tc>
        <w:tc>
          <w:tcPr/>
          <w:p>
            <w:pPr>
              <w:pStyle w:val="Compact"/>
            </w:pPr>
            <w:r>
              <w:t xml:space="preserve">SENV-connectionInstance-v3_0_0.xsd</w:t>
            </w:r>
          </w:p>
        </w:tc>
      </w:tr>
      <w:tr>
        <w:tc>
          <w:tcPr/>
          <w:p>
            <w:pPr>
              <w:pStyle w:val="Compact"/>
            </w:pPr>
            <w:r>
              <w:t xml:space="preserve">hash</w:t>
            </w:r>
          </w:p>
        </w:tc>
        <w:tc>
          <w:tcPr/>
          <w:p>
            <w:pPr>
              <w:pStyle w:val="Compact"/>
            </w:pPr>
            <w:r>
              <w:t xml:space="preserve">SENV-hash-v3_0_0.xsd</w:t>
            </w:r>
          </w:p>
        </w:tc>
      </w:tr>
      <w:tr>
        <w:tc>
          <w:tcPr/>
          <w:p>
            <w:pPr>
              <w:pStyle w:val="Compact"/>
            </w:pPr>
            <w:r>
              <w:t xml:space="preserve">identity</w:t>
            </w:r>
          </w:p>
        </w:tc>
        <w:tc>
          <w:tcPr/>
          <w:p>
            <w:pPr>
              <w:pStyle w:val="Compact"/>
            </w:pPr>
            <w:r>
              <w:t xml:space="preserve">SENV-identity-v3_0_0.xsd</w:t>
            </w:r>
          </w:p>
        </w:tc>
      </w:tr>
      <w:tr>
        <w:tc>
          <w:tcPr/>
          <w:p>
            <w:pPr>
              <w:pStyle w:val="Compact"/>
            </w:pPr>
            <w:r>
              <w:t xml:space="preserve">Rand</w:t>
            </w:r>
          </w:p>
        </w:tc>
        <w:tc>
          <w:tcPr/>
          <w:p>
            <w:pPr>
              <w:pStyle w:val="Compact"/>
            </w:pPr>
            <w:r>
              <w:t xml:space="preserve">SENV-rand-v3_0_0.xsd</w:t>
            </w:r>
          </w:p>
        </w:tc>
      </w:tr>
      <w:tr>
        <w:tc>
          <w:tcPr/>
          <w:p>
            <w:pPr>
              <w:pStyle w:val="Compact"/>
            </w:pPr>
            <w:r>
              <w:t xml:space="preserve">secureConnection</w:t>
            </w:r>
          </w:p>
        </w:tc>
        <w:tc>
          <w:tcPr/>
          <w:p>
            <w:pPr>
              <w:pStyle w:val="Compact"/>
            </w:pPr>
            <w:r>
              <w:t xml:space="preserve">SENV-secureConnection-v3_0_0.xsd</w:t>
            </w:r>
          </w:p>
        </w:tc>
      </w:tr>
      <w:tr>
        <w:tc>
          <w:tcPr/>
          <w:p>
            <w:pPr>
              <w:pStyle w:val="Compact"/>
            </w:pPr>
            <w:r>
              <w:t xml:space="preserve">sensitiveDataObject</w:t>
            </w:r>
          </w:p>
        </w:tc>
        <w:tc>
          <w:tcPr/>
          <w:p>
            <w:pPr>
              <w:pStyle w:val="Compact"/>
            </w:pPr>
            <w:r>
              <w:t xml:space="preserve">SENV-sensitiveDataObject-v3_0_0.xsd</w:t>
            </w:r>
          </w:p>
        </w:tc>
      </w:tr>
      <w:tr>
        <w:tc>
          <w:tcPr/>
          <w:p>
            <w:pPr>
              <w:pStyle w:val="Compact"/>
            </w:pPr>
            <w:r>
              <w:t xml:space="preserve">SEReboot</w:t>
            </w:r>
          </w:p>
        </w:tc>
        <w:tc>
          <w:tcPr/>
          <w:p>
            <w:pPr>
              <w:pStyle w:val="Compact"/>
            </w:pPr>
            <w:r>
              <w:t xml:space="preserve">SENV-SEReboot-v3_0_0.xsd</w:t>
            </w:r>
          </w:p>
        </w:tc>
      </w:tr>
      <w:tr>
        <w:tc>
          <w:tcPr/>
          <w:p>
            <w:pPr>
              <w:pStyle w:val="Compact"/>
            </w:pPr>
            <w:r>
              <w:t xml:space="preserve">SE</w:t>
            </w:r>
          </w:p>
        </w:tc>
        <w:tc>
          <w:tcPr/>
          <w:p>
            <w:pPr>
              <w:pStyle w:val="Compact"/>
            </w:pPr>
            <w:r>
              <w:t xml:space="preserve">SENV-SE-v3_0_0.xsd</w:t>
            </w:r>
          </w:p>
        </w:tc>
      </w:tr>
      <w:tr>
        <w:tc>
          <w:tcPr/>
          <w:p>
            <w:pPr>
              <w:pStyle w:val="Compact"/>
            </w:pPr>
            <w:r>
              <w:t xml:space="preserve">signature</w:t>
            </w:r>
          </w:p>
        </w:tc>
        <w:tc>
          <w:tcPr/>
          <w:p>
            <w:pPr>
              <w:pStyle w:val="Compact"/>
            </w:pPr>
            <w:r>
              <w:t xml:space="preserve">SENV-signature-v3_0_0.xsd</w:t>
            </w:r>
          </w:p>
        </w:tc>
      </w:tr>
    </w:tbl>
    <w:bookmarkEnd w:id="57"/>
    <w:bookmarkStart w:id="60" w:name="resource-se"/>
    <w:p>
      <w:pPr>
        <w:pStyle w:val="Heading2"/>
      </w:pPr>
      <w:r>
        <w:t xml:space="preserve">7.3 Resource SE</w:t>
      </w:r>
    </w:p>
    <w:bookmarkStart w:id="58" w:name="overview-1"/>
    <w:p>
      <w:pPr>
        <w:pStyle w:val="Heading3"/>
      </w:pPr>
      <w:r>
        <w:t xml:space="preserve">7.3.0 Overview</w:t>
      </w:r>
    </w:p>
    <w:p>
      <w:pPr>
        <w:pStyle w:val="FirstParagraph"/>
      </w:pPr>
      <w:r>
        <w:t xml:space="preserve">An</w:t>
      </w:r>
      <w:r>
        <w:t xml:space="preserve"> </w:t>
      </w:r>
      <w:r>
        <w:rPr>
          <w:i/>
          <w:iCs/>
        </w:rPr>
        <w:t xml:space="preserve">&lt;SE&gt;</w:t>
      </w:r>
      <w:r>
        <w:t xml:space="preserve"> </w:t>
      </w:r>
      <w:r>
        <w:t xml:space="preserve">resource shall represent information about a Secure Environment available in a node. There could be multiple</w:t>
      </w:r>
      <w:r>
        <w:t xml:space="preserve"> </w:t>
      </w:r>
      <w:r>
        <w:rPr>
          <w:i/>
          <w:iCs/>
        </w:rPr>
        <w:t xml:space="preserve">&lt;SE&gt;</w:t>
      </w:r>
      <w:r>
        <w:t xml:space="preserve"> </w:t>
      </w:r>
      <w:r>
        <w:t xml:space="preserve">resources in one node.</w:t>
      </w:r>
    </w:p>
    <w:p>
      <w:pPr>
        <w:pStyle w:val="BodyText"/>
      </w:pPr>
      <w:r>
        <w:t xml:space="preserve">One Secure Environment may be represented in the</w:t>
      </w:r>
      <w:r>
        <w:t xml:space="preserve"> </w:t>
      </w:r>
      <w:r>
        <w:rPr>
          <w:i/>
          <w:iCs/>
        </w:rPr>
        <w:t xml:space="preserve">&lt;CSEbase&gt;</w:t>
      </w:r>
      <w:r>
        <w:t xml:space="preserve"> </w:t>
      </w:r>
      <w:r>
        <w:t xml:space="preserve">resource and multiple</w:t>
      </w:r>
      <w:r>
        <w:t xml:space="preserve"> </w:t>
      </w:r>
      <w:r>
        <w:rPr>
          <w:i/>
          <w:iCs/>
        </w:rPr>
        <w:t xml:space="preserve">&lt;AE&gt;</w:t>
      </w:r>
      <w:r>
        <w:t xml:space="preserve"> </w:t>
      </w:r>
      <w:r>
        <w:t xml:space="preserve">resources of that node. Concurrent accesses to the Secure Environment are resolved in the SE abstraction layer.</w:t>
      </w:r>
    </w:p>
    <w:p>
      <w:pPr>
        <w:pStyle w:val="BodyText"/>
      </w:pPr>
      <w:r>
        <w:t xml:space="preserve">Common data types applicable to the Mcs interface are inherited from oneM2M TS-0004</w:t>
      </w:r>
      <w:r>
        <w:t xml:space="preserve"> </w:t>
      </w:r>
      <w:r>
        <w:t xml:space="preserve">[14]</w:t>
      </w:r>
      <w:r>
        <w:t xml:space="preserve">.</w:t>
      </w:r>
    </w:p>
    <w:p>
      <w:pPr>
        <w:pStyle w:val="BodyText"/>
      </w:pPr>
      <w:r>
        <w:t xml:space="preserve">The data types for the specific resource attributes specified in this clause are listed in the following subclauses and defined in the following file:</w:t>
      </w:r>
    </w:p>
    <w:p>
      <w:pPr>
        <w:pStyle w:val="BodyText"/>
      </w:pPr>
      <w:r>
        <w:t xml:space="preserve">SENV-commonTypes-v3_0_0.xsd</w:t>
      </w:r>
    </w:p>
    <w:p>
      <w:pPr>
        <w:pStyle w:val="BodyText"/>
      </w:pPr>
      <w:r>
        <w:t xml:space="preserve">Applicable values for resource attributes and for enumerating Mcs resources are detailed in clause 9. Short names for attributes and resource types are provided in clause 10.</w:t>
      </w:r>
    </w:p>
    <w:p>
      <w:pPr>
        <w:pStyle w:val="BodyText"/>
      </w:pPr>
      <w:r>
        <w:t xml:space="preserve">The</w:t>
      </w:r>
      <w:r>
        <w:t xml:space="preserve"> </w:t>
      </w:r>
      <w:r>
        <w:rPr>
          <w:i/>
          <w:iCs/>
        </w:rPr>
        <w:t xml:space="preserve">&lt;SE&gt;</w:t>
      </w:r>
      <w:r>
        <w:t xml:space="preserve"> </w:t>
      </w:r>
      <w:r>
        <w:t xml:space="preserve">resource shall contain the child resources specified in table 7.3.0-1.</w:t>
      </w:r>
    </w:p>
    <w:p>
      <w:pPr>
        <w:pStyle w:val="TableCaption"/>
      </w:pPr>
      <w:r>
        <w:t xml:space="preserve">Table 7.3.0-1: Child resources of &lt;SE&gt; resource</w:t>
      </w:r>
    </w:p>
    <w:tbl>
      <w:tblPr>
        <w:tblStyle w:val="Table"/>
        <w:tblW w:type="pct" w:w="5000"/>
        <w:tblLayout w:type="fixed"/>
        <w:tblLook w:firstRow="1" w:lastRow="0" w:firstColumn="0" w:lastColumn="0" w:noHBand="0" w:noVBand="0" w:val="0020"/>
        <w:tblCaption w:val="Table 7.3.0-1: Child resources of &lt;SE&gt; resource"/>
      </w:tblPr>
      <w:tblGrid>
        <w:gridCol w:w="1980"/>
        <w:gridCol w:w="1980"/>
        <w:gridCol w:w="1980"/>
        <w:gridCol w:w="1980"/>
      </w:tblGrid>
      <w:tr>
        <w:trPr>
          <w:tblHeader w:val="on"/>
        </w:trPr>
        <w:tc>
          <w:tcPr/>
          <w:p>
            <w:pPr>
              <w:pStyle w:val="Compact"/>
            </w:pPr>
            <w:r>
              <w:t xml:space="preserve">Child Resources of</w:t>
            </w:r>
            <w:r>
              <w:t xml:space="preserve"> </w:t>
            </w:r>
            <w:r>
              <w:rPr>
                <w:i/>
                <w:iCs/>
              </w:rPr>
              <w:t xml:space="preserve">&lt;SE&gt;</w:t>
            </w:r>
          </w:p>
        </w:tc>
        <w:tc>
          <w:tcPr/>
          <w:p>
            <w:pPr>
              <w:pStyle w:val="Compact"/>
            </w:pPr>
            <w:r>
              <w:t xml:space="preserve">Child Resource Type</w:t>
            </w:r>
          </w:p>
        </w:tc>
        <w:tc>
          <w:tcPr/>
          <w:p>
            <w:pPr>
              <w:pStyle w:val="Compact"/>
            </w:pPr>
            <w:r>
              <w:t xml:space="preserve">Multiplicity</w:t>
            </w:r>
          </w:p>
        </w:tc>
        <w:tc>
          <w:tcPr/>
          <w:p>
            <w:pPr>
              <w:pStyle w:val="Compact"/>
            </w:pPr>
            <w:r>
              <w:t xml:space="preserve">Description</w:t>
            </w:r>
          </w:p>
        </w:tc>
      </w:tr>
      <w:tr>
        <w:tc>
          <w:tcPr/>
          <w:p>
            <w:pPr>
              <w:pStyle w:val="Compact"/>
            </w:pPr>
            <w:r>
              <w:rPr>
                <w:i/>
                <w:iCs/>
              </w:rPr>
              <w:t xml:space="preserve">memory</w:t>
            </w:r>
          </w:p>
        </w:tc>
        <w:tc>
          <w:tcPr/>
          <w:p>
            <w:pPr>
              <w:pStyle w:val="Compact"/>
            </w:pPr>
            <w:r>
              <w:rPr>
                <w:i/>
                <w:iCs/>
              </w:rPr>
              <w:t xml:space="preserve">&lt;mgmtObj&gt;</w:t>
            </w:r>
            <w:r>
              <w:t xml:space="preserve"> </w:t>
            </w:r>
            <w:r>
              <w:t xml:space="preserve">as defined in the specialization [</w:t>
            </w:r>
            <w:r>
              <w:rPr>
                <w:i/>
                <w:iCs/>
              </w:rPr>
              <w:t xml:space="preserve">memory</w:t>
            </w:r>
            <w:r>
              <w:t xml:space="preserve">]</w:t>
            </w:r>
          </w:p>
        </w:tc>
        <w:tc>
          <w:tcPr/>
          <w:p>
            <w:pPr>
              <w:pStyle w:val="Compact"/>
            </w:pPr>
            <w:r>
              <w:t xml:space="preserve">0..1</w:t>
            </w:r>
          </w:p>
        </w:tc>
        <w:tc>
          <w:tcPr/>
          <w:p>
            <w:pPr>
              <w:pStyle w:val="Compact"/>
            </w:pPr>
            <w:r>
              <w:t xml:space="preserve">This resource provides the non volatile memory information of the Secure Environment. See clause D.4 of oneM2M TS-0001</w:t>
            </w:r>
            <w:r>
              <w:t xml:space="preserve"> </w:t>
            </w:r>
            <w:r>
              <w:t xml:space="preserve">[2]</w:t>
            </w:r>
            <w:r>
              <w:t xml:space="preserve">.</w:t>
            </w:r>
          </w:p>
        </w:tc>
      </w:tr>
      <w:tr>
        <w:tc>
          <w:tcPr/>
          <w:p>
            <w:pPr>
              <w:pStyle w:val="Compact"/>
            </w:pPr>
            <w:r>
              <w:rPr>
                <w:i/>
                <w:iCs/>
              </w:rPr>
              <w:t xml:space="preserve">firmware</w:t>
            </w:r>
          </w:p>
        </w:tc>
        <w:tc>
          <w:tcPr/>
          <w:p>
            <w:pPr>
              <w:pStyle w:val="Compact"/>
            </w:pPr>
            <w:r>
              <w:rPr>
                <w:i/>
                <w:iCs/>
              </w:rPr>
              <w:t xml:space="preserve">&lt;mgmtObj&gt;</w:t>
            </w:r>
            <w:r>
              <w:t xml:space="preserve"> </w:t>
            </w:r>
            <w:r>
              <w:t xml:space="preserve">as defined in the specialization [_firmware]_</w:t>
            </w:r>
          </w:p>
        </w:tc>
        <w:tc>
          <w:tcPr/>
          <w:p>
            <w:pPr>
              <w:pStyle w:val="Compact"/>
            </w:pPr>
            <w:r>
              <w:rPr>
                <w:i/>
                <w:iCs/>
              </w:rPr>
              <w:t xml:space="preserve">0..</w:t>
            </w:r>
            <w:r>
              <w:t xml:space="preserve"> </w:t>
            </w:r>
            <w:r>
              <w:rPr>
                <w:i/>
                <w:iCs/>
              </w:rPr>
              <w:t xml:space="preserve">n</w:t>
            </w:r>
          </w:p>
        </w:tc>
        <w:tc>
          <w:tcPr/>
          <w:p>
            <w:pPr>
              <w:pStyle w:val="Compact"/>
            </w:pPr>
            <w:r>
              <w:t xml:space="preserve">This resource describes the information about the firmware of the Secure Environment include name, version etc. See clause D.2 of oneM2M TS-0001</w:t>
            </w:r>
            <w:r>
              <w:t xml:space="preserve"> </w:t>
            </w:r>
            <w:r>
              <w:t xml:space="preserve">[2]</w:t>
            </w:r>
            <w:r>
              <w:t xml:space="preserve">.</w:t>
            </w:r>
          </w:p>
        </w:tc>
      </w:tr>
      <w:tr>
        <w:tc>
          <w:tcPr/>
          <w:p>
            <w:pPr>
              <w:pStyle w:val="Compact"/>
            </w:pPr>
            <w:r>
              <w:rPr>
                <w:i/>
                <w:iCs/>
              </w:rPr>
              <w:t xml:space="preserve">software</w:t>
            </w:r>
          </w:p>
        </w:tc>
        <w:tc>
          <w:tcPr/>
          <w:p>
            <w:pPr>
              <w:pStyle w:val="Compact"/>
            </w:pPr>
            <w:r>
              <w:rPr>
                <w:i/>
                <w:iCs/>
              </w:rPr>
              <w:t xml:space="preserve">&lt;mgmtObj&gt;</w:t>
            </w:r>
            <w:r>
              <w:t xml:space="preserve"> </w:t>
            </w:r>
            <w:r>
              <w:t xml:space="preserve">as defined in the specialization [_software]_</w:t>
            </w:r>
          </w:p>
        </w:tc>
        <w:tc>
          <w:tcPr/>
          <w:p>
            <w:pPr>
              <w:pStyle w:val="Compact"/>
            </w:pPr>
            <w:r>
              <w:t xml:space="preserve">0..n</w:t>
            </w:r>
          </w:p>
        </w:tc>
        <w:tc>
          <w:tcPr/>
          <w:p>
            <w:pPr>
              <w:pStyle w:val="Compact"/>
            </w:pPr>
            <w:r>
              <w:t xml:space="preserve">This resource describes the information about the software of the Secure Environment. See clause D.3 of oneM2M TS-0001</w:t>
            </w:r>
            <w:r>
              <w:t xml:space="preserve"> </w:t>
            </w:r>
            <w:r>
              <w:t xml:space="preserve">[2]</w:t>
            </w:r>
            <w:r>
              <w:t xml:space="preserve">.</w:t>
            </w:r>
          </w:p>
        </w:tc>
      </w:tr>
      <w:tr>
        <w:tc>
          <w:tcPr/>
          <w:p>
            <w:pPr>
              <w:pStyle w:val="Compact"/>
            </w:pPr>
            <w:r>
              <w:rPr>
                <w:i/>
                <w:iCs/>
              </w:rPr>
              <w:t xml:space="preserve">deviceInfo</w:t>
            </w:r>
          </w:p>
        </w:tc>
        <w:tc>
          <w:tcPr/>
          <w:p>
            <w:pPr>
              <w:pStyle w:val="Compact"/>
            </w:pPr>
            <w:r>
              <w:rPr>
                <w:i/>
                <w:iCs/>
              </w:rPr>
              <w:t xml:space="preserve">&lt;mgmtObj&gt;</w:t>
            </w:r>
            <w:r>
              <w:t xml:space="preserve"> </w:t>
            </w:r>
            <w:r>
              <w:t xml:space="preserve">as defined in the specialization [</w:t>
            </w:r>
            <w:r>
              <w:rPr>
                <w:i/>
                <w:iCs/>
              </w:rPr>
              <w:t xml:space="preserve">deviceInfo</w:t>
            </w:r>
            <w:r>
              <w:t xml:space="preserve">]</w:t>
            </w:r>
          </w:p>
        </w:tc>
        <w:tc>
          <w:tcPr/>
          <w:p>
            <w:pPr>
              <w:pStyle w:val="Compact"/>
            </w:pPr>
            <w:r>
              <w:t xml:space="preserve">0..n</w:t>
            </w:r>
          </w:p>
        </w:tc>
        <w:tc>
          <w:tcPr/>
          <w:p>
            <w:pPr>
              <w:pStyle w:val="Compact"/>
            </w:pPr>
            <w:r>
              <w:t xml:space="preserve">The resource contains information about the Secure Environment, like identity, manufacturer and model number, if applicable. See clause D.8 of oneM2M TS-0001</w:t>
            </w:r>
            <w:r>
              <w:t xml:space="preserve"> </w:t>
            </w:r>
            <w:r>
              <w:t xml:space="preserve">[2]</w:t>
            </w:r>
            <w:r>
              <w:t xml:space="preserve">.</w:t>
            </w:r>
          </w:p>
        </w:tc>
      </w:tr>
      <w:tr>
        <w:tc>
          <w:tcPr/>
          <w:p>
            <w:pPr>
              <w:pStyle w:val="Compact"/>
            </w:pPr>
            <w:r>
              <w:rPr>
                <w:i/>
                <w:iCs/>
              </w:rPr>
              <w:t xml:space="preserve">SEReboot</w:t>
            </w:r>
          </w:p>
        </w:tc>
        <w:tc>
          <w:tcPr/>
          <w:p>
            <w:pPr>
              <w:pStyle w:val="Compact"/>
            </w:pPr>
            <w:r>
              <w:rPr>
                <w:i/>
                <w:iCs/>
              </w:rPr>
              <w:t xml:space="preserve">&lt;mgmtObj&gt;</w:t>
            </w:r>
            <w:r>
              <w:t xml:space="preserve"> </w:t>
            </w:r>
            <w:r>
              <w:t xml:space="preserve">as defined in the specialization [</w:t>
            </w:r>
            <w:r>
              <w:rPr>
                <w:i/>
                <w:iCs/>
              </w:rPr>
              <w:t xml:space="preserve">SER_eboot</w:t>
            </w:r>
            <w:r>
              <w:t xml:space="preserve">]</w:t>
            </w:r>
          </w:p>
        </w:tc>
        <w:tc>
          <w:tcPr/>
          <w:p>
            <w:pPr>
              <w:pStyle w:val="Compact"/>
            </w:pPr>
            <w:r>
              <w:t xml:space="preserve">0..n</w:t>
            </w:r>
          </w:p>
        </w:tc>
        <w:tc>
          <w:tcPr/>
          <w:p>
            <w:pPr>
              <w:pStyle w:val="Compact"/>
            </w:pPr>
            <w:r>
              <w:t xml:space="preserve">The resource is the place to reboot the Secure Environment, if it is a rebootable hardware. In the case of secure elements there would be two resources, one for a cold reset and one for a warm reset of the secure element, defined in ISO/IEC 7816-3</w:t>
            </w:r>
            <w:r>
              <w:t xml:space="preserve"> </w:t>
            </w:r>
            <w:r>
              <w:t xml:space="preserve">[7]</w:t>
            </w:r>
            <w:r>
              <w:t xml:space="preserve">.</w:t>
            </w:r>
          </w:p>
        </w:tc>
      </w:tr>
      <w:tr>
        <w:tc>
          <w:tcPr/>
          <w:p>
            <w:pPr>
              <w:pStyle w:val="Compact"/>
            </w:pPr>
            <w:r>
              <w:rPr>
                <w:i/>
                <w:iCs/>
              </w:rPr>
              <w:t xml:space="preserve">accessControlPolicy</w:t>
            </w:r>
          </w:p>
        </w:tc>
        <w:tc>
          <w:tcPr/>
          <w:p>
            <w:pPr>
              <w:pStyle w:val="Compact"/>
            </w:pPr>
            <w:r>
              <w:rPr>
                <w:i/>
                <w:iCs/>
              </w:rPr>
              <w:t xml:space="preserve">&lt;accessControlPolicy&gt;</w:t>
            </w:r>
          </w:p>
        </w:tc>
        <w:tc>
          <w:tcPr/>
          <w:p>
            <w:pPr>
              <w:pStyle w:val="Compact"/>
            </w:pPr>
            <w:r>
              <w:t xml:space="preserve">0..n</w:t>
            </w:r>
          </w:p>
        </w:tc>
        <w:tc>
          <w:tcPr/>
          <w:p>
            <w:pPr>
              <w:pStyle w:val="Compact"/>
            </w:pPr>
            <w:r>
              <w:t xml:space="preserve">The Access Control Policies (ACPs) shall be used by the SE to control access to the resources</w:t>
            </w:r>
          </w:p>
        </w:tc>
      </w:tr>
      <w:tr>
        <w:tc>
          <w:tcPr/>
          <w:p>
            <w:pPr>
              <w:pStyle w:val="Compact"/>
            </w:pPr>
            <w:r>
              <w:rPr>
                <w:i/>
                <w:iCs/>
              </w:rPr>
              <w:t xml:space="preserve">sensitiveDataObject</w:t>
            </w:r>
          </w:p>
        </w:tc>
        <w:tc>
          <w:tcPr/>
          <w:p>
            <w:pPr>
              <w:pStyle w:val="Compact"/>
            </w:pPr>
            <w:r>
              <w:rPr>
                <w:i/>
                <w:iCs/>
              </w:rPr>
              <w:t xml:space="preserve">&lt;sensitiveDataObject&gt;</w:t>
            </w:r>
          </w:p>
        </w:tc>
        <w:tc>
          <w:tcPr/>
          <w:p>
            <w:pPr>
              <w:pStyle w:val="Compact"/>
            </w:pPr>
            <w:r>
              <w:t xml:space="preserve">0..n</w:t>
            </w:r>
          </w:p>
        </w:tc>
        <w:tc>
          <w:tcPr/>
          <w:p>
            <w:pPr>
              <w:pStyle w:val="Compact"/>
            </w:pPr>
            <w:r>
              <w:t xml:space="preserve">See clause 7.4.1</w:t>
            </w:r>
          </w:p>
        </w:tc>
      </w:tr>
      <w:tr>
        <w:tc>
          <w:tcPr/>
          <w:p>
            <w:pPr>
              <w:pStyle w:val="Compact"/>
            </w:pPr>
            <w:r>
              <w:rPr>
                <w:i/>
                <w:iCs/>
              </w:rPr>
              <w:t xml:space="preserve">cipher</w:t>
            </w:r>
          </w:p>
        </w:tc>
        <w:tc>
          <w:tcPr/>
          <w:p>
            <w:pPr>
              <w:pStyle w:val="Compact"/>
            </w:pPr>
            <w:r>
              <w:rPr>
                <w:i/>
                <w:iCs/>
              </w:rPr>
              <w:t xml:space="preserve">&lt;cipher&gt;</w:t>
            </w:r>
          </w:p>
        </w:tc>
        <w:tc>
          <w:tcPr/>
          <w:p>
            <w:pPr>
              <w:pStyle w:val="Compact"/>
            </w:pPr>
            <w:r>
              <w:t xml:space="preserve">0..n</w:t>
            </w:r>
          </w:p>
        </w:tc>
        <w:tc>
          <w:tcPr/>
          <w:p>
            <w:pPr>
              <w:pStyle w:val="Compact"/>
            </w:pPr>
            <w:r>
              <w:t xml:space="preserve">See clause 7.5.1</w:t>
            </w:r>
          </w:p>
        </w:tc>
      </w:tr>
      <w:tr>
        <w:tc>
          <w:tcPr/>
          <w:p>
            <w:pPr>
              <w:pStyle w:val="Compact"/>
            </w:pPr>
            <w:r>
              <w:rPr>
                <w:i/>
                <w:iCs/>
              </w:rPr>
              <w:t xml:space="preserve">rand</w:t>
            </w:r>
          </w:p>
        </w:tc>
        <w:tc>
          <w:tcPr/>
          <w:p>
            <w:pPr>
              <w:pStyle w:val="Compact"/>
            </w:pPr>
            <w:r>
              <w:rPr>
                <w:i/>
                <w:iCs/>
              </w:rPr>
              <w:t xml:space="preserve">&lt;rand&gt;</w:t>
            </w:r>
          </w:p>
        </w:tc>
        <w:tc>
          <w:tcPr/>
          <w:p>
            <w:pPr>
              <w:pStyle w:val="Compact"/>
            </w:pPr>
            <w:r>
              <w:t xml:space="preserve">0..n</w:t>
            </w:r>
          </w:p>
        </w:tc>
        <w:tc>
          <w:tcPr/>
          <w:p>
            <w:pPr>
              <w:pStyle w:val="Compact"/>
            </w:pPr>
            <w:r>
              <w:t xml:space="preserve">See clause 7.5.2</w:t>
            </w:r>
          </w:p>
        </w:tc>
      </w:tr>
      <w:tr>
        <w:tc>
          <w:tcPr/>
          <w:p>
            <w:pPr>
              <w:pStyle w:val="Compact"/>
            </w:pPr>
            <w:r>
              <w:rPr>
                <w:i/>
                <w:iCs/>
              </w:rPr>
              <w:t xml:space="preserve">hash</w:t>
            </w:r>
          </w:p>
        </w:tc>
        <w:tc>
          <w:tcPr/>
          <w:p>
            <w:pPr>
              <w:pStyle w:val="Compact"/>
            </w:pPr>
            <w:r>
              <w:rPr>
                <w:i/>
                <w:iCs/>
              </w:rPr>
              <w:t xml:space="preserve">&lt;hash&gt;</w:t>
            </w:r>
          </w:p>
        </w:tc>
        <w:tc>
          <w:tcPr/>
          <w:p>
            <w:pPr>
              <w:pStyle w:val="Compact"/>
            </w:pPr>
            <w:r>
              <w:t xml:space="preserve">0..n</w:t>
            </w:r>
          </w:p>
        </w:tc>
        <w:tc>
          <w:tcPr/>
          <w:p>
            <w:pPr>
              <w:pStyle w:val="Compact"/>
            </w:pPr>
            <w:r>
              <w:t xml:space="preserve">See clause 7.5.3</w:t>
            </w:r>
          </w:p>
        </w:tc>
      </w:tr>
      <w:tr>
        <w:tc>
          <w:tcPr/>
          <w:p>
            <w:pPr>
              <w:pStyle w:val="Compact"/>
            </w:pPr>
            <w:r>
              <w:rPr>
                <w:i/>
                <w:iCs/>
              </w:rPr>
              <w:t xml:space="preserve">signature</w:t>
            </w:r>
          </w:p>
        </w:tc>
        <w:tc>
          <w:tcPr/>
          <w:p>
            <w:pPr>
              <w:pStyle w:val="Compact"/>
            </w:pPr>
            <w:r>
              <w:rPr>
                <w:i/>
                <w:iCs/>
              </w:rPr>
              <w:t xml:space="preserve">&lt;signature&gt;</w:t>
            </w:r>
          </w:p>
        </w:tc>
        <w:tc>
          <w:tcPr/>
          <w:p>
            <w:pPr>
              <w:pStyle w:val="Compact"/>
            </w:pPr>
            <w:r>
              <w:t xml:space="preserve">0..n</w:t>
            </w:r>
          </w:p>
        </w:tc>
        <w:tc>
          <w:tcPr/>
          <w:p>
            <w:pPr>
              <w:pStyle w:val="Compact"/>
            </w:pPr>
            <w:r>
              <w:t xml:space="preserve">See clause 7.5.4</w:t>
            </w:r>
          </w:p>
        </w:tc>
      </w:tr>
      <w:tr>
        <w:tc>
          <w:tcPr/>
          <w:p>
            <w:pPr>
              <w:pStyle w:val="Compact"/>
            </w:pPr>
            <w:r>
              <w:rPr>
                <w:i/>
                <w:iCs/>
              </w:rPr>
              <w:t xml:space="preserve">secureConnection</w:t>
            </w:r>
          </w:p>
        </w:tc>
        <w:tc>
          <w:tcPr/>
          <w:p>
            <w:pPr>
              <w:pStyle w:val="Compact"/>
            </w:pPr>
            <w:r>
              <w:rPr>
                <w:i/>
                <w:iCs/>
              </w:rPr>
              <w:t xml:space="preserve">&lt;secureConnection&gt;</w:t>
            </w:r>
          </w:p>
        </w:tc>
        <w:tc>
          <w:tcPr/>
          <w:p>
            <w:pPr>
              <w:pStyle w:val="Compact"/>
            </w:pPr>
            <w:r>
              <w:t xml:space="preserve">0..n</w:t>
            </w:r>
          </w:p>
        </w:tc>
        <w:tc>
          <w:tcPr/>
          <w:p>
            <w:pPr>
              <w:pStyle w:val="Compact"/>
            </w:pPr>
            <w:r>
              <w:t xml:space="preserve">See clause 7.6.1</w:t>
            </w:r>
          </w:p>
        </w:tc>
      </w:tr>
      <w:tr>
        <w:tc>
          <w:tcPr/>
          <w:p>
            <w:pPr>
              <w:pStyle w:val="Compact"/>
            </w:pPr>
            <w:r>
              <w:rPr>
                <w:i/>
                <w:iCs/>
              </w:rPr>
              <w:t xml:space="preserve">identity</w:t>
            </w:r>
          </w:p>
        </w:tc>
        <w:tc>
          <w:tcPr/>
          <w:p>
            <w:pPr>
              <w:pStyle w:val="Compact"/>
            </w:pPr>
            <w:r>
              <w:rPr>
                <w:i/>
                <w:iCs/>
              </w:rPr>
              <w:t xml:space="preserve">&lt;identity&gt;</w:t>
            </w:r>
          </w:p>
        </w:tc>
        <w:tc>
          <w:tcPr/>
          <w:p>
            <w:pPr>
              <w:pStyle w:val="Compact"/>
            </w:pPr>
            <w:r>
              <w:t xml:space="preserve">0..n</w:t>
            </w:r>
          </w:p>
        </w:tc>
        <w:tc>
          <w:tcPr/>
          <w:p>
            <w:pPr>
              <w:pStyle w:val="Compact"/>
            </w:pPr>
            <w:r>
              <w:t xml:space="preserve">See clause 7.7.1</w:t>
            </w:r>
          </w:p>
        </w:tc>
      </w:tr>
    </w:tbl>
    <w:p>
      <w:pPr>
        <w:pStyle w:val="BodyText"/>
      </w:pPr>
      <w:r>
        <w:t xml:space="preserve">The</w:t>
      </w:r>
      <w:r>
        <w:t xml:space="preserve"> </w:t>
      </w:r>
      <w:r>
        <w:rPr>
          <w:i/>
          <w:iCs/>
        </w:rPr>
        <w:t xml:space="preserve">&lt;SE&gt;</w:t>
      </w:r>
      <w:r>
        <w:t xml:space="preserve"> </w:t>
      </w:r>
      <w:r>
        <w:t xml:space="preserve">resource shall contain the attributes specified in table 7.3.0-2.</w:t>
      </w:r>
    </w:p>
    <w:p>
      <w:pPr>
        <w:pStyle w:val="TableCaption"/>
      </w:pPr>
      <w:r>
        <w:t xml:space="preserve">Table 7.3.0-2: Attributes of &lt;SE&gt; resource</w:t>
      </w:r>
    </w:p>
    <w:tbl>
      <w:tblPr>
        <w:tblStyle w:val="Table"/>
        <w:tblW w:type="pct" w:w="5000"/>
        <w:tblLayout w:type="fixed"/>
        <w:tblLook w:firstRow="1" w:lastRow="0" w:firstColumn="0" w:lastColumn="0" w:noHBand="0" w:noVBand="0" w:val="0020"/>
        <w:tblCaption w:val="Table 7.3.0-2: Attributes of &lt;SE&gt; resource"/>
      </w:tblPr>
      <w:tblGrid>
        <w:gridCol w:w="1980"/>
        <w:gridCol w:w="1980"/>
        <w:gridCol w:w="1980"/>
        <w:gridCol w:w="1980"/>
      </w:tblGrid>
      <w:tr>
        <w:trPr>
          <w:tblHeader w:val="on"/>
        </w:trPr>
        <w:tc>
          <w:tcPr/>
          <w:p>
            <w:pPr>
              <w:pStyle w:val="Compact"/>
            </w:pPr>
            <w:r>
              <w:t xml:space="preserve">Attributes of</w:t>
            </w:r>
            <w:r>
              <w:t xml:space="preserve"> </w:t>
            </w:r>
            <w:r>
              <w:rPr>
                <w:i/>
                <w:iCs/>
              </w:rPr>
              <w:t xml:space="preserve">&lt;SE&gt;</w:t>
            </w:r>
          </w:p>
        </w:tc>
        <w:tc>
          <w:tcPr/>
          <w:p>
            <w:pPr>
              <w:pStyle w:val="Compact"/>
            </w:pPr>
            <w:r>
              <w:t xml:space="preserve">Multiplicity</w:t>
            </w:r>
          </w:p>
        </w:tc>
        <w:tc>
          <w:tcPr/>
          <w:p>
            <w:pPr>
              <w:pStyle w:val="Compact"/>
            </w:pPr>
            <w:r>
              <w:t xml:space="preserve">RW/</w:t>
            </w:r>
            <w:r>
              <w:br/>
            </w:r>
            <w:r>
              <w:t xml:space="preserve">RO/</w:t>
            </w:r>
            <w:r>
              <w:br/>
            </w:r>
            <w:r>
              <w:t xml:space="preserve">WO</w:t>
            </w:r>
          </w:p>
        </w:tc>
        <w:tc>
          <w:tcPr/>
          <w:p>
            <w:pPr>
              <w:pStyle w:val="Compact"/>
            </w:pPr>
            <w:r>
              <w:t xml:space="preserve">Description</w:t>
            </w:r>
          </w:p>
        </w:tc>
      </w:tr>
      <w:tr>
        <w:tc>
          <w:tcPr/>
          <w:p>
            <w:pPr>
              <w:pStyle w:val="Compact"/>
            </w:pPr>
            <w:r>
              <w:rPr>
                <w:i/>
                <w:iCs/>
              </w:rPr>
              <w:t xml:space="preserve">resourceType</w:t>
            </w:r>
          </w:p>
        </w:tc>
        <w:tc>
          <w:tcPr/>
          <w:p>
            <w:pPr>
              <w:pStyle w:val="Compact"/>
            </w:pPr>
            <w:r>
              <w:t xml:space="preserve">1</w:t>
            </w:r>
          </w:p>
        </w:tc>
        <w:tc>
          <w:tcPr/>
          <w:p>
            <w:pPr>
              <w:pStyle w:val="Compact"/>
            </w:pPr>
            <w:r>
              <w:t xml:space="preserve">RO</w:t>
            </w:r>
          </w:p>
        </w:tc>
        <w:tc>
          <w:tcPr/>
          <w:p>
            <w:pPr>
              <w:pStyle w:val="Compact"/>
            </w:pPr>
            <w:r>
              <w:t xml:space="preserve">Defines the resource type.</w:t>
            </w:r>
          </w:p>
        </w:tc>
      </w:tr>
      <w:tr>
        <w:tc>
          <w:tcPr/>
          <w:p>
            <w:pPr>
              <w:pStyle w:val="Compact"/>
            </w:pPr>
            <w:r>
              <w:rPr>
                <w:i/>
                <w:iCs/>
              </w:rPr>
              <w:t xml:space="preserve">resourceID</w:t>
            </w:r>
          </w:p>
        </w:tc>
        <w:tc>
          <w:tcPr/>
          <w:p>
            <w:pPr>
              <w:pStyle w:val="Compact"/>
            </w:pPr>
            <w:r>
              <w:t xml:space="preserve">1</w:t>
            </w:r>
          </w:p>
        </w:tc>
        <w:tc>
          <w:tcPr/>
          <w:p>
            <w:pPr>
              <w:pStyle w:val="Compact"/>
            </w:pPr>
            <w:r>
              <w:t xml:space="preserve">RO</w:t>
            </w:r>
          </w:p>
        </w:tc>
        <w:tc>
          <w:tcPr/>
          <w:p>
            <w:pPr>
              <w:pStyle w:val="Compact"/>
            </w:pPr>
            <w:r>
              <w:t xml:space="preserve">Defines an identifier for the resource.</w:t>
            </w:r>
            <w:r>
              <w:br/>
            </w:r>
            <w:r>
              <w:t xml:space="preserve">This attribute shall be provided by the creator. The creator shall assign a resourceID which is unique within its context.</w:t>
            </w:r>
          </w:p>
        </w:tc>
      </w:tr>
      <w:tr>
        <w:tc>
          <w:tcPr/>
          <w:p>
            <w:pPr>
              <w:pStyle w:val="Compact"/>
            </w:pPr>
            <w:r>
              <w:rPr>
                <w:i/>
                <w:iCs/>
              </w:rPr>
              <w:t xml:space="preserve">resourceName</w:t>
            </w:r>
          </w:p>
        </w:tc>
        <w:tc>
          <w:tcPr/>
          <w:p>
            <w:pPr>
              <w:pStyle w:val="Compact"/>
            </w:pPr>
            <w:r>
              <w:t xml:space="preserve">1</w:t>
            </w:r>
          </w:p>
        </w:tc>
        <w:tc>
          <w:tcPr/>
          <w:p>
            <w:pPr>
              <w:pStyle w:val="Compact"/>
            </w:pPr>
            <w:r>
              <w:t xml:space="preserve">WO</w:t>
            </w:r>
          </w:p>
        </w:tc>
        <w:tc>
          <w:tcPr/>
          <w:p>
            <w:pPr>
              <w:pStyle w:val="Compact"/>
            </w:pPr>
            <w:r>
              <w:t xml:space="preserve">This attribute is the name for the resource that is used for</w:t>
            </w:r>
            <w:r>
              <w:t xml:space="preserve"> </w:t>
            </w:r>
            <w:r>
              <w:t xml:space="preserve">‘hierarchical addressing method’</w:t>
            </w:r>
            <w:r>
              <w:t xml:space="preserve"> </w:t>
            </w:r>
            <w:r>
              <w:t xml:space="preserve">to represent the parent-child relationships of resources.</w:t>
            </w:r>
          </w:p>
        </w:tc>
      </w:tr>
      <w:tr>
        <w:tc>
          <w:tcPr/>
          <w:p>
            <w:pPr>
              <w:pStyle w:val="Compact"/>
            </w:pPr>
            <w:r>
              <w:rPr>
                <w:i/>
                <w:iCs/>
              </w:rPr>
              <w:t xml:space="preserve">parentID</w:t>
            </w:r>
          </w:p>
        </w:tc>
        <w:tc>
          <w:tcPr/>
          <w:p>
            <w:pPr>
              <w:pStyle w:val="Compact"/>
            </w:pPr>
            <w:r>
              <w:t xml:space="preserve">1</w:t>
            </w:r>
          </w:p>
        </w:tc>
        <w:tc>
          <w:tcPr/>
          <w:p>
            <w:pPr>
              <w:pStyle w:val="Compact"/>
            </w:pPr>
            <w:r>
              <w:t xml:space="preserve">RO</w:t>
            </w:r>
          </w:p>
        </w:tc>
        <w:tc>
          <w:tcPr/>
          <w:p>
            <w:pPr>
              <w:pStyle w:val="Compact"/>
            </w:pPr>
            <w:r>
              <w:t xml:space="preserve">This attribute is the</w:t>
            </w:r>
            <w:r>
              <w:t xml:space="preserve"> </w:t>
            </w:r>
            <w:r>
              <w:rPr>
                <w:i/>
                <w:iCs/>
              </w:rPr>
              <w:t xml:space="preserve">resourceID</w:t>
            </w:r>
            <w:r>
              <w:t xml:space="preserve"> </w:t>
            </w:r>
            <w:r>
              <w:t xml:space="preserve">of the parent of this resource.</w:t>
            </w:r>
          </w:p>
        </w:tc>
      </w:tr>
      <w:tr>
        <w:tc>
          <w:tcPr/>
          <w:p>
            <w:pPr>
              <w:pStyle w:val="Compact"/>
            </w:pPr>
            <w:r>
              <w:rPr>
                <w:i/>
                <w:iCs/>
              </w:rPr>
              <w:t xml:space="preserve">creationTime</w:t>
            </w:r>
          </w:p>
        </w:tc>
        <w:tc>
          <w:tcPr/>
          <w:p>
            <w:pPr>
              <w:pStyle w:val="Compact"/>
            </w:pPr>
            <w:r>
              <w:t xml:space="preserve">1</w:t>
            </w:r>
          </w:p>
        </w:tc>
        <w:tc>
          <w:tcPr/>
          <w:p>
            <w:pPr>
              <w:pStyle w:val="Compact"/>
            </w:pPr>
            <w:r>
              <w:t xml:space="preserve">RO</w:t>
            </w:r>
          </w:p>
        </w:tc>
        <w:tc>
          <w:tcPr/>
          <w:p>
            <w:pPr>
              <w:pStyle w:val="Compact"/>
            </w:pPr>
            <w:r>
              <w:t xml:space="preserve">Time/date of creation of the resource.</w:t>
            </w:r>
          </w:p>
        </w:tc>
      </w:tr>
      <w:tr>
        <w:tc>
          <w:tcPr/>
          <w:p>
            <w:pPr>
              <w:pStyle w:val="Compact"/>
            </w:pPr>
            <w:r>
              <w:rPr>
                <w:i/>
                <w:iCs/>
              </w:rPr>
              <w:t xml:space="preserve">lastModifiedTime</w:t>
            </w:r>
          </w:p>
        </w:tc>
        <w:tc>
          <w:tcPr/>
          <w:p>
            <w:pPr>
              <w:pStyle w:val="Compact"/>
            </w:pPr>
            <w:r>
              <w:t xml:space="preserve">1</w:t>
            </w:r>
          </w:p>
        </w:tc>
        <w:tc>
          <w:tcPr/>
          <w:p>
            <w:pPr>
              <w:pStyle w:val="Compact"/>
            </w:pPr>
            <w:r>
              <w:t xml:space="preserve">RO</w:t>
            </w:r>
          </w:p>
        </w:tc>
        <w:tc>
          <w:tcPr/>
          <w:p>
            <w:pPr>
              <w:pStyle w:val="Compact"/>
            </w:pPr>
            <w:r>
              <w:t xml:space="preserve">Last modification time/date of the resource.</w:t>
            </w:r>
          </w:p>
        </w:tc>
      </w:tr>
      <w:tr>
        <w:tc>
          <w:tcPr/>
          <w:p>
            <w:pPr>
              <w:pStyle w:val="Compact"/>
            </w:pPr>
            <w:r>
              <w:rPr>
                <w:i/>
                <w:iCs/>
              </w:rPr>
              <w:t xml:space="preserve">accessControlPolicyIDs</w:t>
            </w:r>
          </w:p>
        </w:tc>
        <w:tc>
          <w:tcPr/>
          <w:p>
            <w:pPr>
              <w:pStyle w:val="Compact"/>
            </w:pPr>
            <w:r>
              <w:t xml:space="preserve">0..1 (L)</w:t>
            </w:r>
          </w:p>
        </w:tc>
        <w:tc>
          <w:tcPr/>
          <w:p>
            <w:pPr>
              <w:pStyle w:val="Compact"/>
            </w:pPr>
            <w:r>
              <w:t xml:space="preserve">RW</w:t>
            </w:r>
          </w:p>
        </w:tc>
        <w:tc>
          <w:tcPr/>
          <w:p>
            <w:pPr>
              <w:pStyle w:val="Compact"/>
            </w:pPr>
            <w:r>
              <w:t xml:space="preserve">Is used to control access to the resource.</w:t>
            </w:r>
          </w:p>
        </w:tc>
      </w:tr>
      <w:tr>
        <w:tc>
          <w:tcPr/>
          <w:p>
            <w:pPr>
              <w:pStyle w:val="Compact"/>
            </w:pPr>
            <w:r>
              <w:rPr>
                <w:i/>
                <w:iCs/>
              </w:rPr>
              <w:t xml:space="preserve">SEType</w:t>
            </w:r>
          </w:p>
        </w:tc>
        <w:tc>
          <w:tcPr/>
          <w:p>
            <w:pPr>
              <w:pStyle w:val="Compact"/>
            </w:pPr>
            <w:r>
              <w:t xml:space="preserve">0..1</w:t>
            </w:r>
          </w:p>
        </w:tc>
        <w:tc>
          <w:tcPr/>
          <w:p>
            <w:pPr>
              <w:pStyle w:val="Compact"/>
            </w:pPr>
            <w:r>
              <w:t xml:space="preserve">RO</w:t>
            </w:r>
          </w:p>
        </w:tc>
        <w:tc>
          <w:tcPr/>
          <w:p>
            <w:pPr>
              <w:pStyle w:val="Compact"/>
            </w:pPr>
            <w:r>
              <w:t xml:space="preserve">See table 7.2.1-2.</w:t>
            </w:r>
          </w:p>
        </w:tc>
      </w:tr>
      <w:tr>
        <w:tc>
          <w:tcPr/>
          <w:p>
            <w:pPr>
              <w:pStyle w:val="Compact"/>
            </w:pPr>
            <w:r>
              <w:rPr>
                <w:i/>
                <w:iCs/>
              </w:rPr>
              <w:t xml:space="preserve">m2mSeID</w:t>
            </w:r>
          </w:p>
        </w:tc>
        <w:tc>
          <w:tcPr/>
          <w:p>
            <w:pPr>
              <w:pStyle w:val="Compact"/>
            </w:pPr>
            <w:r>
              <w:t xml:space="preserve">1</w:t>
            </w:r>
          </w:p>
        </w:tc>
        <w:tc>
          <w:tcPr/>
          <w:p>
            <w:pPr>
              <w:pStyle w:val="Compact"/>
            </w:pPr>
            <w:r>
              <w:t xml:space="preserve">WO</w:t>
            </w:r>
          </w:p>
        </w:tc>
        <w:tc>
          <w:tcPr/>
          <w:p>
            <w:pPr>
              <w:pStyle w:val="Compact"/>
            </w:pPr>
            <w:r>
              <w:t xml:space="preserve">See tables 7.2.1-1 and 7.2.1-2.</w:t>
            </w:r>
          </w:p>
        </w:tc>
      </w:tr>
      <w:tr>
        <w:tc>
          <w:tcPr/>
          <w:p>
            <w:pPr>
              <w:pStyle w:val="Compact"/>
            </w:pPr>
            <w:r>
              <w:rPr>
                <w:i/>
                <w:iCs/>
              </w:rPr>
              <w:t xml:space="preserve">securityLevel</w:t>
            </w:r>
          </w:p>
        </w:tc>
        <w:tc>
          <w:tcPr/>
          <w:p>
            <w:pPr>
              <w:pStyle w:val="Compact"/>
            </w:pPr>
            <w:r>
              <w:t xml:space="preserve">1</w:t>
            </w:r>
          </w:p>
        </w:tc>
        <w:tc>
          <w:tcPr/>
          <w:p>
            <w:pPr>
              <w:pStyle w:val="Compact"/>
            </w:pPr>
            <w:r>
              <w:t xml:space="preserve">WO</w:t>
            </w:r>
          </w:p>
        </w:tc>
        <w:tc>
          <w:tcPr/>
          <w:p>
            <w:pPr>
              <w:pStyle w:val="Compact"/>
            </w:pPr>
            <w:r>
              <w:t xml:space="preserve">See clause 6.2.</w:t>
            </w:r>
          </w:p>
        </w:tc>
      </w:tr>
      <w:tr>
        <w:tc>
          <w:tcPr/>
          <w:p>
            <w:pPr>
              <w:pStyle w:val="Compact"/>
            </w:pPr>
            <w:r>
              <w:rPr>
                <w:i/>
                <w:iCs/>
              </w:rPr>
              <w:t xml:space="preserve">supportedResourceType</w:t>
            </w:r>
          </w:p>
        </w:tc>
        <w:tc>
          <w:tcPr/>
          <w:p>
            <w:pPr>
              <w:pStyle w:val="Compact"/>
            </w:pPr>
            <w:r>
              <w:t xml:space="preserve">1 (L)</w:t>
            </w:r>
          </w:p>
        </w:tc>
        <w:tc>
          <w:tcPr/>
          <w:p>
            <w:pPr>
              <w:pStyle w:val="Compact"/>
            </w:pPr>
            <w:r>
              <w:t xml:space="preserve">RW</w:t>
            </w:r>
          </w:p>
        </w:tc>
        <w:tc>
          <w:tcPr/>
          <w:p>
            <w:pPr>
              <w:pStyle w:val="Compact"/>
            </w:pPr>
            <w:r>
              <w:t xml:space="preserve">List of the resource types which are supported in the SE.</w:t>
            </w:r>
          </w:p>
        </w:tc>
      </w:tr>
      <w:tr>
        <w:tc>
          <w:tcPr/>
          <w:p>
            <w:pPr>
              <w:pStyle w:val="Compact"/>
            </w:pPr>
            <w:r>
              <w:rPr>
                <w:i/>
                <w:iCs/>
              </w:rPr>
              <w:t xml:space="preserve">e2eSecInfo</w:t>
            </w:r>
          </w:p>
        </w:tc>
        <w:tc>
          <w:tcPr/>
          <w:p>
            <w:pPr>
              <w:pStyle w:val="Compact"/>
            </w:pPr>
            <w:r>
              <w:t xml:space="preserve">0..1 (L)</w:t>
            </w:r>
          </w:p>
        </w:tc>
        <w:tc>
          <w:tcPr/>
          <w:p>
            <w:pPr>
              <w:pStyle w:val="Compact"/>
            </w:pPr>
            <w:r>
              <w:t xml:space="preserve">RW</w:t>
            </w:r>
          </w:p>
        </w:tc>
        <w:tc>
          <w:tcPr/>
          <w:p>
            <w:pPr>
              <w:pStyle w:val="Compact"/>
            </w:pPr>
            <w:r>
              <w:t xml:space="preserve">Indicates the end-to-end security capabilities.</w:t>
            </w:r>
          </w:p>
        </w:tc>
      </w:tr>
      <w:tr>
        <w:tc>
          <w:tcPr/>
          <w:p>
            <w:pPr>
              <w:pStyle w:val="Compact"/>
            </w:pPr>
            <w:r>
              <w:rPr>
                <w:i/>
                <w:iCs/>
              </w:rPr>
              <w:t xml:space="preserve">hostedCSELink</w:t>
            </w:r>
          </w:p>
        </w:tc>
        <w:tc>
          <w:tcPr/>
          <w:p>
            <w:pPr>
              <w:pStyle w:val="Compact"/>
            </w:pPr>
            <w:r>
              <w:t xml:space="preserve">0..1</w:t>
            </w:r>
          </w:p>
        </w:tc>
        <w:tc>
          <w:tcPr/>
          <w:p>
            <w:pPr>
              <w:pStyle w:val="Compact"/>
            </w:pPr>
            <w:r>
              <w:t xml:space="preserve">RW</w:t>
            </w:r>
          </w:p>
        </w:tc>
        <w:tc>
          <w:tcPr/>
          <w:p>
            <w:pPr>
              <w:pStyle w:val="Compact"/>
            </w:pPr>
            <w:r>
              <w:t xml:space="preserve">This attribute allows to find the &lt;CSEBase&gt; resource representing the CSE that is residing on the Secure Environment that is represented by this &lt;se&gt; resource. The attribute contains the resource ID of that &lt;CSEBase&gt; resource.</w:t>
            </w:r>
          </w:p>
        </w:tc>
      </w:tr>
      <w:tr>
        <w:tc>
          <w:tcPr/>
          <w:p>
            <w:pPr>
              <w:pStyle w:val="Compact"/>
            </w:pPr>
            <w:r>
              <w:rPr>
                <w:i/>
                <w:iCs/>
              </w:rPr>
              <w:t xml:space="preserve">hostedAELinks</w:t>
            </w:r>
          </w:p>
        </w:tc>
        <w:tc>
          <w:tcPr/>
          <w:p>
            <w:pPr>
              <w:pStyle w:val="Compact"/>
            </w:pPr>
            <w:r>
              <w:t xml:space="preserve">0..1 (L)</w:t>
            </w:r>
          </w:p>
        </w:tc>
        <w:tc>
          <w:tcPr/>
          <w:p>
            <w:pPr>
              <w:pStyle w:val="Compact"/>
            </w:pPr>
            <w:r>
              <w:t xml:space="preserve">RW</w:t>
            </w:r>
          </w:p>
        </w:tc>
        <w:tc>
          <w:tcPr/>
          <w:p>
            <w:pPr>
              <w:pStyle w:val="Compact"/>
            </w:pPr>
            <w:r>
              <w:t xml:space="preserve">This attribute allows to find the AEs hosted by this Secure Environment. The attribute contains a list of resource identifiers of</w:t>
            </w:r>
            <w:r>
              <w:t xml:space="preserve"> </w:t>
            </w:r>
            <w:r>
              <w:rPr>
                <w:i/>
                <w:iCs/>
              </w:rPr>
              <w:t xml:space="preserve">&lt;AE&gt;</w:t>
            </w:r>
            <w:r>
              <w:t xml:space="preserve"> </w:t>
            </w:r>
            <w:r>
              <w:t xml:space="preserve">resources representing the AEs residing on the specific Secure Environment that is represented by the current</w:t>
            </w:r>
            <w:r>
              <w:t xml:space="preserve"> </w:t>
            </w:r>
            <w:r>
              <w:rPr>
                <w:i/>
                <w:iCs/>
              </w:rPr>
              <w:t xml:space="preserve">&lt;se&gt;</w:t>
            </w:r>
            <w:r>
              <w:t xml:space="preserve"> </w:t>
            </w:r>
            <w:r>
              <w:t xml:space="preserve">resource.</w:t>
            </w:r>
          </w:p>
        </w:tc>
      </w:tr>
    </w:tbl>
    <w:p/>
    <w:p>
      <w:pPr>
        <w:pStyle w:val="TableCaption"/>
      </w:pPr>
      <w:r>
        <w:t xml:space="preserve">Table 7.3.0-3: Data types of &lt;SE&gt; resource specific attributes</w:t>
      </w:r>
    </w:p>
    <w:tbl>
      <w:tblPr>
        <w:tblStyle w:val="Table"/>
        <w:tblW w:type="pct" w:w="4444"/>
        <w:tblLayout w:type="fixed"/>
        <w:tblLook w:firstRow="1" w:lastRow="0" w:firstColumn="0" w:lastColumn="0" w:noHBand="0" w:noVBand="0" w:val="0020"/>
        <w:tblCaption w:val="Table 7.3.0-3: Data types of &lt;SE&gt; resource specific attributes"/>
      </w:tblPr>
      <w:tblGrid>
        <w:gridCol w:w="2640"/>
        <w:gridCol w:w="1540"/>
        <w:gridCol w:w="770"/>
        <w:gridCol w:w="2090"/>
      </w:tblGrid>
      <w:tr>
        <w:trPr>
          <w:tblHeader w:val="on"/>
        </w:trPr>
        <w:tc>
          <w:tcPr>
            <w:vMerge w:val="restart"/>
          </w:tcPr>
          <w:p>
            <w:pPr>
              <w:pStyle w:val="Compact"/>
              <w:jc w:val="left"/>
            </w:pPr>
            <w:r>
              <w:t xml:space="preserve">Name</w:t>
            </w:r>
          </w:p>
        </w:tc>
        <w:tc>
          <w:tcPr>
            <w:gridSpan w:val="2"/>
          </w:tcPr>
          <w:p>
            <w:pPr>
              <w:pStyle w:val="Compact"/>
              <w:jc w:val="left"/>
            </w:pPr>
            <w:r>
              <w:t xml:space="preserve">Request Optionality</w:t>
            </w:r>
          </w:p>
        </w:tc>
        <w:tc>
          <w:tcPr>
            <w:vMerge w:val="restart"/>
          </w:tcPr>
          <w:p>
            <w:pPr>
              <w:pStyle w:val="Compact"/>
              <w:jc w:val="left"/>
            </w:pPr>
            <w:r>
              <w:t xml:space="preserve">Data type</w:t>
            </w:r>
          </w:p>
        </w:tc>
      </w:tr>
      <w:tr>
        <w:trPr>
          <w:tblHeader w:val="on"/>
        </w:trPr>
        <w:tc>
          <w:tcPr>
            <w:gridSpan w:val="1"/>
            <w:vMerge w:val="continue"/>
          </w:tcPr>
          <w:p>
            <w:pPr/>
          </w:p>
        </w:tc>
        <w:tc>
          <w:tcPr/>
          <w:p>
            <w:pPr>
              <w:pStyle w:val="Compact"/>
              <w:jc w:val="left"/>
            </w:pPr>
            <w:r>
              <w:t xml:space="preserve">Create</w:t>
            </w:r>
          </w:p>
        </w:tc>
        <w:tc>
          <w:tcPr/>
          <w:p>
            <w:pPr>
              <w:pStyle w:val="Compact"/>
              <w:jc w:val="left"/>
            </w:pPr>
            <w:r>
              <w:t xml:space="preserve">Update</w:t>
            </w:r>
          </w:p>
        </w:tc>
        <w:tc>
          <w:tcPr>
            <w:gridSpan w:val="1"/>
            <w:vMerge w:val="continue"/>
          </w:tcPr>
          <w:p>
            <w:pPr/>
          </w:p>
        </w:tc>
      </w:tr>
      <w:tr>
        <w:tc>
          <w:tcPr/>
          <w:p>
            <w:pPr>
              <w:pStyle w:val="Compact"/>
              <w:jc w:val="left"/>
            </w:pPr>
            <w:r>
              <w:rPr>
                <w:i/>
                <w:iCs/>
              </w:rPr>
              <w:t xml:space="preserve">SEType</w:t>
            </w:r>
          </w:p>
        </w:tc>
        <w:tc>
          <w:tcPr/>
          <w:p>
            <w:pPr>
              <w:pStyle w:val="Compact"/>
              <w:jc w:val="left"/>
            </w:pPr>
            <w:r>
              <w:t xml:space="preserve">O</w:t>
            </w:r>
          </w:p>
        </w:tc>
        <w:tc>
          <w:tcPr/>
          <w:p>
            <w:pPr>
              <w:pStyle w:val="Compact"/>
              <w:jc w:val="left"/>
            </w:pPr>
            <w:r>
              <w:t xml:space="preserve">O</w:t>
            </w:r>
          </w:p>
        </w:tc>
        <w:tc>
          <w:tcPr/>
          <w:p>
            <w:pPr>
              <w:pStyle w:val="Compact"/>
              <w:jc w:val="left"/>
            </w:pPr>
            <w:r>
              <w:t xml:space="preserve">senv:SEType</w:t>
            </w:r>
          </w:p>
        </w:tc>
      </w:tr>
      <w:tr>
        <w:tc>
          <w:tcPr/>
          <w:p>
            <w:pPr>
              <w:pStyle w:val="Compact"/>
              <w:jc w:val="left"/>
            </w:pPr>
            <w:r>
              <w:rPr>
                <w:i/>
                <w:iCs/>
              </w:rPr>
              <w:t xml:space="preserve">securityLevel</w:t>
            </w:r>
          </w:p>
        </w:tc>
        <w:tc>
          <w:tcPr/>
          <w:p>
            <w:pPr>
              <w:pStyle w:val="Compact"/>
              <w:jc w:val="left"/>
            </w:pPr>
            <w:r>
              <w:t xml:space="preserve">M</w:t>
            </w:r>
          </w:p>
        </w:tc>
        <w:tc>
          <w:tcPr/>
          <w:p>
            <w:pPr>
              <w:pStyle w:val="Compact"/>
              <w:jc w:val="left"/>
            </w:pPr>
            <w:r>
              <w:t xml:space="preserve">NP</w:t>
            </w:r>
          </w:p>
        </w:tc>
        <w:tc>
          <w:tcPr/>
          <w:p>
            <w:pPr>
              <w:pStyle w:val="Compact"/>
              <w:jc w:val="left"/>
            </w:pPr>
            <w:r>
              <w:t xml:space="preserve">senv:securityLevel</w:t>
            </w:r>
          </w:p>
        </w:tc>
      </w:tr>
      <w:tr>
        <w:tc>
          <w:tcPr/>
          <w:p>
            <w:pPr>
              <w:pStyle w:val="Compact"/>
              <w:jc w:val="left"/>
            </w:pPr>
            <w:r>
              <w:rPr>
                <w:i/>
                <w:iCs/>
              </w:rPr>
              <w:t xml:space="preserve">m2mSeID</w:t>
            </w:r>
          </w:p>
        </w:tc>
        <w:tc>
          <w:tcPr/>
          <w:p>
            <w:pPr>
              <w:pStyle w:val="Compact"/>
              <w:jc w:val="left"/>
            </w:pPr>
            <w:r>
              <w:t xml:space="preserve">M</w:t>
            </w:r>
          </w:p>
        </w:tc>
        <w:tc>
          <w:tcPr/>
          <w:p>
            <w:pPr>
              <w:pStyle w:val="Compact"/>
              <w:jc w:val="left"/>
            </w:pPr>
            <w:r>
              <w:t xml:space="preserve">NP</w:t>
            </w:r>
          </w:p>
        </w:tc>
        <w:tc>
          <w:tcPr/>
          <w:p>
            <w:pPr>
              <w:pStyle w:val="Compact"/>
              <w:jc w:val="left"/>
            </w:pPr>
            <w:r>
              <w:t xml:space="preserve">m2m:ID</w:t>
            </w:r>
          </w:p>
        </w:tc>
      </w:tr>
      <w:tr>
        <w:tc>
          <w:tcPr/>
          <w:p>
            <w:pPr>
              <w:pStyle w:val="Compact"/>
              <w:jc w:val="left"/>
            </w:pPr>
            <w:r>
              <w:rPr>
                <w:i/>
                <w:iCs/>
              </w:rPr>
              <w:t xml:space="preserve">supportedResourceType</w:t>
            </w:r>
          </w:p>
        </w:tc>
        <w:tc>
          <w:tcPr/>
          <w:p>
            <w:pPr>
              <w:pStyle w:val="Compact"/>
              <w:jc w:val="left"/>
            </w:pPr>
            <w:r>
              <w:t xml:space="preserve">O</w:t>
            </w:r>
          </w:p>
        </w:tc>
        <w:tc>
          <w:tcPr/>
          <w:p>
            <w:pPr>
              <w:pStyle w:val="Compact"/>
              <w:jc w:val="left"/>
            </w:pPr>
            <w:r>
              <w:t xml:space="preserve">O</w:t>
            </w:r>
          </w:p>
        </w:tc>
        <w:tc>
          <w:tcPr/>
          <w:p>
            <w:pPr>
              <w:pStyle w:val="Compact"/>
              <w:jc w:val="left"/>
            </w:pPr>
            <w:r>
              <w:t xml:space="preserve">m2m:resourceType</w:t>
            </w:r>
          </w:p>
        </w:tc>
      </w:tr>
      <w:tr>
        <w:tc>
          <w:tcPr/>
          <w:p>
            <w:pPr>
              <w:pStyle w:val="Compact"/>
              <w:jc w:val="left"/>
            </w:pPr>
            <w:r>
              <w:rPr>
                <w:i/>
                <w:iCs/>
              </w:rPr>
              <w:t xml:space="preserve">e2eSecInfo</w:t>
            </w:r>
          </w:p>
        </w:tc>
        <w:tc>
          <w:tcPr/>
          <w:p>
            <w:pPr>
              <w:pStyle w:val="Compact"/>
              <w:jc w:val="left"/>
            </w:pPr>
            <w:r>
              <w:t xml:space="preserve">O</w:t>
            </w:r>
          </w:p>
        </w:tc>
        <w:tc>
          <w:tcPr/>
          <w:p>
            <w:pPr>
              <w:pStyle w:val="Compact"/>
              <w:jc w:val="left"/>
            </w:pPr>
            <w:r>
              <w:t xml:space="preserve">O</w:t>
            </w:r>
          </w:p>
        </w:tc>
        <w:tc>
          <w:tcPr/>
          <w:p>
            <w:pPr>
              <w:pStyle w:val="Compact"/>
              <w:jc w:val="left"/>
            </w:pPr>
            <w:r>
              <w:t xml:space="preserve">m2m:e2eSecInfo</w:t>
            </w:r>
          </w:p>
        </w:tc>
      </w:tr>
      <w:tr>
        <w:tc>
          <w:tcPr/>
          <w:p>
            <w:pPr>
              <w:pStyle w:val="Compact"/>
              <w:jc w:val="left"/>
            </w:pPr>
            <w:r>
              <w:rPr>
                <w:i/>
                <w:iCs/>
              </w:rPr>
              <w:t xml:space="preserve">hostedCSELink</w:t>
            </w:r>
          </w:p>
        </w:tc>
        <w:tc>
          <w:tcPr/>
          <w:p>
            <w:pPr>
              <w:pStyle w:val="Compact"/>
              <w:jc w:val="left"/>
            </w:pPr>
            <w:r>
              <w:t xml:space="preserve">O</w:t>
            </w:r>
          </w:p>
        </w:tc>
        <w:tc>
          <w:tcPr/>
          <w:p>
            <w:pPr>
              <w:pStyle w:val="Compact"/>
              <w:jc w:val="left"/>
            </w:pPr>
            <w:r>
              <w:t xml:space="preserve">O</w:t>
            </w:r>
          </w:p>
        </w:tc>
        <w:tc>
          <w:tcPr/>
          <w:p>
            <w:pPr>
              <w:pStyle w:val="Compact"/>
              <w:jc w:val="left"/>
            </w:pPr>
            <w:r>
              <w:t xml:space="preserve">m2m:ID</w:t>
            </w:r>
          </w:p>
        </w:tc>
      </w:tr>
      <w:tr>
        <w:tc>
          <w:tcPr/>
          <w:p>
            <w:pPr>
              <w:pStyle w:val="Compact"/>
              <w:jc w:val="left"/>
            </w:pPr>
            <w:r>
              <w:rPr>
                <w:i/>
                <w:iCs/>
              </w:rPr>
              <w:t xml:space="preserve">hostedAELinks</w:t>
            </w:r>
          </w:p>
        </w:tc>
        <w:tc>
          <w:tcPr/>
          <w:p>
            <w:pPr>
              <w:pStyle w:val="Compact"/>
              <w:jc w:val="left"/>
            </w:pPr>
            <w:r>
              <w:t xml:space="preserve">O</w:t>
            </w:r>
          </w:p>
        </w:tc>
        <w:tc>
          <w:tcPr/>
          <w:p>
            <w:pPr>
              <w:pStyle w:val="Compact"/>
              <w:jc w:val="left"/>
            </w:pPr>
            <w:r>
              <w:t xml:space="preserve">O</w:t>
            </w:r>
          </w:p>
        </w:tc>
        <w:tc>
          <w:tcPr/>
          <w:p>
            <w:pPr>
              <w:pStyle w:val="Compact"/>
              <w:jc w:val="left"/>
            </w:pPr>
            <w:r>
              <w:t xml:space="preserve">m2m:ID</w:t>
            </w:r>
          </w:p>
        </w:tc>
      </w:tr>
    </w:tbl>
    <w:bookmarkEnd w:id="58"/>
    <w:bookmarkStart w:id="59" w:name="resource-sereboot"/>
    <w:p>
      <w:pPr>
        <w:pStyle w:val="Heading3"/>
      </w:pPr>
      <w:r>
        <w:t xml:space="preserve">7.3.1 Resource</w:t>
      </w:r>
      <w:r>
        <w:t xml:space="preserve"> </w:t>
      </w:r>
      <w:r>
        <w:rPr>
          <w:i/>
          <w:iCs/>
        </w:rPr>
        <w:t xml:space="preserve">SEReboot</w:t>
      </w:r>
    </w:p>
    <w:p>
      <w:pPr>
        <w:pStyle w:val="FirstParagraph"/>
      </w:pPr>
      <w:r>
        <w:t xml:space="preserve">The</w:t>
      </w:r>
      <w:r>
        <w:t xml:space="preserve"> </w:t>
      </w:r>
      <w:r>
        <w:rPr>
          <w:i/>
          <w:iCs/>
        </w:rPr>
        <w:t xml:space="preserve">[SEReboot]</w:t>
      </w:r>
      <w:r>
        <w:t xml:space="preserve"> </w:t>
      </w:r>
      <w:r>
        <w:t xml:space="preserve">resource shall be used to reboot a Secure Environment. The</w:t>
      </w:r>
      <w:r>
        <w:t xml:space="preserve"> </w:t>
      </w:r>
      <w:r>
        <w:rPr>
          <w:i/>
          <w:iCs/>
        </w:rPr>
        <w:t xml:space="preserve">[SEReboot]</w:t>
      </w:r>
      <w:r>
        <w:t xml:space="preserve"> </w:t>
      </w:r>
      <w:r>
        <w:t xml:space="preserve">resource is a specialization of the</w:t>
      </w:r>
      <w:r>
        <w:t xml:space="preserve"> </w:t>
      </w:r>
      <w:r>
        <w:rPr>
          <w:i/>
          <w:iCs/>
        </w:rPr>
        <w:t xml:space="preserve">&lt;mgmtObj&gt;</w:t>
      </w:r>
      <w:r>
        <w:t xml:space="preserve"> </w:t>
      </w:r>
      <w:r>
        <w:t xml:space="preserve">resource.</w:t>
      </w:r>
    </w:p>
    <w:p>
      <w:pPr>
        <w:pStyle w:val="BodyText"/>
      </w:pPr>
      <w:r>
        <w:t xml:space="preserve">The</w:t>
      </w:r>
      <w:r>
        <w:t xml:space="preserve"> </w:t>
      </w:r>
      <w:r>
        <w:rPr>
          <w:i/>
          <w:iCs/>
        </w:rPr>
        <w:t xml:space="preserve">[SEReboot]</w:t>
      </w:r>
      <w:r>
        <w:t xml:space="preserve"> </w:t>
      </w:r>
      <w:r>
        <w:t xml:space="preserve">resource shall contain the child resources specified in table 7.3.1-1.</w:t>
      </w:r>
    </w:p>
    <w:p>
      <w:pPr>
        <w:pStyle w:val="TableCaption"/>
      </w:pPr>
      <w:r>
        <w:t xml:space="preserve">Table 7.3.1-1: Child resources of [SEReboot] resource</w:t>
      </w:r>
    </w:p>
    <w:tbl>
      <w:tblPr>
        <w:tblStyle w:val="Table"/>
        <w:tblW w:type="pct" w:w="5000"/>
        <w:tblLayout w:type="fixed"/>
        <w:tblLook w:firstRow="1" w:lastRow="0" w:firstColumn="0" w:lastColumn="0" w:noHBand="0" w:noVBand="0" w:val="0020"/>
        <w:tblCaption w:val="Table 7.3.1-1: Child resources of [SEReboot] resource"/>
      </w:tblPr>
      <w:tblGrid>
        <w:gridCol w:w="1980"/>
        <w:gridCol w:w="1980"/>
        <w:gridCol w:w="1980"/>
        <w:gridCol w:w="1980"/>
      </w:tblGrid>
      <w:tr>
        <w:trPr>
          <w:tblHeader w:val="on"/>
        </w:trPr>
        <w:tc>
          <w:tcPr/>
          <w:p>
            <w:pPr>
              <w:pStyle w:val="Compact"/>
            </w:pPr>
            <w:r>
              <w:t xml:space="preserve">Child Resources of</w:t>
            </w:r>
            <w:r>
              <w:t xml:space="preserve"> </w:t>
            </w:r>
            <w:r>
              <w:rPr>
                <w:i/>
                <w:iCs/>
              </w:rPr>
              <w:t xml:space="preserve">[SEReboot]</w:t>
            </w:r>
          </w:p>
        </w:tc>
        <w:tc>
          <w:tcPr/>
          <w:p>
            <w:pPr>
              <w:pStyle w:val="Compact"/>
            </w:pPr>
            <w:r>
              <w:t xml:space="preserve">Child Resource Type</w:t>
            </w:r>
          </w:p>
        </w:tc>
        <w:tc>
          <w:tcPr/>
          <w:p>
            <w:pPr>
              <w:pStyle w:val="Compact"/>
            </w:pPr>
            <w:r>
              <w:t xml:space="preserve">Multiplicity</w:t>
            </w:r>
          </w:p>
        </w:tc>
        <w:tc>
          <w:tcPr/>
          <w:p>
            <w:pPr>
              <w:pStyle w:val="Compact"/>
            </w:pPr>
            <w:r>
              <w:t xml:space="preserve">Description</w:t>
            </w:r>
          </w:p>
        </w:tc>
      </w:tr>
      <w:tr>
        <w:tc>
          <w:tcPr/>
          <w:p>
            <w:pPr>
              <w:pStyle w:val="Compact"/>
            </w:pPr>
            <w:r>
              <w:rPr>
                <w:i/>
                <w:iCs/>
              </w:rPr>
              <w:t xml:space="preserve">[variable]</w:t>
            </w:r>
          </w:p>
        </w:tc>
        <w:tc>
          <w:tcPr/>
          <w:p>
            <w:pPr>
              <w:pStyle w:val="Compact"/>
            </w:pPr>
            <w:r>
              <w:rPr>
                <w:i/>
                <w:iCs/>
              </w:rPr>
              <w:t xml:space="preserve">&lt;subscription&gt;</w:t>
            </w:r>
          </w:p>
        </w:tc>
        <w:tc>
          <w:tcPr/>
          <w:p>
            <w:pPr>
              <w:pStyle w:val="Compact"/>
            </w:pPr>
            <w:r>
              <w:t xml:space="preserve">0..n</w:t>
            </w:r>
          </w:p>
        </w:tc>
        <w:tc>
          <w:tcPr/>
          <w:p>
            <w:pPr>
              <w:pStyle w:val="Compact"/>
            </w:pPr>
            <w:r>
              <w:t xml:space="preserve">See clause 9.6.8 of oneM2M TS-0001</w:t>
            </w:r>
            <w:r>
              <w:t xml:space="preserve"> </w:t>
            </w:r>
            <w:r>
              <w:t xml:space="preserve">[2]</w:t>
            </w:r>
            <w:r>
              <w:t xml:space="preserve"> </w:t>
            </w:r>
            <w:r>
              <w:t xml:space="preserve">where the type of this resource is described.</w:t>
            </w:r>
          </w:p>
        </w:tc>
      </w:tr>
      <w:tr>
        <w:tc>
          <w:tcPr/>
          <w:p>
            <w:pPr>
              <w:pStyle w:val="Compact"/>
            </w:pPr>
            <w:r>
              <w:rPr>
                <w:i/>
                <w:iCs/>
              </w:rPr>
              <w:t xml:space="preserve">[variable]</w:t>
            </w:r>
          </w:p>
        </w:tc>
        <w:tc>
          <w:tcPr/>
          <w:p>
            <w:pPr>
              <w:pStyle w:val="Compact"/>
            </w:pPr>
            <w:r>
              <w:rPr>
                <w:i/>
                <w:iCs/>
              </w:rPr>
              <w:t xml:space="preserve">&lt;semanticDescriptor&gt;</w:t>
            </w:r>
          </w:p>
        </w:tc>
        <w:tc>
          <w:tcPr/>
          <w:p>
            <w:pPr>
              <w:pStyle w:val="Compact"/>
            </w:pPr>
            <w:r>
              <w:t xml:space="preserve">0..n</w:t>
            </w:r>
          </w:p>
        </w:tc>
        <w:tc>
          <w:tcPr/>
          <w:p>
            <w:pPr>
              <w:pStyle w:val="Compact"/>
            </w:pPr>
            <w:r>
              <w:t xml:space="preserve">See clause 9.6.30 of oneM2M TS-0001</w:t>
            </w:r>
            <w:r>
              <w:t xml:space="preserve"> </w:t>
            </w:r>
            <w:r>
              <w:t xml:space="preserve">[2]</w:t>
            </w:r>
            <w:r>
              <w:t xml:space="preserve">.</w:t>
            </w:r>
          </w:p>
        </w:tc>
      </w:tr>
    </w:tbl>
    <w:p>
      <w:pPr>
        <w:pStyle w:val="BodyText"/>
      </w:pPr>
      <w:r>
        <w:t xml:space="preserve">The</w:t>
      </w:r>
      <w:r>
        <w:t xml:space="preserve"> </w:t>
      </w:r>
      <w:r>
        <w:rPr>
          <w:i/>
          <w:iCs/>
        </w:rPr>
        <w:t xml:space="preserve">[SEReboot]</w:t>
      </w:r>
      <w:r>
        <w:t xml:space="preserve"> </w:t>
      </w:r>
      <w:r>
        <w:t xml:space="preserve">resource shall contain the attributes specified in table 7.3.1-2.</w:t>
      </w:r>
    </w:p>
    <w:p>
      <w:pPr>
        <w:pStyle w:val="TableCaption"/>
      </w:pPr>
      <w:r>
        <w:t xml:space="preserve">Table 7.3.1-2: Attributes of [SEReboot] resource</w:t>
      </w:r>
    </w:p>
    <w:tbl>
      <w:tblPr>
        <w:tblStyle w:val="Table"/>
        <w:tblW w:type="pct" w:w="5000"/>
        <w:tblLayout w:type="fixed"/>
        <w:tblLook w:firstRow="1" w:lastRow="0" w:firstColumn="0" w:lastColumn="0" w:noHBand="0" w:noVBand="0" w:val="0020"/>
        <w:tblCaption w:val="Table 7.3.1-2: Attributes of [SEReboot] resource"/>
      </w:tblPr>
      <w:tblGrid>
        <w:gridCol w:w="1980"/>
        <w:gridCol w:w="1980"/>
        <w:gridCol w:w="1980"/>
        <w:gridCol w:w="1980"/>
      </w:tblGrid>
      <w:tr>
        <w:trPr>
          <w:tblHeader w:val="on"/>
        </w:trPr>
        <w:tc>
          <w:tcPr/>
          <w:p>
            <w:pPr>
              <w:pStyle w:val="Compact"/>
            </w:pPr>
            <w:r>
              <w:t xml:space="preserve">Attributes of</w:t>
            </w:r>
            <w:r>
              <w:br/>
            </w:r>
            <w:r>
              <w:rPr>
                <w:i/>
                <w:iCs/>
              </w:rPr>
              <w:t xml:space="preserve">[seReboot]</w:t>
            </w:r>
          </w:p>
        </w:tc>
        <w:tc>
          <w:tcPr/>
          <w:p>
            <w:pPr>
              <w:pStyle w:val="Compact"/>
            </w:pPr>
            <w:r>
              <w:t xml:space="preserve">Multiplicity</w:t>
            </w:r>
          </w:p>
        </w:tc>
        <w:tc>
          <w:tcPr/>
          <w:p>
            <w:pPr>
              <w:pStyle w:val="Compact"/>
            </w:pPr>
            <w:r>
              <w:t xml:space="preserve">RW/</w:t>
            </w:r>
            <w:r>
              <w:br/>
            </w:r>
            <w:r>
              <w:t xml:space="preserve">RO/</w:t>
            </w:r>
            <w:r>
              <w:br/>
            </w:r>
            <w:r>
              <w:t xml:space="preserve">WO</w:t>
            </w:r>
          </w:p>
        </w:tc>
        <w:tc>
          <w:tcPr/>
          <w:p>
            <w:pPr>
              <w:pStyle w:val="Compact"/>
            </w:pPr>
            <w:r>
              <w:t xml:space="preserve">Description</w:t>
            </w:r>
          </w:p>
        </w:tc>
      </w:tr>
      <w:tr>
        <w:tc>
          <w:tcPr/>
          <w:p>
            <w:pPr>
              <w:pStyle w:val="Compact"/>
            </w:pPr>
            <w:r>
              <w:rPr>
                <w:i/>
                <w:iCs/>
              </w:rPr>
              <w:t xml:space="preserve">resourceType</w:t>
            </w:r>
          </w:p>
        </w:tc>
        <w:tc>
          <w:tcPr/>
          <w:p>
            <w:pPr>
              <w:pStyle w:val="Compact"/>
            </w:pPr>
            <w:r>
              <w:t xml:space="preserve">1</w:t>
            </w:r>
          </w:p>
        </w:tc>
        <w:tc>
          <w:tcPr/>
          <w:p>
            <w:pPr>
              <w:pStyle w:val="Compact"/>
            </w:pPr>
            <w:r>
              <w:t xml:space="preserve">RO</w:t>
            </w:r>
          </w:p>
        </w:tc>
        <w:tc>
          <w:tcPr/>
          <w:p>
            <w:pPr>
              <w:pStyle w:val="Compact"/>
            </w:pPr>
            <w:r>
              <w:t xml:space="preserve">See clause 9.6.1.3 of oneM2M TS-0001</w:t>
            </w:r>
            <w:r>
              <w:t xml:space="preserve"> </w:t>
            </w:r>
            <w:r>
              <w:t xml:space="preserve">[2]</w:t>
            </w:r>
            <w:r>
              <w:t xml:space="preserve">.</w:t>
            </w:r>
          </w:p>
        </w:tc>
      </w:tr>
      <w:tr>
        <w:tc>
          <w:tcPr/>
          <w:p>
            <w:pPr>
              <w:pStyle w:val="Compact"/>
            </w:pPr>
            <w:r>
              <w:rPr>
                <w:i/>
                <w:iCs/>
              </w:rPr>
              <w:t xml:space="preserve">resourceID</w:t>
            </w:r>
          </w:p>
        </w:tc>
        <w:tc>
          <w:tcPr/>
          <w:p>
            <w:pPr>
              <w:pStyle w:val="Compact"/>
            </w:pPr>
            <w:r>
              <w:t xml:space="preserve">1</w:t>
            </w:r>
          </w:p>
        </w:tc>
        <w:tc>
          <w:tcPr/>
          <w:p>
            <w:pPr>
              <w:pStyle w:val="Compact"/>
            </w:pPr>
            <w:r>
              <w:t xml:space="preserve">RO</w:t>
            </w:r>
          </w:p>
        </w:tc>
        <w:tc>
          <w:tcPr/>
          <w:p>
            <w:pPr>
              <w:pStyle w:val="Compact"/>
            </w:pPr>
            <w:r>
              <w:t xml:space="preserve">See clause 9.6.1.3 of oneM2M TS-0001</w:t>
            </w:r>
            <w:r>
              <w:t xml:space="preserve"> </w:t>
            </w:r>
            <w:r>
              <w:t xml:space="preserve">[2]</w:t>
            </w:r>
            <w:r>
              <w:t xml:space="preserve">.</w:t>
            </w:r>
          </w:p>
        </w:tc>
      </w:tr>
      <w:tr>
        <w:tc>
          <w:tcPr/>
          <w:p>
            <w:pPr>
              <w:pStyle w:val="Compact"/>
            </w:pPr>
            <w:r>
              <w:rPr>
                <w:i/>
                <w:iCs/>
              </w:rPr>
              <w:t xml:space="preserve">resource</w:t>
            </w:r>
            <w:r>
              <w:t xml:space="preserve"> </w:t>
            </w:r>
            <w:r>
              <w:rPr>
                <w:i/>
                <w:iCs/>
              </w:rPr>
              <w:t xml:space="preserve">Name</w:t>
            </w:r>
          </w:p>
        </w:tc>
        <w:tc>
          <w:tcPr/>
          <w:p>
            <w:pPr>
              <w:pStyle w:val="Compact"/>
            </w:pPr>
            <w:r>
              <w:t xml:space="preserve">1</w:t>
            </w:r>
          </w:p>
        </w:tc>
        <w:tc>
          <w:tcPr/>
          <w:p>
            <w:pPr>
              <w:pStyle w:val="Compact"/>
            </w:pPr>
            <w:r>
              <w:t xml:space="preserve">WO</w:t>
            </w:r>
          </w:p>
        </w:tc>
        <w:tc>
          <w:tcPr/>
          <w:p>
            <w:pPr>
              <w:pStyle w:val="Compact"/>
            </w:pPr>
            <w:r>
              <w:t xml:space="preserve">See clause 9.6.1.3 of oneM2M TS-0001</w:t>
            </w:r>
            <w:r>
              <w:t xml:space="preserve"> </w:t>
            </w:r>
            <w:r>
              <w:t xml:space="preserve">[2]</w:t>
            </w:r>
            <w:r>
              <w:t xml:space="preserve">.</w:t>
            </w:r>
          </w:p>
        </w:tc>
      </w:tr>
      <w:tr>
        <w:tc>
          <w:tcPr/>
          <w:p>
            <w:pPr>
              <w:pStyle w:val="Compact"/>
            </w:pPr>
            <w:r>
              <w:rPr>
                <w:i/>
                <w:iCs/>
              </w:rPr>
              <w:t xml:space="preserve">parentID</w:t>
            </w:r>
          </w:p>
        </w:tc>
        <w:tc>
          <w:tcPr/>
          <w:p>
            <w:pPr>
              <w:pStyle w:val="Compact"/>
            </w:pPr>
            <w:r>
              <w:t xml:space="preserve">1</w:t>
            </w:r>
          </w:p>
        </w:tc>
        <w:tc>
          <w:tcPr/>
          <w:p>
            <w:pPr>
              <w:pStyle w:val="Compact"/>
            </w:pPr>
            <w:r>
              <w:t xml:space="preserve">RO</w:t>
            </w:r>
          </w:p>
        </w:tc>
        <w:tc>
          <w:tcPr/>
          <w:p>
            <w:pPr>
              <w:pStyle w:val="Compact"/>
            </w:pPr>
            <w:r>
              <w:t xml:space="preserve">See clause 9.6.1.3 of oneM2M TS-0001</w:t>
            </w:r>
            <w:r>
              <w:t xml:space="preserve"> </w:t>
            </w:r>
            <w:r>
              <w:t xml:space="preserve">[2]</w:t>
            </w:r>
            <w:r>
              <w:t xml:space="preserve">.</w:t>
            </w:r>
          </w:p>
        </w:tc>
      </w:tr>
      <w:tr>
        <w:tc>
          <w:tcPr/>
          <w:p>
            <w:pPr>
              <w:pStyle w:val="Compact"/>
            </w:pPr>
            <w:r>
              <w:rPr>
                <w:i/>
                <w:iCs/>
              </w:rPr>
              <w:t xml:space="preserve">expirationTime</w:t>
            </w:r>
          </w:p>
        </w:tc>
        <w:tc>
          <w:tcPr/>
          <w:p>
            <w:pPr>
              <w:pStyle w:val="Compact"/>
            </w:pPr>
            <w:r>
              <w:t xml:space="preserve">1</w:t>
            </w:r>
          </w:p>
        </w:tc>
        <w:tc>
          <w:tcPr/>
          <w:p>
            <w:pPr>
              <w:pStyle w:val="Compact"/>
            </w:pPr>
            <w:r>
              <w:t xml:space="preserve">RW</w:t>
            </w:r>
          </w:p>
        </w:tc>
        <w:tc>
          <w:tcPr/>
          <w:p>
            <w:pPr>
              <w:pStyle w:val="Compact"/>
            </w:pPr>
            <w:r>
              <w:t xml:space="preserve">See clause 9.6.1.3 of oneM2M TS-0001</w:t>
            </w:r>
            <w:r>
              <w:t xml:space="preserve"> </w:t>
            </w:r>
            <w:r>
              <w:t xml:space="preserve">[2]</w:t>
            </w:r>
            <w:r>
              <w:t xml:space="preserve">.</w:t>
            </w:r>
          </w:p>
        </w:tc>
      </w:tr>
      <w:tr>
        <w:tc>
          <w:tcPr/>
          <w:p>
            <w:pPr>
              <w:pStyle w:val="Compact"/>
            </w:pPr>
            <w:r>
              <w:rPr>
                <w:i/>
                <w:iCs/>
              </w:rPr>
              <w:t xml:space="preserve">accessControlPolicyIDs</w:t>
            </w:r>
          </w:p>
        </w:tc>
        <w:tc>
          <w:tcPr/>
          <w:p>
            <w:pPr>
              <w:pStyle w:val="Compact"/>
            </w:pPr>
            <w:r>
              <w:t xml:space="preserve">0..1 (L)</w:t>
            </w:r>
          </w:p>
        </w:tc>
        <w:tc>
          <w:tcPr/>
          <w:p>
            <w:pPr>
              <w:pStyle w:val="Compact"/>
            </w:pPr>
            <w:r>
              <w:t xml:space="preserve">RW</w:t>
            </w:r>
          </w:p>
        </w:tc>
        <w:tc>
          <w:tcPr/>
          <w:p>
            <w:pPr>
              <w:pStyle w:val="Compact"/>
            </w:pPr>
            <w:r>
              <w:t xml:space="preserve">See clause 9.6.1.3 of oneM2M TS-0001</w:t>
            </w:r>
            <w:r>
              <w:t xml:space="preserve"> </w:t>
            </w:r>
            <w:r>
              <w:t xml:space="preserve">[2]</w:t>
            </w:r>
            <w:r>
              <w:t xml:space="preserve">.</w:t>
            </w:r>
          </w:p>
        </w:tc>
      </w:tr>
      <w:tr>
        <w:tc>
          <w:tcPr/>
          <w:p>
            <w:pPr>
              <w:pStyle w:val="Compact"/>
            </w:pPr>
            <w:r>
              <w:rPr>
                <w:i/>
                <w:iCs/>
              </w:rPr>
              <w:t xml:space="preserve">creationTime</w:t>
            </w:r>
          </w:p>
        </w:tc>
        <w:tc>
          <w:tcPr/>
          <w:p>
            <w:pPr>
              <w:pStyle w:val="Compact"/>
            </w:pPr>
            <w:r>
              <w:t xml:space="preserve">1</w:t>
            </w:r>
          </w:p>
        </w:tc>
        <w:tc>
          <w:tcPr/>
          <w:p>
            <w:pPr>
              <w:pStyle w:val="Compact"/>
            </w:pPr>
            <w:r>
              <w:t xml:space="preserve">RO</w:t>
            </w:r>
          </w:p>
        </w:tc>
        <w:tc>
          <w:tcPr/>
          <w:p>
            <w:pPr>
              <w:pStyle w:val="Compact"/>
            </w:pPr>
            <w:r>
              <w:t xml:space="preserve">See clause 9.6.1.3 of oneM2M TS-0001</w:t>
            </w:r>
            <w:r>
              <w:t xml:space="preserve"> </w:t>
            </w:r>
            <w:r>
              <w:t xml:space="preserve">[2]</w:t>
            </w:r>
            <w:r>
              <w:t xml:space="preserve">.</w:t>
            </w:r>
          </w:p>
        </w:tc>
      </w:tr>
      <w:tr>
        <w:tc>
          <w:tcPr/>
          <w:p>
            <w:pPr>
              <w:pStyle w:val="Compact"/>
            </w:pPr>
            <w:r>
              <w:rPr>
                <w:i/>
                <w:iCs/>
              </w:rPr>
              <w:t xml:space="preserve">lastModifiedTime</w:t>
            </w:r>
          </w:p>
        </w:tc>
        <w:tc>
          <w:tcPr/>
          <w:p>
            <w:pPr>
              <w:pStyle w:val="Compact"/>
            </w:pPr>
            <w:r>
              <w:t xml:space="preserve">1</w:t>
            </w:r>
          </w:p>
        </w:tc>
        <w:tc>
          <w:tcPr/>
          <w:p>
            <w:pPr>
              <w:pStyle w:val="Compact"/>
            </w:pPr>
            <w:r>
              <w:t xml:space="preserve">RO</w:t>
            </w:r>
          </w:p>
        </w:tc>
        <w:tc>
          <w:tcPr/>
          <w:p>
            <w:pPr>
              <w:pStyle w:val="Compact"/>
            </w:pPr>
            <w:r>
              <w:t xml:space="preserve">See clause 9.6.1.3 of oneM2M TS-0001</w:t>
            </w:r>
            <w:r>
              <w:t xml:space="preserve"> </w:t>
            </w:r>
            <w:r>
              <w:t xml:space="preserve">[2]</w:t>
            </w:r>
            <w:r>
              <w:t xml:space="preserve">.</w:t>
            </w:r>
          </w:p>
        </w:tc>
      </w:tr>
      <w:tr>
        <w:tc>
          <w:tcPr/>
          <w:p>
            <w:pPr>
              <w:pStyle w:val="Compact"/>
            </w:pPr>
            <w:r>
              <w:rPr>
                <w:i/>
                <w:iCs/>
              </w:rPr>
              <w:t xml:space="preserve">Labels</w:t>
            </w:r>
          </w:p>
        </w:tc>
        <w:tc>
          <w:tcPr/>
          <w:p>
            <w:pPr>
              <w:pStyle w:val="Compact"/>
            </w:pPr>
            <w:r>
              <w:t xml:space="preserve">0..1(L)</w:t>
            </w:r>
          </w:p>
        </w:tc>
        <w:tc>
          <w:tcPr/>
          <w:p>
            <w:pPr>
              <w:pStyle w:val="Compact"/>
            </w:pPr>
            <w:r>
              <w:t xml:space="preserve">RW</w:t>
            </w:r>
          </w:p>
        </w:tc>
        <w:tc>
          <w:tcPr/>
          <w:p>
            <w:pPr>
              <w:pStyle w:val="Compact"/>
            </w:pPr>
            <w:r>
              <w:t xml:space="preserve">See clause 9.6.1.3 of oneM2M TS-0001</w:t>
            </w:r>
            <w:r>
              <w:t xml:space="preserve"> </w:t>
            </w:r>
            <w:r>
              <w:t xml:space="preserve">[2]</w:t>
            </w:r>
            <w:r>
              <w:t xml:space="preserve">.</w:t>
            </w:r>
          </w:p>
        </w:tc>
      </w:tr>
      <w:tr>
        <w:tc>
          <w:tcPr/>
          <w:p>
            <w:pPr>
              <w:pStyle w:val="Compact"/>
            </w:pPr>
            <w:r>
              <w:rPr>
                <w:i/>
                <w:iCs/>
              </w:rPr>
              <w:t xml:space="preserve">mgmtDefinition</w:t>
            </w:r>
          </w:p>
        </w:tc>
        <w:tc>
          <w:tcPr/>
          <w:p>
            <w:pPr>
              <w:pStyle w:val="Compact"/>
            </w:pPr>
            <w:r>
              <w:t xml:space="preserve">1</w:t>
            </w:r>
          </w:p>
        </w:tc>
        <w:tc>
          <w:tcPr/>
          <w:p>
            <w:pPr>
              <w:pStyle w:val="Compact"/>
            </w:pPr>
            <w:r>
              <w:t xml:space="preserve">WO</w:t>
            </w:r>
          </w:p>
        </w:tc>
        <w:tc>
          <w:tcPr/>
          <w:p>
            <w:pPr>
              <w:pStyle w:val="Compact"/>
            </w:pPr>
            <w:r>
              <w:t xml:space="preserve">See clause 9.6.15 of oneM2M TS-0001</w:t>
            </w:r>
            <w:r>
              <w:t xml:space="preserve"> </w:t>
            </w:r>
            <w:r>
              <w:t xml:space="preserve">[2]</w:t>
            </w:r>
            <w:r>
              <w:t xml:space="preserve">. This attribute shall have the fixed value</w:t>
            </w:r>
            <w:r>
              <w:t xml:space="preserve"> </w:t>
            </w:r>
            <w:r>
              <w:t xml:space="preserve">“seReboot”</w:t>
            </w:r>
            <w:r>
              <w:t xml:space="preserve">.</w:t>
            </w:r>
          </w:p>
        </w:tc>
      </w:tr>
      <w:tr>
        <w:tc>
          <w:tcPr/>
          <w:p>
            <w:pPr>
              <w:pStyle w:val="Compact"/>
            </w:pPr>
            <w:r>
              <w:rPr>
                <w:i/>
                <w:iCs/>
              </w:rPr>
              <w:t xml:space="preserve">objectIDs</w:t>
            </w:r>
          </w:p>
        </w:tc>
        <w:tc>
          <w:tcPr/>
          <w:p>
            <w:pPr>
              <w:pStyle w:val="Compact"/>
            </w:pPr>
            <w:r>
              <w:t xml:space="preserve">0..1 (L)</w:t>
            </w:r>
          </w:p>
        </w:tc>
        <w:tc>
          <w:tcPr/>
          <w:p>
            <w:pPr>
              <w:pStyle w:val="Compact"/>
            </w:pPr>
            <w:r>
              <w:t xml:space="preserve">WO</w:t>
            </w:r>
          </w:p>
        </w:tc>
        <w:tc>
          <w:tcPr/>
          <w:p>
            <w:pPr>
              <w:pStyle w:val="Compact"/>
            </w:pPr>
            <w:r>
              <w:t xml:space="preserve">See clause 9.6.15 of oneM2M TS-0001</w:t>
            </w:r>
            <w:r>
              <w:t xml:space="preserve"> </w:t>
            </w:r>
            <w:r>
              <w:t xml:space="preserve">[2]</w:t>
            </w:r>
            <w:r>
              <w:t xml:space="preserve">.</w:t>
            </w:r>
          </w:p>
        </w:tc>
      </w:tr>
      <w:tr>
        <w:tc>
          <w:tcPr/>
          <w:p>
            <w:pPr>
              <w:pStyle w:val="Compact"/>
            </w:pPr>
            <w:r>
              <w:rPr>
                <w:i/>
                <w:iCs/>
              </w:rPr>
              <w:t xml:space="preserve">objectPaths</w:t>
            </w:r>
          </w:p>
        </w:tc>
        <w:tc>
          <w:tcPr/>
          <w:p>
            <w:pPr>
              <w:pStyle w:val="Compact"/>
            </w:pPr>
            <w:r>
              <w:t xml:space="preserve">0..1 (L)</w:t>
            </w:r>
          </w:p>
        </w:tc>
        <w:tc>
          <w:tcPr/>
          <w:p>
            <w:pPr>
              <w:pStyle w:val="Compact"/>
            </w:pPr>
            <w:r>
              <w:t xml:space="preserve">WO</w:t>
            </w:r>
          </w:p>
        </w:tc>
        <w:tc>
          <w:tcPr/>
          <w:p>
            <w:pPr>
              <w:pStyle w:val="Compact"/>
            </w:pPr>
            <w:r>
              <w:t xml:space="preserve">See clause 9.6.15 of oneM2M TS-0001</w:t>
            </w:r>
            <w:r>
              <w:t xml:space="preserve"> </w:t>
            </w:r>
            <w:r>
              <w:t xml:space="preserve">[2]</w:t>
            </w:r>
            <w:r>
              <w:t xml:space="preserve">.</w:t>
            </w:r>
          </w:p>
        </w:tc>
      </w:tr>
      <w:tr>
        <w:tc>
          <w:tcPr/>
          <w:p>
            <w:pPr>
              <w:pStyle w:val="Compact"/>
            </w:pPr>
            <w:r>
              <w:rPr>
                <w:i/>
                <w:iCs/>
              </w:rPr>
              <w:t xml:space="preserve">Description</w:t>
            </w:r>
          </w:p>
        </w:tc>
        <w:tc>
          <w:tcPr/>
          <w:p>
            <w:pPr>
              <w:pStyle w:val="Compact"/>
            </w:pPr>
            <w:r>
              <w:t xml:space="preserve">0..1</w:t>
            </w:r>
          </w:p>
        </w:tc>
        <w:tc>
          <w:tcPr/>
          <w:p>
            <w:pPr>
              <w:pStyle w:val="Compact"/>
            </w:pPr>
            <w:r>
              <w:t xml:space="preserve">RW</w:t>
            </w:r>
          </w:p>
        </w:tc>
        <w:tc>
          <w:tcPr/>
          <w:p>
            <w:pPr>
              <w:pStyle w:val="Compact"/>
            </w:pPr>
            <w:r>
              <w:t xml:space="preserve">See clause 9.6.15 of oneM2M TS-0001</w:t>
            </w:r>
            <w:r>
              <w:t xml:space="preserve"> </w:t>
            </w:r>
            <w:r>
              <w:t xml:space="preserve">[2]</w:t>
            </w:r>
            <w:r>
              <w:t xml:space="preserve">.</w:t>
            </w:r>
          </w:p>
        </w:tc>
      </w:tr>
      <w:tr>
        <w:tc>
          <w:tcPr/>
          <w:p>
            <w:pPr>
              <w:pStyle w:val="Compact"/>
            </w:pPr>
            <w:r>
              <w:rPr>
                <w:i/>
                <w:iCs/>
              </w:rPr>
              <w:t xml:space="preserve">rebootType</w:t>
            </w:r>
          </w:p>
        </w:tc>
        <w:tc>
          <w:tcPr/>
          <w:p>
            <w:pPr>
              <w:pStyle w:val="Compact"/>
            </w:pPr>
            <w:r>
              <w:t xml:space="preserve">1</w:t>
            </w:r>
          </w:p>
        </w:tc>
        <w:tc>
          <w:tcPr/>
          <w:p>
            <w:pPr>
              <w:pStyle w:val="Compact"/>
            </w:pPr>
            <w:r>
              <w:t xml:space="preserve">RO</w:t>
            </w:r>
          </w:p>
        </w:tc>
        <w:tc>
          <w:tcPr/>
          <w:p>
            <w:pPr>
              <w:pStyle w:val="Compact"/>
            </w:pPr>
            <w:r>
              <w:t xml:space="preserve">The type of reboot supported by the Secure Environment. This attribute is a specialization of</w:t>
            </w:r>
            <w:r>
              <w:t xml:space="preserve"> </w:t>
            </w:r>
            <w:r>
              <w:rPr>
                <w:i/>
                <w:iCs/>
              </w:rPr>
              <w:t xml:space="preserve">[objectAttribute]</w:t>
            </w:r>
            <w:r>
              <w:t xml:space="preserve"> </w:t>
            </w:r>
            <w:r>
              <w:t xml:space="preserve">attribute. Type of reboots could be such as Cold Reset or Warm Reset as defined in ISO/IEC 7816-3</w:t>
            </w:r>
            <w:r>
              <w:t xml:space="preserve"> </w:t>
            </w:r>
            <w:r>
              <w:t xml:space="preserve">[7]</w:t>
            </w:r>
            <w:r>
              <w:t xml:space="preserve">.</w:t>
            </w:r>
          </w:p>
        </w:tc>
      </w:tr>
      <w:tr>
        <w:tc>
          <w:tcPr/>
          <w:p>
            <w:pPr>
              <w:pStyle w:val="Compact"/>
            </w:pPr>
            <w:r>
              <w:rPr>
                <w:i/>
                <w:iCs/>
              </w:rPr>
              <w:t xml:space="preserve">SEReboot</w:t>
            </w:r>
          </w:p>
        </w:tc>
        <w:tc>
          <w:tcPr/>
          <w:p>
            <w:pPr>
              <w:pStyle w:val="Compact"/>
            </w:pPr>
            <w:r>
              <w:t xml:space="preserve">1</w:t>
            </w:r>
          </w:p>
        </w:tc>
        <w:tc>
          <w:tcPr/>
          <w:p>
            <w:pPr>
              <w:pStyle w:val="Compact"/>
            </w:pPr>
            <w:r>
              <w:t xml:space="preserve">RW</w:t>
            </w:r>
          </w:p>
        </w:tc>
        <w:tc>
          <w:tcPr/>
          <w:p>
            <w:pPr>
              <w:pStyle w:val="Compact"/>
            </w:pPr>
            <w:r>
              <w:t xml:space="preserve">The action that allows rebooting the device. The action is triggered by assigning value</w:t>
            </w:r>
            <w:r>
              <w:t xml:space="preserve"> </w:t>
            </w:r>
            <w:r>
              <w:t xml:space="preserve">“TRUE”</w:t>
            </w:r>
            <w:r>
              <w:t xml:space="preserve"> </w:t>
            </w:r>
            <w:r>
              <w:t xml:space="preserve">to this attribute. This attribute is a specialization of</w:t>
            </w:r>
            <w:r>
              <w:t xml:space="preserve"> </w:t>
            </w:r>
            <w:r>
              <w:rPr>
                <w:i/>
                <w:iCs/>
              </w:rPr>
              <w:t xml:space="preserve">[objectAttribute]</w:t>
            </w:r>
            <w:r>
              <w:t xml:space="preserve"> </w:t>
            </w:r>
            <w:r>
              <w:t xml:space="preserve">attribute.</w:t>
            </w:r>
          </w:p>
        </w:tc>
      </w:tr>
    </w:tbl>
    <w:p/>
    <w:p>
      <w:pPr>
        <w:pStyle w:val="TableCaption"/>
      </w:pPr>
      <w:r>
        <w:t xml:space="preserve">Table 7.3.1-3: Data types of &lt;SEReboot&gt; resource specific attributes</w:t>
      </w:r>
    </w:p>
    <w:tbl>
      <w:tblPr>
        <w:tblStyle w:val="Table"/>
        <w:tblW w:type="pct" w:w="3472"/>
        <w:tblLayout w:type="fixed"/>
        <w:tblLook w:firstRow="1" w:lastRow="0" w:firstColumn="0" w:lastColumn="0" w:noHBand="0" w:noVBand="0" w:val="0020"/>
        <w:tblCaption w:val="Table 7.3.1-3: Data types of &lt;SEReboot&gt; resource specific attributes"/>
      </w:tblPr>
      <w:tblGrid>
        <w:gridCol w:w="1430"/>
        <w:gridCol w:w="1540"/>
        <w:gridCol w:w="770"/>
        <w:gridCol w:w="1760"/>
      </w:tblGrid>
      <w:tr>
        <w:trPr>
          <w:tblHeader w:val="on"/>
        </w:trPr>
        <w:tc>
          <w:tcPr>
            <w:vMerge w:val="restart"/>
          </w:tcPr>
          <w:p>
            <w:pPr>
              <w:pStyle w:val="Compact"/>
              <w:jc w:val="left"/>
            </w:pPr>
            <w:r>
              <w:t xml:space="preserve">Name</w:t>
            </w:r>
          </w:p>
        </w:tc>
        <w:tc>
          <w:tcPr>
            <w:gridSpan w:val="2"/>
          </w:tcPr>
          <w:p>
            <w:pPr>
              <w:pStyle w:val="Compact"/>
              <w:jc w:val="left"/>
            </w:pPr>
            <w:r>
              <w:t xml:space="preserve">Request Optionality</w:t>
            </w:r>
          </w:p>
        </w:tc>
        <w:tc>
          <w:tcPr>
            <w:vMerge w:val="restart"/>
          </w:tcPr>
          <w:p>
            <w:pPr>
              <w:pStyle w:val="Compact"/>
              <w:jc w:val="left"/>
            </w:pPr>
            <w:r>
              <w:t xml:space="preserve">Data type</w:t>
            </w:r>
          </w:p>
        </w:tc>
      </w:tr>
      <w:tr>
        <w:trPr>
          <w:tblHeader w:val="on"/>
        </w:trPr>
        <w:tc>
          <w:tcPr>
            <w:gridSpan w:val="1"/>
            <w:vMerge w:val="continue"/>
          </w:tcPr>
          <w:p>
            <w:pPr/>
          </w:p>
        </w:tc>
        <w:tc>
          <w:tcPr/>
          <w:p>
            <w:pPr>
              <w:pStyle w:val="Compact"/>
              <w:jc w:val="left"/>
            </w:pPr>
            <w:r>
              <w:t xml:space="preserve">Create</w:t>
            </w:r>
          </w:p>
        </w:tc>
        <w:tc>
          <w:tcPr/>
          <w:p>
            <w:pPr>
              <w:pStyle w:val="Compact"/>
              <w:jc w:val="left"/>
            </w:pPr>
            <w:r>
              <w:t xml:space="preserve">Update</w:t>
            </w:r>
          </w:p>
        </w:tc>
        <w:tc>
          <w:tcPr>
            <w:gridSpan w:val="1"/>
            <w:vMerge w:val="continue"/>
          </w:tcPr>
          <w:p>
            <w:pPr/>
          </w:p>
        </w:tc>
      </w:tr>
      <w:tr>
        <w:tc>
          <w:tcPr/>
          <w:p>
            <w:pPr>
              <w:pStyle w:val="Compact"/>
              <w:jc w:val="left"/>
            </w:pPr>
            <w:r>
              <w:rPr>
                <w:i/>
                <w:iCs/>
              </w:rPr>
              <w:t xml:space="preserve">RebootType</w:t>
            </w:r>
          </w:p>
        </w:tc>
        <w:tc>
          <w:tcPr/>
          <w:p>
            <w:pPr>
              <w:pStyle w:val="Compact"/>
              <w:jc w:val="left"/>
            </w:pPr>
            <w:r>
              <w:t xml:space="preserve">M</w:t>
            </w:r>
          </w:p>
        </w:tc>
        <w:tc>
          <w:tcPr/>
          <w:p>
            <w:pPr>
              <w:pStyle w:val="Compact"/>
              <w:jc w:val="left"/>
            </w:pPr>
            <w:r>
              <w:t xml:space="preserve">NP</w:t>
            </w:r>
          </w:p>
        </w:tc>
        <w:tc>
          <w:tcPr/>
          <w:p>
            <w:pPr>
              <w:pStyle w:val="Compact"/>
              <w:jc w:val="left"/>
            </w:pPr>
            <w:r>
              <w:t xml:space="preserve">senv:RebootType</w:t>
            </w:r>
          </w:p>
        </w:tc>
      </w:tr>
      <w:tr>
        <w:tc>
          <w:tcPr/>
          <w:p>
            <w:pPr>
              <w:pStyle w:val="Compact"/>
              <w:jc w:val="left"/>
            </w:pPr>
            <w:r>
              <w:rPr>
                <w:i/>
                <w:iCs/>
              </w:rPr>
              <w:t xml:space="preserve">SEReboot</w:t>
            </w:r>
          </w:p>
        </w:tc>
        <w:tc>
          <w:tcPr/>
          <w:p>
            <w:pPr>
              <w:pStyle w:val="Compact"/>
              <w:jc w:val="left"/>
            </w:pPr>
            <w:r>
              <w:t xml:space="preserve">O</w:t>
            </w:r>
          </w:p>
        </w:tc>
        <w:tc>
          <w:tcPr/>
          <w:p>
            <w:pPr>
              <w:pStyle w:val="Compact"/>
              <w:jc w:val="left"/>
            </w:pPr>
            <w:r>
              <w:t xml:space="preserve">O</w:t>
            </w:r>
          </w:p>
        </w:tc>
        <w:tc>
          <w:tcPr/>
          <w:p>
            <w:pPr>
              <w:pStyle w:val="Compact"/>
              <w:jc w:val="left"/>
            </w:pPr>
            <w:r>
              <w:t xml:space="preserve">xs:boolean</w:t>
            </w:r>
          </w:p>
        </w:tc>
      </w:tr>
    </w:tbl>
    <w:bookmarkEnd w:id="59"/>
    <w:bookmarkEnd w:id="60"/>
    <w:bookmarkStart w:id="67" w:name="sensitive-data-storage"/>
    <w:p>
      <w:pPr>
        <w:pStyle w:val="Heading2"/>
      </w:pPr>
      <w:r>
        <w:t xml:space="preserve">7.4 Sensitive Data Storage</w:t>
      </w:r>
    </w:p>
    <w:bookmarkStart w:id="61" w:name="sensitivedataobject-resource"/>
    <w:p>
      <w:pPr>
        <w:pStyle w:val="Heading3"/>
      </w:pPr>
      <w:r>
        <w:t xml:space="preserve">7.4.1 &lt;sensitiveDataObject&gt; resource</w:t>
      </w:r>
    </w:p>
    <w:p>
      <w:pPr>
        <w:pStyle w:val="FirstParagraph"/>
      </w:pPr>
      <w:r>
        <w:t xml:space="preserve">Secure Environments shall provide a service to store and protect sensitive data. Sensitive data objects are represented as SE-resources and are created and managed within the Secure Environment. Requests to SE-resources are using absolute addressing. A</w:t>
      </w:r>
      <w:r>
        <w:t xml:space="preserve"> </w:t>
      </w:r>
      <w:r>
        <w:rPr>
          <w:i/>
          <w:iCs/>
        </w:rPr>
        <w:t xml:space="preserve">&lt;</w:t>
      </w:r>
      <w:r>
        <w:t xml:space="preserve"> </w:t>
      </w:r>
      <w:r>
        <w:rPr>
          <w:i/>
          <w:iCs/>
        </w:rPr>
        <w:t xml:space="preserve">sensitiveDataObject</w:t>
      </w:r>
      <w:r>
        <w:t xml:space="preserve"> </w:t>
      </w:r>
      <w:r>
        <w:rPr>
          <w:i/>
          <w:iCs/>
        </w:rPr>
        <w:t xml:space="preserve">&gt;</w:t>
      </w:r>
      <w:r>
        <w:t xml:space="preserve"> </w:t>
      </w:r>
      <w:r>
        <w:t xml:space="preserve">resource shall represent sensitive data and related information owned by a creator.</w:t>
      </w:r>
    </w:p>
    <w:p>
      <w:pPr>
        <w:pStyle w:val="BodyText"/>
      </w:pPr>
      <w:r>
        <w:t xml:space="preserve">Attributes in</w:t>
      </w:r>
      <w:r>
        <w:t xml:space="preserve"> </w:t>
      </w:r>
      <w:r>
        <w:rPr>
          <w:i/>
          <w:iCs/>
        </w:rPr>
        <w:t xml:space="preserve">&lt;sensitiveDataObject&gt;</w:t>
      </w:r>
      <w:r>
        <w:t xml:space="preserve"> </w:t>
      </w:r>
      <w:r>
        <w:t xml:space="preserve">are shown in table 7.4.1-1.</w:t>
      </w:r>
    </w:p>
    <w:p>
      <w:pPr>
        <w:pStyle w:val="TableCaption"/>
      </w:pPr>
      <w:r>
        <w:t xml:space="preserve">Table 7.4.1-1: Attributes of &lt;sensitiveDataObject&gt; resource</w:t>
      </w:r>
    </w:p>
    <w:tbl>
      <w:tblPr>
        <w:tblStyle w:val="Table"/>
        <w:tblW w:type="pct" w:w="5000"/>
        <w:tblLayout w:type="fixed"/>
        <w:tblLook w:firstRow="1" w:lastRow="0" w:firstColumn="0" w:lastColumn="0" w:noHBand="0" w:noVBand="0" w:val="0020"/>
        <w:tblCaption w:val="Table 7.4.1-1: Attributes of &lt;sensitiveDataObject&gt; resource"/>
      </w:tblPr>
      <w:tblGrid>
        <w:gridCol w:w="1980"/>
        <w:gridCol w:w="1980"/>
        <w:gridCol w:w="1980"/>
        <w:gridCol w:w="1980"/>
      </w:tblGrid>
      <w:tr>
        <w:trPr>
          <w:tblHeader w:val="on"/>
        </w:trPr>
        <w:tc>
          <w:tcPr/>
          <w:p>
            <w:pPr>
              <w:pStyle w:val="Compact"/>
            </w:pPr>
            <w:r>
              <w:t xml:space="preserve">Attributes of &lt;sensitiveDataObject&gt;</w:t>
            </w:r>
          </w:p>
        </w:tc>
        <w:tc>
          <w:tcPr/>
          <w:p>
            <w:pPr>
              <w:pStyle w:val="Compact"/>
            </w:pPr>
            <w:r>
              <w:t xml:space="preserve">Multiplicity</w:t>
            </w:r>
          </w:p>
        </w:tc>
        <w:tc>
          <w:tcPr/>
          <w:p>
            <w:pPr>
              <w:pStyle w:val="Compact"/>
            </w:pPr>
            <w:r>
              <w:t xml:space="preserve">RW/</w:t>
            </w:r>
            <w:r>
              <w:br/>
            </w:r>
            <w:r>
              <w:t xml:space="preserve">RO/</w:t>
            </w:r>
            <w:r>
              <w:br/>
            </w:r>
            <w:r>
              <w:t xml:space="preserve">WO</w:t>
            </w:r>
          </w:p>
        </w:tc>
        <w:tc>
          <w:tcPr/>
          <w:p>
            <w:pPr>
              <w:pStyle w:val="Compact"/>
            </w:pPr>
            <w:r>
              <w:t xml:space="preserve">Description</w:t>
            </w:r>
          </w:p>
        </w:tc>
      </w:tr>
      <w:tr>
        <w:tc>
          <w:tcPr/>
          <w:p>
            <w:pPr>
              <w:pStyle w:val="Compact"/>
            </w:pPr>
            <w:r>
              <w:rPr>
                <w:i/>
                <w:iCs/>
              </w:rPr>
              <w:t xml:space="preserve">resourceType</w:t>
            </w:r>
          </w:p>
        </w:tc>
        <w:tc>
          <w:tcPr/>
          <w:p>
            <w:pPr>
              <w:pStyle w:val="Compact"/>
            </w:pPr>
            <w:r>
              <w:t xml:space="preserve">1</w:t>
            </w:r>
          </w:p>
        </w:tc>
        <w:tc>
          <w:tcPr/>
          <w:p>
            <w:pPr>
              <w:pStyle w:val="Compact"/>
            </w:pPr>
            <w:r>
              <w:t xml:space="preserve">RO</w:t>
            </w:r>
          </w:p>
        </w:tc>
        <w:tc>
          <w:tcPr/>
          <w:p>
            <w:pPr>
              <w:pStyle w:val="Compact"/>
            </w:pPr>
            <w:r>
              <w:t xml:space="preserve">Defines the resource type.</w:t>
            </w:r>
          </w:p>
        </w:tc>
      </w:tr>
      <w:tr>
        <w:tc>
          <w:tcPr/>
          <w:p>
            <w:pPr>
              <w:pStyle w:val="Compact"/>
            </w:pPr>
            <w:r>
              <w:rPr>
                <w:i/>
                <w:iCs/>
              </w:rPr>
              <w:t xml:space="preserve">resourceID</w:t>
            </w:r>
          </w:p>
        </w:tc>
        <w:tc>
          <w:tcPr/>
          <w:p>
            <w:pPr>
              <w:pStyle w:val="Compact"/>
            </w:pPr>
            <w:r>
              <w:t xml:space="preserve">1</w:t>
            </w:r>
          </w:p>
        </w:tc>
        <w:tc>
          <w:tcPr/>
          <w:p>
            <w:pPr>
              <w:pStyle w:val="Compact"/>
            </w:pPr>
            <w:r>
              <w:t xml:space="preserve">RO</w:t>
            </w:r>
          </w:p>
        </w:tc>
        <w:tc>
          <w:tcPr/>
          <w:p>
            <w:pPr>
              <w:pStyle w:val="Compact"/>
            </w:pPr>
            <w:r>
              <w:t xml:space="preserve">Defines an identifier for the resource.</w:t>
            </w:r>
            <w:r>
              <w:br/>
            </w:r>
            <w:r>
              <w:br/>
            </w:r>
            <w:r>
              <w:t xml:space="preserve">This attribute shall be provided by the creator. The creator shall assign a resourceID which is unique within its context.</w:t>
            </w:r>
          </w:p>
        </w:tc>
      </w:tr>
      <w:tr>
        <w:tc>
          <w:tcPr/>
          <w:p>
            <w:pPr>
              <w:pStyle w:val="Compact"/>
            </w:pPr>
            <w:r>
              <w:rPr>
                <w:i/>
                <w:iCs/>
              </w:rPr>
              <w:t xml:space="preserve">creationTime</w:t>
            </w:r>
          </w:p>
        </w:tc>
        <w:tc>
          <w:tcPr/>
          <w:p>
            <w:pPr>
              <w:pStyle w:val="Compact"/>
            </w:pPr>
            <w:r>
              <w:t xml:space="preserve">1</w:t>
            </w:r>
          </w:p>
        </w:tc>
        <w:tc>
          <w:tcPr/>
          <w:p>
            <w:pPr>
              <w:pStyle w:val="Compact"/>
            </w:pPr>
            <w:r>
              <w:t xml:space="preserve">RO</w:t>
            </w:r>
          </w:p>
        </w:tc>
        <w:tc>
          <w:tcPr/>
          <w:p>
            <w:pPr>
              <w:pStyle w:val="Compact"/>
            </w:pPr>
            <w:r>
              <w:t xml:space="preserve">Time/date of creation of the resource.</w:t>
            </w:r>
            <w:r>
              <w:br/>
            </w:r>
            <w:r>
              <w:br/>
            </w:r>
            <w:r>
              <w:t xml:space="preserve">The</w:t>
            </w:r>
            <w:r>
              <w:t xml:space="preserve"> </w:t>
            </w:r>
            <w:r>
              <w:rPr>
                <w:i/>
                <w:iCs/>
              </w:rPr>
              <w:t xml:space="preserve">creationTime</w:t>
            </w:r>
            <w:r>
              <w:t xml:space="preserve"> </w:t>
            </w:r>
            <w:r>
              <w:t xml:space="preserve">is set by the CSE hosting the SE when the resource is created.</w:t>
            </w:r>
          </w:p>
        </w:tc>
      </w:tr>
      <w:tr>
        <w:tc>
          <w:tcPr/>
          <w:p>
            <w:pPr>
              <w:pStyle w:val="Compact"/>
            </w:pPr>
            <w:r>
              <w:rPr>
                <w:i/>
                <w:iCs/>
              </w:rPr>
              <w:t xml:space="preserve">lastModifiedTime</w:t>
            </w:r>
          </w:p>
        </w:tc>
        <w:tc>
          <w:tcPr/>
          <w:p>
            <w:pPr>
              <w:pStyle w:val="Compact"/>
            </w:pPr>
            <w:r>
              <w:t xml:space="preserve">1</w:t>
            </w:r>
          </w:p>
        </w:tc>
        <w:tc>
          <w:tcPr/>
          <w:p>
            <w:pPr>
              <w:pStyle w:val="Compact"/>
            </w:pPr>
            <w:r>
              <w:t xml:space="preserve">RO</w:t>
            </w:r>
          </w:p>
        </w:tc>
        <w:tc>
          <w:tcPr/>
          <w:p>
            <w:pPr>
              <w:pStyle w:val="Compact"/>
            </w:pPr>
            <w:r>
              <w:t xml:space="preserve">Last modification time/date of the resource.</w:t>
            </w:r>
            <w:r>
              <w:br/>
            </w:r>
            <w:r>
              <w:br/>
            </w:r>
            <w:r>
              <w:t xml:space="preserve">This attribute is mandatory. The</w:t>
            </w:r>
            <w:r>
              <w:t xml:space="preserve"> </w:t>
            </w:r>
            <w:r>
              <w:rPr>
                <w:i/>
                <w:iCs/>
              </w:rPr>
              <w:t xml:space="preserve">lastModifiedTime</w:t>
            </w:r>
            <w:r>
              <w:t xml:space="preserve"> </w:t>
            </w:r>
            <w:r>
              <w:t xml:space="preserve">value is set by the Hosting CSE when the resource is created, and the</w:t>
            </w:r>
            <w:r>
              <w:t xml:space="preserve"> </w:t>
            </w:r>
            <w:r>
              <w:rPr>
                <w:i/>
                <w:iCs/>
              </w:rPr>
              <w:t xml:space="preserve">lastModifiedTime</w:t>
            </w:r>
            <w:r>
              <w:t xml:space="preserve"> </w:t>
            </w:r>
            <w:r>
              <w:t xml:space="preserve">value is updated when the resource is updated.</w:t>
            </w:r>
          </w:p>
        </w:tc>
      </w:tr>
      <w:tr>
        <w:tc>
          <w:tcPr/>
          <w:p>
            <w:pPr>
              <w:pStyle w:val="Compact"/>
            </w:pPr>
            <w:r>
              <w:rPr>
                <w:i/>
                <w:iCs/>
              </w:rPr>
              <w:t xml:space="preserve">Creator</w:t>
            </w:r>
          </w:p>
        </w:tc>
        <w:tc>
          <w:tcPr/>
          <w:p>
            <w:pPr>
              <w:pStyle w:val="Compact"/>
            </w:pPr>
            <w:r>
              <w:t xml:space="preserve">1</w:t>
            </w:r>
          </w:p>
        </w:tc>
        <w:tc>
          <w:tcPr/>
          <w:p>
            <w:pPr>
              <w:pStyle w:val="Compact"/>
            </w:pPr>
            <w:r>
              <w:t xml:space="preserve">RO</w:t>
            </w:r>
          </w:p>
        </w:tc>
        <w:tc>
          <w:tcPr/>
          <w:p>
            <w:pPr>
              <w:pStyle w:val="Compact"/>
            </w:pPr>
            <w:r>
              <w:t xml:space="preserve">The AE-ID or CSE-ID of the AE or CSE creating the resource.</w:t>
            </w:r>
          </w:p>
        </w:tc>
      </w:tr>
      <w:tr>
        <w:tc>
          <w:tcPr/>
          <w:p>
            <w:pPr>
              <w:pStyle w:val="Compact"/>
            </w:pPr>
            <w:r>
              <w:rPr>
                <w:i/>
                <w:iCs/>
              </w:rPr>
              <w:t xml:space="preserve">currentByteSize</w:t>
            </w:r>
          </w:p>
        </w:tc>
        <w:tc>
          <w:tcPr/>
          <w:p>
            <w:pPr>
              <w:pStyle w:val="Compact"/>
            </w:pPr>
            <w:r>
              <w:t xml:space="preserve">1</w:t>
            </w:r>
          </w:p>
        </w:tc>
        <w:tc>
          <w:tcPr/>
          <w:p>
            <w:pPr>
              <w:pStyle w:val="Compact"/>
            </w:pPr>
            <w:r>
              <w:t xml:space="preserve">RO</w:t>
            </w:r>
          </w:p>
        </w:tc>
        <w:tc>
          <w:tcPr/>
          <w:p>
            <w:pPr>
              <w:pStyle w:val="Compact"/>
            </w:pPr>
            <w:r>
              <w:t xml:space="preserve">Current size in bytes of sensitive data.</w:t>
            </w:r>
          </w:p>
        </w:tc>
      </w:tr>
      <w:tr>
        <w:tc>
          <w:tcPr/>
          <w:p>
            <w:pPr>
              <w:pStyle w:val="Compact"/>
            </w:pPr>
            <w:r>
              <w:rPr>
                <w:i/>
                <w:iCs/>
              </w:rPr>
              <w:t xml:space="preserve">sensitiveData</w:t>
            </w:r>
          </w:p>
        </w:tc>
        <w:tc>
          <w:tcPr/>
          <w:p>
            <w:pPr>
              <w:pStyle w:val="Compact"/>
            </w:pPr>
            <w:r>
              <w:t xml:space="preserve">1</w:t>
            </w:r>
          </w:p>
        </w:tc>
        <w:tc>
          <w:tcPr/>
          <w:p>
            <w:pPr>
              <w:pStyle w:val="Compact"/>
            </w:pPr>
            <w:r>
              <w:t xml:space="preserve">RW</w:t>
            </w:r>
          </w:p>
        </w:tc>
        <w:tc>
          <w:tcPr/>
          <w:p>
            <w:pPr>
              <w:pStyle w:val="Compact"/>
            </w:pPr>
            <w:r>
              <w:t xml:space="preserve">Contains sensitive data and required information to access and manage sensitive data owned by a dedicated creator.</w:t>
            </w:r>
          </w:p>
        </w:tc>
      </w:tr>
      <w:tr>
        <w:tc>
          <w:tcPr/>
          <w:p>
            <w:pPr>
              <w:pStyle w:val="Compact"/>
            </w:pPr>
            <w:r>
              <w:rPr>
                <w:i/>
                <w:iCs/>
              </w:rPr>
              <w:t xml:space="preserve">accessControlPolicyID</w:t>
            </w:r>
          </w:p>
        </w:tc>
        <w:tc>
          <w:tcPr/>
          <w:p>
            <w:pPr>
              <w:pStyle w:val="Compact"/>
            </w:pPr>
            <w:r>
              <w:t xml:space="preserve">0..1 (L)</w:t>
            </w:r>
          </w:p>
        </w:tc>
        <w:tc>
          <w:tcPr/>
          <w:p>
            <w:pPr>
              <w:pStyle w:val="Compact"/>
            </w:pPr>
            <w:r>
              <w:t xml:space="preserve">RW</w:t>
            </w:r>
          </w:p>
        </w:tc>
        <w:tc>
          <w:tcPr/>
          <w:p>
            <w:pPr>
              <w:pStyle w:val="Compact"/>
            </w:pPr>
            <w:r>
              <w:t xml:space="preserve">Is used to control access to the resource. If no</w:t>
            </w:r>
            <w:r>
              <w:t xml:space="preserve"> </w:t>
            </w:r>
            <w:r>
              <w:rPr>
                <w:i/>
                <w:iCs/>
              </w:rPr>
              <w:t xml:space="preserve">accessControlPolicyIDs</w:t>
            </w:r>
            <w:r>
              <w:t xml:space="preserve"> </w:t>
            </w:r>
            <w:r>
              <w:t xml:space="preserve">value is configured, the</w:t>
            </w:r>
            <w:r>
              <w:t xml:space="preserve"> </w:t>
            </w:r>
            <w:r>
              <w:rPr>
                <w:i/>
                <w:iCs/>
              </w:rPr>
              <w:t xml:space="preserve">accessControlPolicyIDs</w:t>
            </w:r>
            <w:r>
              <w:t xml:space="preserve"> </w:t>
            </w:r>
            <w:r>
              <w:t xml:space="preserve">of the parent resource shall be applied for privilege checking.</w:t>
            </w:r>
          </w:p>
        </w:tc>
      </w:tr>
    </w:tbl>
    <w:p/>
    <w:p>
      <w:pPr>
        <w:pStyle w:val="TableCaption"/>
      </w:pPr>
      <w:r>
        <w:t xml:space="preserve">Table 7.4.1-2: Data types of &lt;sensitiveDataObject&gt; resource specific attributes</w:t>
      </w:r>
    </w:p>
    <w:tbl>
      <w:tblPr>
        <w:tblStyle w:val="Table"/>
        <w:tblW w:type="pct" w:w="4236"/>
        <w:tblLayout w:type="fixed"/>
        <w:tblLook w:firstRow="1" w:lastRow="0" w:firstColumn="0" w:lastColumn="0" w:noHBand="0" w:noVBand="0" w:val="0020"/>
        <w:tblCaption w:val="Table 7.4.1-2: Data types of &lt;sensitiveDataObject&gt; resource specific attributes"/>
      </w:tblPr>
      <w:tblGrid>
        <w:gridCol w:w="1980"/>
        <w:gridCol w:w="1540"/>
        <w:gridCol w:w="770"/>
        <w:gridCol w:w="2420"/>
      </w:tblGrid>
      <w:tr>
        <w:trPr>
          <w:tblHeader w:val="on"/>
        </w:trPr>
        <w:tc>
          <w:tcPr>
            <w:vMerge w:val="restart"/>
          </w:tcPr>
          <w:p>
            <w:pPr>
              <w:pStyle w:val="Compact"/>
              <w:jc w:val="left"/>
            </w:pPr>
            <w:r>
              <w:t xml:space="preserve">Name</w:t>
            </w:r>
          </w:p>
        </w:tc>
        <w:tc>
          <w:tcPr>
            <w:gridSpan w:val="2"/>
          </w:tcPr>
          <w:p>
            <w:pPr>
              <w:pStyle w:val="Compact"/>
              <w:jc w:val="left"/>
            </w:pPr>
            <w:r>
              <w:t xml:space="preserve">Request Optionality</w:t>
            </w:r>
          </w:p>
        </w:tc>
        <w:tc>
          <w:tcPr>
            <w:vMerge w:val="restart"/>
          </w:tcPr>
          <w:p>
            <w:pPr>
              <w:pStyle w:val="Compact"/>
              <w:jc w:val="left"/>
            </w:pPr>
            <w:r>
              <w:t xml:space="preserve">Data type</w:t>
            </w:r>
          </w:p>
        </w:tc>
      </w:tr>
      <w:tr>
        <w:trPr>
          <w:tblHeader w:val="on"/>
        </w:trPr>
        <w:tc>
          <w:tcPr>
            <w:gridSpan w:val="1"/>
            <w:vMerge w:val="continue"/>
          </w:tcPr>
          <w:p>
            <w:pPr/>
          </w:p>
        </w:tc>
        <w:tc>
          <w:tcPr/>
          <w:p>
            <w:pPr>
              <w:pStyle w:val="Compact"/>
              <w:jc w:val="left"/>
            </w:pPr>
            <w:r>
              <w:t xml:space="preserve">Create</w:t>
            </w:r>
          </w:p>
        </w:tc>
        <w:tc>
          <w:tcPr/>
          <w:p>
            <w:pPr>
              <w:pStyle w:val="Compact"/>
              <w:jc w:val="left"/>
            </w:pPr>
            <w:r>
              <w:t xml:space="preserve">Update</w:t>
            </w:r>
          </w:p>
        </w:tc>
        <w:tc>
          <w:tcPr>
            <w:gridSpan w:val="1"/>
            <w:vMerge w:val="continue"/>
          </w:tcPr>
          <w:p>
            <w:pPr/>
          </w:p>
        </w:tc>
      </w:tr>
      <w:tr>
        <w:tc>
          <w:tcPr/>
          <w:p>
            <w:pPr>
              <w:pStyle w:val="Compact"/>
              <w:jc w:val="left"/>
            </w:pPr>
            <w:r>
              <w:rPr>
                <w:i/>
                <w:iCs/>
              </w:rPr>
              <w:t xml:space="preserve">currentByteSize</w:t>
            </w:r>
          </w:p>
        </w:tc>
        <w:tc>
          <w:tcPr/>
          <w:p>
            <w:pPr>
              <w:pStyle w:val="Compact"/>
              <w:jc w:val="left"/>
            </w:pPr>
            <w:r>
              <w:t xml:space="preserve">M</w:t>
            </w:r>
          </w:p>
        </w:tc>
        <w:tc>
          <w:tcPr/>
          <w:p>
            <w:pPr>
              <w:pStyle w:val="Compact"/>
              <w:jc w:val="left"/>
            </w:pPr>
            <w:r>
              <w:t xml:space="preserve">NP</w:t>
            </w:r>
          </w:p>
        </w:tc>
        <w:tc>
          <w:tcPr/>
          <w:p>
            <w:pPr>
              <w:pStyle w:val="Compact"/>
              <w:jc w:val="left"/>
            </w:pPr>
            <w:r>
              <w:t xml:space="preserve">xs:nonNegativeInteger</w:t>
            </w:r>
          </w:p>
        </w:tc>
      </w:tr>
      <w:tr>
        <w:tc>
          <w:tcPr/>
          <w:p>
            <w:pPr>
              <w:pStyle w:val="Compact"/>
              <w:jc w:val="left"/>
            </w:pPr>
            <w:r>
              <w:rPr>
                <w:i/>
                <w:iCs/>
              </w:rPr>
              <w:t xml:space="preserve">sensitiveData</w:t>
            </w:r>
          </w:p>
        </w:tc>
        <w:tc>
          <w:tcPr/>
          <w:p>
            <w:pPr>
              <w:pStyle w:val="Compact"/>
              <w:jc w:val="left"/>
            </w:pPr>
            <w:r>
              <w:t xml:space="preserve">O</w:t>
            </w:r>
          </w:p>
        </w:tc>
        <w:tc>
          <w:tcPr/>
          <w:p>
            <w:pPr>
              <w:pStyle w:val="Compact"/>
              <w:jc w:val="left"/>
            </w:pPr>
            <w:r>
              <w:t xml:space="preserve">O</w:t>
            </w:r>
          </w:p>
        </w:tc>
        <w:tc>
          <w:tcPr/>
          <w:p>
            <w:pPr>
              <w:pStyle w:val="Compact"/>
              <w:jc w:val="left"/>
            </w:pPr>
            <w:r>
              <w:t xml:space="preserve">xs:byte</w:t>
            </w:r>
          </w:p>
        </w:tc>
      </w:tr>
      <w:tr>
        <w:tc>
          <w:tcPr/>
          <w:p>
            <w:pPr>
              <w:pStyle w:val="Compact"/>
              <w:jc w:val="left"/>
            </w:pPr>
            <w:r>
              <w:t xml:space="preserve">creator</w:t>
            </w:r>
          </w:p>
        </w:tc>
        <w:tc>
          <w:tcPr/>
          <w:p>
            <w:pPr>
              <w:pStyle w:val="Compact"/>
              <w:jc w:val="left"/>
            </w:pPr>
            <w:r>
              <w:t xml:space="preserve">M</w:t>
            </w:r>
          </w:p>
        </w:tc>
        <w:tc>
          <w:tcPr/>
          <w:p>
            <w:pPr>
              <w:pStyle w:val="Compact"/>
              <w:jc w:val="left"/>
            </w:pPr>
            <w:r>
              <w:t xml:space="preserve">NP</w:t>
            </w:r>
          </w:p>
        </w:tc>
        <w:tc>
          <w:tcPr/>
          <w:p>
            <w:pPr>
              <w:pStyle w:val="Compact"/>
              <w:jc w:val="left"/>
            </w:pPr>
            <w:r>
              <w:t xml:space="preserve">m2m:ID</w:t>
            </w:r>
          </w:p>
        </w:tc>
      </w:tr>
    </w:tbl>
    <w:bookmarkEnd w:id="61"/>
    <w:bookmarkStart w:id="66" w:name="sensitivedataobject-resource-procedures"/>
    <w:p>
      <w:pPr>
        <w:pStyle w:val="Heading3"/>
      </w:pPr>
      <w:r>
        <w:t xml:space="preserve">7.4.2 &lt;sensitiveDataObject&gt; Resource Procedures</w:t>
      </w:r>
    </w:p>
    <w:bookmarkStart w:id="62" w:name="create-sensitivedataobject"/>
    <w:p>
      <w:pPr>
        <w:pStyle w:val="Heading4"/>
      </w:pPr>
      <w:r>
        <w:t xml:space="preserve">7.4.2.1 CREATE &lt;sensitiveDataObject&gt;</w:t>
      </w:r>
    </w:p>
    <w:p>
      <w:pPr>
        <w:pStyle w:val="FirstParagraph"/>
      </w:pPr>
      <w:r>
        <w:t xml:space="preserve">This procedure shall be used for creating a</w:t>
      </w:r>
      <w:r>
        <w:t xml:space="preserve"> </w:t>
      </w:r>
      <w:r>
        <w:rPr>
          <w:i/>
          <w:iCs/>
        </w:rPr>
        <w:t xml:space="preserve">&lt;sensitiveDataObject&gt;</w:t>
      </w:r>
      <w:r>
        <w:t xml:space="preserve"> </w:t>
      </w:r>
      <w:r>
        <w:t xml:space="preserve">resource.</w:t>
      </w:r>
    </w:p>
    <w:p>
      <w:pPr>
        <w:pStyle w:val="TableCaption"/>
      </w:pPr>
      <w:r>
        <w:t xml:space="preserve">Table 7.4.2.1-1:</w:t>
      </w:r>
      <w:r>
        <w:t xml:space="preserve"> </w:t>
      </w:r>
      <w:r>
        <w:rPr>
          <w:i/>
          <w:iCs/>
        </w:rPr>
        <w:t xml:space="preserve">&lt;</w:t>
      </w:r>
      <w:r>
        <w:t xml:space="preserve"> </w:t>
      </w:r>
      <w:r>
        <w:rPr>
          <w:i/>
          <w:iCs/>
        </w:rPr>
        <w:t xml:space="preserve">sensitiveDataObject</w:t>
      </w:r>
      <w:r>
        <w:t xml:space="preserve"> </w:t>
      </w:r>
      <w:r>
        <w:rPr>
          <w:i/>
          <w:iCs/>
        </w:rPr>
        <w:t xml:space="preserve">&gt;</w:t>
      </w:r>
      <w:r>
        <w:t xml:space="preserve"> </w:t>
      </w:r>
      <w:r>
        <w:t xml:space="preserve">CREATE</w:t>
      </w:r>
    </w:p>
    <w:tbl>
      <w:tblPr>
        <w:tblStyle w:val="Table"/>
        <w:tblW w:type="pct" w:w="5000"/>
        <w:tblLayout w:type="fixed"/>
        <w:tblLook w:firstRow="1" w:lastRow="0" w:firstColumn="0" w:lastColumn="0" w:noHBand="0" w:noVBand="0" w:val="0020"/>
        <w:tblCaption w:val="Table 7.4.2.1-1: &lt; sensitiveDataObject &gt; CREATE"/>
      </w:tblPr>
      <w:tblGrid>
        <w:gridCol w:w="3567"/>
        <w:gridCol w:w="4352"/>
      </w:tblGrid>
      <w:tr>
        <w:trPr>
          <w:tblHeader w:val="on"/>
        </w:trPr>
        <w:tc>
          <w:tcPr>
            <w:gridSpan w:val="2"/>
          </w:tcPr>
          <w:p>
            <w:pPr>
              <w:pStyle w:val="Compact"/>
              <w:jc w:val="left"/>
            </w:pPr>
            <w:r>
              <w:rPr>
                <w:i/>
                <w:iCs/>
              </w:rPr>
              <w:t xml:space="preserve">&lt;sensitiveDataObject&gt;</w:t>
            </w:r>
            <w:r>
              <w:t xml:space="preserve"> </w:t>
            </w:r>
            <w:r>
              <w:t xml:space="preserve">CREATE request message parameters</w:t>
            </w:r>
          </w:p>
        </w:tc>
      </w:tr>
      <w:tr>
        <w:tc>
          <w:tcPr/>
          <w:p>
            <w:pPr>
              <w:pStyle w:val="Compact"/>
              <w:jc w:val="left"/>
            </w:pPr>
            <w:r>
              <w:t xml:space="preserve">Associated Reference Point</w:t>
            </w:r>
          </w:p>
        </w:tc>
        <w:tc>
          <w:tcPr/>
          <w:p>
            <w:pPr>
              <w:pStyle w:val="Compact"/>
              <w:jc w:val="left"/>
            </w:pPr>
            <w:r>
              <w:t xml:space="preserve">Mcs</w:t>
            </w:r>
          </w:p>
        </w:tc>
      </w:tr>
      <w:tr>
        <w:tc>
          <w:tcPr/>
          <w:p>
            <w:pPr>
              <w:pStyle w:val="Compact"/>
              <w:jc w:val="left"/>
            </w:pPr>
            <w:r>
              <w:t xml:space="preserve">Information in Request message</w:t>
            </w:r>
          </w:p>
        </w:tc>
        <w:tc>
          <w:tcPr/>
          <w:p>
            <w:pPr>
              <w:pStyle w:val="Compact"/>
              <w:jc w:val="left"/>
            </w:pPr>
            <w:r>
              <w:t xml:space="preserve">Following parameters shall exist within the Create request:</w:t>
            </w:r>
            <w:r>
              <w:br/>
            </w:r>
            <w:r>
              <w:t xml:space="preserve">Operation</w:t>
            </w:r>
            <w:r>
              <w:br/>
            </w:r>
            <w:r>
              <w:rPr>
                <w:i/>
                <w:iCs/>
              </w:rPr>
              <w:t xml:space="preserve">To:</w:t>
            </w:r>
            <w:r>
              <w:t xml:space="preserve"> </w:t>
            </w:r>
            <w:r>
              <w:t xml:space="preserve">contains M2M-SE-ID</w:t>
            </w:r>
            <w:r>
              <w:br/>
            </w:r>
            <w:r>
              <w:t xml:space="preserve">From Registree AE or CSE</w:t>
            </w:r>
            <w:r>
              <w:br/>
            </w:r>
            <w:r>
              <w:t xml:space="preserve">Request Identifier</w:t>
            </w:r>
            <w:r>
              <w:br/>
            </w:r>
            <w:r>
              <w:rPr>
                <w:i/>
                <w:iCs/>
              </w:rPr>
              <w:t xml:space="preserve">Content:</w:t>
            </w:r>
            <w:r>
              <w:t xml:space="preserve"> </w:t>
            </w:r>
            <w:r>
              <w:t xml:space="preserve">&lt;sensitiveData&gt;</w:t>
            </w:r>
            <w:r>
              <w:br/>
            </w:r>
            <w:r>
              <w:t xml:space="preserve">Name: name of resource</w:t>
            </w:r>
          </w:p>
        </w:tc>
      </w:tr>
      <w:tr>
        <w:tc>
          <w:tcPr/>
          <w:p>
            <w:pPr>
              <w:pStyle w:val="Compact"/>
              <w:jc w:val="left"/>
            </w:pPr>
            <w:r>
              <w:t xml:space="preserve">Processing at Originator before sending Request</w:t>
            </w:r>
          </w:p>
        </w:tc>
        <w:tc>
          <w:tcPr/>
          <w:p>
            <w:pPr>
              <w:pStyle w:val="Compact"/>
              <w:jc w:val="left"/>
            </w:pPr>
            <w:r>
              <w:t xml:space="preserve">Establish security association between creator and SE</w:t>
            </w:r>
            <w:r>
              <w:br/>
            </w:r>
            <w:r>
              <w:t xml:space="preserve">Requests from an AE or CSE includes their AE-ID or CSE-ID</w:t>
            </w:r>
          </w:p>
        </w:tc>
      </w:tr>
      <w:tr>
        <w:tc>
          <w:tcPr/>
          <w:p>
            <w:pPr>
              <w:pStyle w:val="Compact"/>
              <w:jc w:val="left"/>
            </w:pPr>
            <w:r>
              <w:t xml:space="preserve">Processing at Receiver</w:t>
            </w:r>
          </w:p>
        </w:tc>
        <w:tc>
          <w:tcPr/>
          <w:p>
            <w:pPr>
              <w:pStyle w:val="Compact"/>
              <w:jc w:val="left"/>
            </w:pPr>
            <w:r>
              <w:t xml:space="preserve">Check seAccessPrivileges and validate request</w:t>
            </w:r>
          </w:p>
        </w:tc>
      </w:tr>
      <w:tr>
        <w:tc>
          <w:tcPr/>
          <w:p>
            <w:pPr>
              <w:pStyle w:val="Compact"/>
              <w:jc w:val="left"/>
            </w:pPr>
            <w:r>
              <w:t xml:space="preserve">Information in Response message</w:t>
            </w:r>
          </w:p>
        </w:tc>
        <w:tc>
          <w:tcPr/>
          <w:p>
            <w:pPr>
              <w:pStyle w:val="Compact"/>
              <w:jc w:val="left"/>
            </w:pPr>
            <w:r>
              <w:t xml:space="preserve">Response status codes: ack;</w:t>
            </w:r>
            <w:r>
              <w:br/>
            </w:r>
            <w:r>
              <w:t xml:space="preserve">successful operation = CREATE;</w:t>
            </w:r>
            <w:r>
              <w:br/>
            </w:r>
            <w:r>
              <w:t xml:space="preserve">Unsuccessful Operation = C;</w:t>
            </w:r>
            <w:r>
              <w:br/>
            </w:r>
            <w:r>
              <w:t xml:space="preserve">Request Identifier</w:t>
            </w:r>
          </w:p>
        </w:tc>
      </w:tr>
      <w:tr>
        <w:tc>
          <w:tcPr/>
          <w:p>
            <w:pPr>
              <w:pStyle w:val="Compact"/>
              <w:jc w:val="left"/>
            </w:pPr>
            <w:r>
              <w:t xml:space="preserve">Processing at Originator after receiving Response</w:t>
            </w:r>
          </w:p>
        </w:tc>
        <w:tc>
          <w:tcPr/>
          <w:p>
            <w:pPr>
              <w:pStyle w:val="Compact"/>
              <w:jc w:val="left"/>
            </w:pPr>
            <w:r>
              <w:t xml:space="preserve">n/a</w:t>
            </w:r>
          </w:p>
        </w:tc>
      </w:tr>
      <w:tr>
        <w:tc>
          <w:tcPr/>
          <w:p>
            <w:pPr>
              <w:pStyle w:val="Compact"/>
              <w:jc w:val="left"/>
            </w:pPr>
            <w:r>
              <w:t xml:space="preserve">Exceptions</w:t>
            </w:r>
          </w:p>
        </w:tc>
        <w:tc>
          <w:tcPr/>
          <w:p>
            <w:pPr>
              <w:pStyle w:val="Compact"/>
              <w:jc w:val="left"/>
            </w:pPr>
            <w:r>
              <w:t xml:space="preserve">According to oneM2M TS-0001</w:t>
            </w:r>
            <w:r>
              <w:t xml:space="preserve"> </w:t>
            </w:r>
            <w:hyperlink w:anchor="X43b58990f2b8fb6933d1a1555450410c613db3d">
              <w:r>
                <w:rPr>
                  <w:rStyle w:val="Hyperlink"/>
                </w:rPr>
                <w:t xml:space="preserve">[2]</w:t>
              </w:r>
            </w:hyperlink>
          </w:p>
        </w:tc>
      </w:tr>
    </w:tbl>
    <w:bookmarkEnd w:id="62"/>
    <w:bookmarkStart w:id="63" w:name="retrieve-sensitivedataobject"/>
    <w:p>
      <w:pPr>
        <w:pStyle w:val="Heading4"/>
      </w:pPr>
      <w:r>
        <w:t xml:space="preserve">7.4.2.2 RETRIEVE &lt;sensitiveDataObject&gt;</w:t>
      </w:r>
    </w:p>
    <w:p>
      <w:pPr>
        <w:pStyle w:val="FirstParagraph"/>
      </w:pPr>
      <w:r>
        <w:t xml:space="preserve">This procedure shall be used for retrieving a</w:t>
      </w:r>
      <w:r>
        <w:t xml:space="preserve"> </w:t>
      </w:r>
      <w:r>
        <w:rPr>
          <w:i/>
          <w:iCs/>
        </w:rPr>
        <w:t xml:space="preserve">&lt;sensitiveDataObject&gt;</w:t>
      </w:r>
      <w:r>
        <w:t xml:space="preserve"> </w:t>
      </w:r>
      <w:r>
        <w:t xml:space="preserve">resource.</w:t>
      </w:r>
    </w:p>
    <w:p>
      <w:pPr>
        <w:pStyle w:val="TableCaption"/>
      </w:pPr>
      <w:r>
        <w:t xml:space="preserve">Table 7.4.2.2-1:</w:t>
      </w:r>
      <w:r>
        <w:t xml:space="preserve"> </w:t>
      </w:r>
      <w:r>
        <w:rPr>
          <w:i/>
          <w:iCs/>
        </w:rPr>
        <w:t xml:space="preserve">&lt;sensitiveDataObject&gt;</w:t>
      </w:r>
      <w:r>
        <w:t xml:space="preserve"> </w:t>
      </w:r>
      <w:r>
        <w:t xml:space="preserve">RETRIEVE</w:t>
      </w:r>
    </w:p>
    <w:tbl>
      <w:tblPr>
        <w:tblStyle w:val="Table"/>
        <w:tblW w:type="pct" w:w="5000"/>
        <w:tblLayout w:type="fixed"/>
        <w:tblLook w:firstRow="1" w:lastRow="0" w:firstColumn="0" w:lastColumn="0" w:noHBand="0" w:noVBand="0" w:val="0020"/>
        <w:tblCaption w:val="Table 7.4.2.2-1: &lt;sensitiveDataObject&gt; RETRIEVE"/>
      </w:tblPr>
      <w:tblGrid>
        <w:gridCol w:w="3504"/>
        <w:gridCol w:w="4415"/>
      </w:tblGrid>
      <w:tr>
        <w:trPr>
          <w:tblHeader w:val="on"/>
        </w:trPr>
        <w:tc>
          <w:tcPr>
            <w:gridSpan w:val="2"/>
          </w:tcPr>
          <w:p>
            <w:pPr>
              <w:pStyle w:val="Compact"/>
              <w:jc w:val="left"/>
            </w:pPr>
            <w:r>
              <w:rPr>
                <w:i/>
                <w:iCs/>
              </w:rPr>
              <w:t xml:space="preserve">&lt;sensitiveDataObject&gt;</w:t>
            </w:r>
            <w:r>
              <w:t xml:space="preserve"> </w:t>
            </w:r>
            <w:r>
              <w:t xml:space="preserve">RETRIEVE request message parameters</w:t>
            </w:r>
          </w:p>
        </w:tc>
      </w:tr>
      <w:tr>
        <w:tc>
          <w:tcPr/>
          <w:p>
            <w:pPr>
              <w:pStyle w:val="Compact"/>
              <w:jc w:val="left"/>
            </w:pPr>
            <w:r>
              <w:t xml:space="preserve">Associated Reference Point</w:t>
            </w:r>
          </w:p>
        </w:tc>
        <w:tc>
          <w:tcPr/>
          <w:p>
            <w:pPr>
              <w:pStyle w:val="Compact"/>
              <w:jc w:val="left"/>
            </w:pPr>
            <w:r>
              <w:t xml:space="preserve">Mcs</w:t>
            </w:r>
          </w:p>
        </w:tc>
      </w:tr>
      <w:tr>
        <w:tc>
          <w:tcPr/>
          <w:p>
            <w:pPr>
              <w:pStyle w:val="Compact"/>
              <w:jc w:val="left"/>
            </w:pPr>
            <w:r>
              <w:t xml:space="preserve">Information in Request message</w:t>
            </w:r>
          </w:p>
        </w:tc>
        <w:tc>
          <w:tcPr/>
          <w:p>
            <w:pPr>
              <w:pStyle w:val="Compact"/>
              <w:jc w:val="left"/>
            </w:pPr>
            <w:r>
              <w:t xml:space="preserve">Following parameters shall exist within the RETRIEVE request:</w:t>
            </w:r>
            <w:r>
              <w:br/>
            </w:r>
            <w:r>
              <w:t xml:space="preserve">Operation</w:t>
            </w:r>
            <w:r>
              <w:br/>
            </w:r>
            <w:r>
              <w:rPr>
                <w:i/>
                <w:iCs/>
              </w:rPr>
              <w:t xml:space="preserve">To:</w:t>
            </w:r>
            <w:r>
              <w:t xml:space="preserve"> </w:t>
            </w:r>
            <w:r>
              <w:t xml:space="preserve">contains M2M-SE-ID</w:t>
            </w:r>
            <w:r>
              <w:br/>
            </w:r>
            <w:r>
              <w:t xml:space="preserve">From Registree AE or CSE</w:t>
            </w:r>
            <w:r>
              <w:br/>
            </w:r>
            <w:r>
              <w:t xml:space="preserve">Request Identifier</w:t>
            </w:r>
          </w:p>
        </w:tc>
      </w:tr>
      <w:tr>
        <w:tc>
          <w:tcPr/>
          <w:p>
            <w:pPr>
              <w:pStyle w:val="Compact"/>
              <w:jc w:val="left"/>
            </w:pPr>
            <w:r>
              <w:t xml:space="preserve">Processing at Originator before sending Request</w:t>
            </w:r>
          </w:p>
        </w:tc>
        <w:tc>
          <w:tcPr/>
          <w:p>
            <w:pPr>
              <w:pStyle w:val="Compact"/>
              <w:jc w:val="left"/>
            </w:pPr>
            <w:r>
              <w:t xml:space="preserve">Establish security association between creator and SE</w:t>
            </w:r>
            <w:r>
              <w:br/>
            </w:r>
            <w:r>
              <w:t xml:space="preserve">Requests from an AE or CSE includes their AE-ID or CSE-ID</w:t>
            </w:r>
          </w:p>
        </w:tc>
      </w:tr>
      <w:tr>
        <w:tc>
          <w:tcPr/>
          <w:p>
            <w:pPr>
              <w:pStyle w:val="Compact"/>
              <w:jc w:val="left"/>
            </w:pPr>
            <w:r>
              <w:t xml:space="preserve">Processing at Receiver</w:t>
            </w:r>
          </w:p>
        </w:tc>
        <w:tc>
          <w:tcPr/>
          <w:p>
            <w:pPr>
              <w:pStyle w:val="Compact"/>
              <w:jc w:val="left"/>
            </w:pPr>
            <w:r>
              <w:t xml:space="preserve">Check seAccessPrivileges and validate request</w:t>
            </w:r>
          </w:p>
        </w:tc>
      </w:tr>
      <w:tr>
        <w:tc>
          <w:tcPr/>
          <w:p>
            <w:pPr>
              <w:pStyle w:val="Compact"/>
              <w:jc w:val="left"/>
            </w:pPr>
            <w:r>
              <w:t xml:space="preserve">Information in Response message</w:t>
            </w:r>
          </w:p>
        </w:tc>
        <w:tc>
          <w:tcPr/>
          <w:p>
            <w:pPr>
              <w:pStyle w:val="Compact"/>
              <w:jc w:val="left"/>
            </w:pPr>
            <w:r>
              <w:t xml:space="preserve">Response status codes: ack;</w:t>
            </w:r>
            <w:r>
              <w:br/>
            </w:r>
            <w:r>
              <w:t xml:space="preserve">successful operation = RETRIEVE;</w:t>
            </w:r>
            <w:r>
              <w:br/>
            </w:r>
            <w:r>
              <w:t xml:space="preserve">Unsuccessful Operation = R;</w:t>
            </w:r>
            <w:r>
              <w:br/>
            </w:r>
            <w:r>
              <w:t xml:space="preserve">Request Identifier</w:t>
            </w:r>
            <w:r>
              <w:br/>
            </w:r>
            <w:r>
              <w:t xml:space="preserve">Content = Sensitive Data</w:t>
            </w:r>
          </w:p>
        </w:tc>
      </w:tr>
      <w:tr>
        <w:tc>
          <w:tcPr/>
          <w:p>
            <w:pPr>
              <w:pStyle w:val="Compact"/>
              <w:jc w:val="left"/>
            </w:pPr>
            <w:r>
              <w:t xml:space="preserve">Processing at Originator after receiving Response</w:t>
            </w:r>
          </w:p>
        </w:tc>
        <w:tc>
          <w:tcPr/>
          <w:p>
            <w:pPr>
              <w:pStyle w:val="Compact"/>
              <w:jc w:val="left"/>
            </w:pPr>
            <w:r>
              <w:t xml:space="preserve">As defined in oneM2M TS-0001</w:t>
            </w:r>
            <w:r>
              <w:t xml:space="preserve"> </w:t>
            </w:r>
            <w:hyperlink w:anchor="X43b58990f2b8fb6933d1a1555450410c613db3d">
              <w:r>
                <w:rPr>
                  <w:rStyle w:val="Hyperlink"/>
                </w:rPr>
                <w:t xml:space="preserve">[2]</w:t>
              </w:r>
            </w:hyperlink>
          </w:p>
        </w:tc>
      </w:tr>
      <w:tr>
        <w:tc>
          <w:tcPr/>
          <w:p>
            <w:pPr>
              <w:pStyle w:val="Compact"/>
              <w:jc w:val="left"/>
            </w:pPr>
            <w:r>
              <w:t xml:space="preserve">Exceptions</w:t>
            </w:r>
          </w:p>
        </w:tc>
        <w:tc>
          <w:tcPr/>
          <w:p>
            <w:pPr>
              <w:pStyle w:val="Compact"/>
              <w:jc w:val="left"/>
            </w:pPr>
            <w:r>
              <w:t xml:space="preserve">As defined in oneM2M TS-0001</w:t>
            </w:r>
            <w:r>
              <w:t xml:space="preserve"> </w:t>
            </w:r>
            <w:hyperlink w:anchor="X43b58990f2b8fb6933d1a1555450410c613db3d">
              <w:r>
                <w:rPr>
                  <w:rStyle w:val="Hyperlink"/>
                </w:rPr>
                <w:t xml:space="preserve">[2]</w:t>
              </w:r>
            </w:hyperlink>
          </w:p>
        </w:tc>
      </w:tr>
    </w:tbl>
    <w:bookmarkEnd w:id="63"/>
    <w:bookmarkStart w:id="64" w:name="update-sensitivedataobject"/>
    <w:p>
      <w:pPr>
        <w:pStyle w:val="Heading4"/>
      </w:pPr>
      <w:r>
        <w:t xml:space="preserve">7.4.2.3 UPDATE &lt;sensitiveDataObject&gt;</w:t>
      </w:r>
    </w:p>
    <w:p>
      <w:pPr>
        <w:pStyle w:val="FirstParagraph"/>
      </w:pPr>
      <w:r>
        <w:t xml:space="preserve">This procedure shall be used for updating the attributes and actual data of a</w:t>
      </w:r>
      <w:r>
        <w:t xml:space="preserve"> </w:t>
      </w:r>
      <w:r>
        <w:rPr>
          <w:i/>
          <w:iCs/>
        </w:rPr>
        <w:t xml:space="preserve">&lt;sensitiveDataObject&gt;</w:t>
      </w:r>
      <w:r>
        <w:t xml:space="preserve"> </w:t>
      </w:r>
      <w:r>
        <w:t xml:space="preserve">resource.</w:t>
      </w:r>
    </w:p>
    <w:p>
      <w:pPr>
        <w:pStyle w:val="TableCaption"/>
      </w:pPr>
      <w:r>
        <w:t xml:space="preserve">Table 7.4.2.3-1:</w:t>
      </w:r>
      <w:r>
        <w:t xml:space="preserve"> </w:t>
      </w:r>
      <w:r>
        <w:rPr>
          <w:i/>
          <w:iCs/>
        </w:rPr>
        <w:t xml:space="preserve">&lt;sensitiveDataObject&gt;</w:t>
      </w:r>
      <w:r>
        <w:t xml:space="preserve"> </w:t>
      </w:r>
      <w:r>
        <w:t xml:space="preserve">UPDATE</w:t>
      </w:r>
    </w:p>
    <w:tbl>
      <w:tblPr>
        <w:tblStyle w:val="Table"/>
        <w:tblW w:type="pct" w:w="5000"/>
        <w:tblLayout w:type="fixed"/>
        <w:tblLook w:firstRow="1" w:lastRow="0" w:firstColumn="0" w:lastColumn="0" w:noHBand="0" w:noVBand="0" w:val="0020"/>
        <w:tblCaption w:val="Table 7.4.2.3-1: &lt;sensitiveDataObject&gt; UPDATE"/>
      </w:tblPr>
      <w:tblGrid>
        <w:gridCol w:w="3567"/>
        <w:gridCol w:w="4352"/>
      </w:tblGrid>
      <w:tr>
        <w:trPr>
          <w:tblHeader w:val="on"/>
        </w:trPr>
        <w:tc>
          <w:tcPr>
            <w:gridSpan w:val="2"/>
          </w:tcPr>
          <w:p>
            <w:pPr>
              <w:pStyle w:val="Compact"/>
              <w:jc w:val="left"/>
            </w:pPr>
            <w:r>
              <w:rPr>
                <w:i/>
                <w:iCs/>
              </w:rPr>
              <w:t xml:space="preserve">&lt;sensitiveDataObject&gt;</w:t>
            </w:r>
            <w:r>
              <w:t xml:space="preserve"> </w:t>
            </w:r>
            <w:r>
              <w:t xml:space="preserve">UPDATE request message parameters</w:t>
            </w:r>
          </w:p>
        </w:tc>
      </w:tr>
      <w:tr>
        <w:tc>
          <w:tcPr/>
          <w:p>
            <w:pPr>
              <w:pStyle w:val="Compact"/>
              <w:jc w:val="left"/>
            </w:pPr>
            <w:r>
              <w:t xml:space="preserve">Associated Reference Point</w:t>
            </w:r>
          </w:p>
        </w:tc>
        <w:tc>
          <w:tcPr/>
          <w:p>
            <w:pPr>
              <w:pStyle w:val="Compact"/>
              <w:jc w:val="left"/>
            </w:pPr>
            <w:r>
              <w:t xml:space="preserve">Mcs</w:t>
            </w:r>
          </w:p>
        </w:tc>
      </w:tr>
      <w:tr>
        <w:tc>
          <w:tcPr/>
          <w:p>
            <w:pPr>
              <w:pStyle w:val="Compact"/>
              <w:jc w:val="left"/>
            </w:pPr>
            <w:r>
              <w:t xml:space="preserve">Information in Request message</w:t>
            </w:r>
          </w:p>
        </w:tc>
        <w:tc>
          <w:tcPr/>
          <w:p>
            <w:pPr>
              <w:pStyle w:val="Compact"/>
              <w:jc w:val="left"/>
            </w:pPr>
            <w:r>
              <w:t xml:space="preserve">Following parameters shall exist within the UPDATE request:</w:t>
            </w:r>
            <w:r>
              <w:br/>
            </w:r>
            <w:r>
              <w:t xml:space="preserve">Operation</w:t>
            </w:r>
            <w:r>
              <w:br/>
            </w:r>
            <w:r>
              <w:rPr>
                <w:i/>
                <w:iCs/>
              </w:rPr>
              <w:t xml:space="preserve">To:</w:t>
            </w:r>
            <w:r>
              <w:t xml:space="preserve"> </w:t>
            </w:r>
            <w:r>
              <w:t xml:space="preserve">contains M2M-SE-ID</w:t>
            </w:r>
            <w:r>
              <w:br/>
            </w:r>
            <w:r>
              <w:t xml:space="preserve">From Registree AE or CSE</w:t>
            </w:r>
            <w:r>
              <w:br/>
            </w:r>
            <w:r>
              <w:t xml:space="preserve">Request Identifier</w:t>
            </w:r>
            <w:r>
              <w:br/>
            </w:r>
            <w:r>
              <w:t xml:space="preserve">Name</w:t>
            </w:r>
            <w:r>
              <w:br/>
            </w:r>
            <w:r>
              <w:rPr>
                <w:i/>
                <w:iCs/>
              </w:rPr>
              <w:t xml:space="preserve">Content:</w:t>
            </w:r>
            <w:r>
              <w:t xml:space="preserve"> </w:t>
            </w:r>
            <w:r>
              <w:t xml:space="preserve">sensitive data and/or attributes</w:t>
            </w:r>
          </w:p>
        </w:tc>
      </w:tr>
      <w:tr>
        <w:tc>
          <w:tcPr/>
          <w:p>
            <w:pPr>
              <w:pStyle w:val="Compact"/>
              <w:jc w:val="left"/>
            </w:pPr>
            <w:r>
              <w:t xml:space="preserve">Processing at Originator before sending Request</w:t>
            </w:r>
          </w:p>
        </w:tc>
        <w:tc>
          <w:tcPr/>
          <w:p>
            <w:pPr>
              <w:pStyle w:val="Compact"/>
              <w:jc w:val="left"/>
            </w:pPr>
            <w:r>
              <w:t xml:space="preserve">Establish security association between creator and SE</w:t>
            </w:r>
            <w:r>
              <w:br/>
            </w:r>
            <w:r>
              <w:t xml:space="preserve">Requests from an AE or CSE includes their AE-ID or CSE-ID</w:t>
            </w:r>
          </w:p>
        </w:tc>
      </w:tr>
      <w:tr>
        <w:tc>
          <w:tcPr/>
          <w:p>
            <w:pPr>
              <w:pStyle w:val="Compact"/>
              <w:jc w:val="left"/>
            </w:pPr>
            <w:r>
              <w:t xml:space="preserve">Processing at Receiver</w:t>
            </w:r>
          </w:p>
        </w:tc>
        <w:tc>
          <w:tcPr/>
          <w:p>
            <w:pPr>
              <w:pStyle w:val="Compact"/>
              <w:jc w:val="left"/>
            </w:pPr>
            <w:r>
              <w:t xml:space="preserve">Check seAccessPrivileges and validate request</w:t>
            </w:r>
          </w:p>
        </w:tc>
      </w:tr>
      <w:tr>
        <w:tc>
          <w:tcPr/>
          <w:p>
            <w:pPr>
              <w:pStyle w:val="Compact"/>
              <w:jc w:val="left"/>
            </w:pPr>
            <w:r>
              <w:t xml:space="preserve">Information in Response message</w:t>
            </w:r>
          </w:p>
        </w:tc>
        <w:tc>
          <w:tcPr/>
          <w:p>
            <w:pPr>
              <w:pStyle w:val="Compact"/>
              <w:jc w:val="left"/>
            </w:pPr>
            <w:r>
              <w:t xml:space="preserve">Response status codes: ack;</w:t>
            </w:r>
            <w:r>
              <w:br/>
            </w:r>
            <w:r>
              <w:t xml:space="preserve">successful operation = UPDATE;</w:t>
            </w:r>
            <w:r>
              <w:br/>
            </w:r>
            <w:r>
              <w:t xml:space="preserve">Unsuccessful Operation = R;</w:t>
            </w:r>
            <w:r>
              <w:br/>
            </w:r>
            <w:r>
              <w:t xml:space="preserve">Request Identifier</w:t>
            </w:r>
          </w:p>
        </w:tc>
      </w:tr>
      <w:tr>
        <w:tc>
          <w:tcPr/>
          <w:p>
            <w:pPr>
              <w:pStyle w:val="Compact"/>
              <w:jc w:val="left"/>
            </w:pPr>
            <w:r>
              <w:t xml:space="preserve">Processing at Originator after receiving Response</w:t>
            </w:r>
          </w:p>
        </w:tc>
        <w:tc>
          <w:tcPr/>
          <w:p>
            <w:pPr>
              <w:pStyle w:val="Compact"/>
              <w:jc w:val="left"/>
            </w:pPr>
            <w:r>
              <w:t xml:space="preserve">As defined in oneM2M TS-0001</w:t>
            </w:r>
            <w:r>
              <w:t xml:space="preserve"> </w:t>
            </w:r>
            <w:hyperlink w:anchor="X43b58990f2b8fb6933d1a1555450410c613db3d">
              <w:r>
                <w:rPr>
                  <w:rStyle w:val="Hyperlink"/>
                </w:rPr>
                <w:t xml:space="preserve">[2]</w:t>
              </w:r>
            </w:hyperlink>
          </w:p>
        </w:tc>
      </w:tr>
      <w:tr>
        <w:tc>
          <w:tcPr/>
          <w:p>
            <w:pPr>
              <w:pStyle w:val="Compact"/>
              <w:jc w:val="left"/>
            </w:pPr>
            <w:r>
              <w:t xml:space="preserve">Exceptions</w:t>
            </w:r>
          </w:p>
        </w:tc>
        <w:tc>
          <w:tcPr/>
          <w:p>
            <w:pPr>
              <w:pStyle w:val="Compact"/>
              <w:jc w:val="left"/>
            </w:pPr>
            <w:r>
              <w:t xml:space="preserve">As defined in oneM2M TS-0001</w:t>
            </w:r>
            <w:r>
              <w:t xml:space="preserve"> </w:t>
            </w:r>
            <w:hyperlink w:anchor="X43b58990f2b8fb6933d1a1555450410c613db3d">
              <w:r>
                <w:rPr>
                  <w:rStyle w:val="Hyperlink"/>
                </w:rPr>
                <w:t xml:space="preserve">[2]</w:t>
              </w:r>
            </w:hyperlink>
          </w:p>
        </w:tc>
      </w:tr>
    </w:tbl>
    <w:bookmarkEnd w:id="64"/>
    <w:bookmarkStart w:id="65" w:name="delete-sensitivedataobject"/>
    <w:p>
      <w:pPr>
        <w:pStyle w:val="Heading4"/>
      </w:pPr>
      <w:r>
        <w:t xml:space="preserve">7.4.2.4 DELETE &lt;sensitiveDataObject&gt;</w:t>
      </w:r>
    </w:p>
    <w:p>
      <w:pPr>
        <w:pStyle w:val="FirstParagraph"/>
      </w:pPr>
      <w:r>
        <w:t xml:space="preserve">This procedure shall be used for deleting a</w:t>
      </w:r>
      <w:r>
        <w:t xml:space="preserve"> </w:t>
      </w:r>
      <w:r>
        <w:rPr>
          <w:i/>
          <w:iCs/>
        </w:rPr>
        <w:t xml:space="preserve">&lt;sensitiveDataObject&gt;</w:t>
      </w:r>
      <w:r>
        <w:t xml:space="preserve"> </w:t>
      </w:r>
      <w:r>
        <w:t xml:space="preserve">resource.</w:t>
      </w:r>
    </w:p>
    <w:p>
      <w:pPr>
        <w:pStyle w:val="TableCaption"/>
      </w:pPr>
      <w:r>
        <w:t xml:space="preserve">Table 7.4.2.4-1:</w:t>
      </w:r>
      <w:r>
        <w:t xml:space="preserve"> </w:t>
      </w:r>
      <w:r>
        <w:rPr>
          <w:i/>
          <w:iCs/>
        </w:rPr>
        <w:t xml:space="preserve">&lt;sensitiveDataObject&gt;</w:t>
      </w:r>
      <w:r>
        <w:t xml:space="preserve"> </w:t>
      </w:r>
      <w:r>
        <w:t xml:space="preserve">DELETE</w:t>
      </w:r>
    </w:p>
    <w:tbl>
      <w:tblPr>
        <w:tblStyle w:val="Table"/>
        <w:tblW w:type="pct" w:w="5000"/>
        <w:tblLayout w:type="fixed"/>
        <w:tblLook w:firstRow="1" w:lastRow="0" w:firstColumn="0" w:lastColumn="0" w:noHBand="0" w:noVBand="0" w:val="0020"/>
        <w:tblCaption w:val="Table 7.4.2.4-1: &lt;sensitiveDataObject&gt; DELETE"/>
      </w:tblPr>
      <w:tblGrid>
        <w:gridCol w:w="2911"/>
        <w:gridCol w:w="5008"/>
      </w:tblGrid>
      <w:tr>
        <w:trPr>
          <w:tblHeader w:val="on"/>
        </w:trPr>
        <w:tc>
          <w:tcPr>
            <w:gridSpan w:val="2"/>
          </w:tcPr>
          <w:p>
            <w:pPr>
              <w:pStyle w:val="Compact"/>
              <w:jc w:val="left"/>
            </w:pPr>
            <w:r>
              <w:rPr>
                <w:i/>
                <w:iCs/>
              </w:rPr>
              <w:t xml:space="preserve">&lt;sensitiveDataObject&gt;</w:t>
            </w:r>
            <w:r>
              <w:t xml:space="preserve"> </w:t>
            </w:r>
            <w:r>
              <w:t xml:space="preserve">DELETE request message parameters</w:t>
            </w:r>
          </w:p>
        </w:tc>
      </w:tr>
      <w:tr>
        <w:tc>
          <w:tcPr/>
          <w:p>
            <w:pPr>
              <w:pStyle w:val="Compact"/>
              <w:jc w:val="left"/>
            </w:pPr>
            <w:r>
              <w:t xml:space="preserve">Associated Reference Point</w:t>
            </w:r>
          </w:p>
        </w:tc>
        <w:tc>
          <w:tcPr/>
          <w:p>
            <w:pPr>
              <w:pStyle w:val="Compact"/>
              <w:jc w:val="left"/>
            </w:pPr>
            <w:r>
              <w:t xml:space="preserve">Mcs</w:t>
            </w:r>
          </w:p>
        </w:tc>
      </w:tr>
      <w:tr>
        <w:tc>
          <w:tcPr/>
          <w:p>
            <w:pPr>
              <w:pStyle w:val="Compact"/>
              <w:jc w:val="left"/>
            </w:pPr>
            <w:r>
              <w:t xml:space="preserve">Information in Request message</w:t>
            </w:r>
          </w:p>
        </w:tc>
        <w:tc>
          <w:tcPr/>
          <w:p>
            <w:pPr>
              <w:pStyle w:val="Compact"/>
              <w:jc w:val="left"/>
            </w:pPr>
            <w:r>
              <w:t xml:space="preserve">Following parameters shall exist within the DELETE request:</w:t>
            </w:r>
            <w:r>
              <w:br/>
            </w:r>
            <w:r>
              <w:t xml:space="preserve">Operation</w:t>
            </w:r>
            <w:r>
              <w:br/>
            </w:r>
            <w:r>
              <w:rPr>
                <w:i/>
                <w:iCs/>
              </w:rPr>
              <w:t xml:space="preserve">To:</w:t>
            </w:r>
            <w:r>
              <w:t xml:space="preserve"> </w:t>
            </w:r>
            <w:r>
              <w:t xml:space="preserve">contains M2M-SE-ID</w:t>
            </w:r>
            <w:r>
              <w:br/>
            </w:r>
            <w:r>
              <w:t xml:space="preserve">From Registree AE or CSE</w:t>
            </w:r>
            <w:r>
              <w:br/>
            </w:r>
            <w:r>
              <w:t xml:space="preserve">Request Identifier</w:t>
            </w:r>
            <w:r>
              <w:br/>
            </w:r>
            <w:r>
              <w:t xml:space="preserve">Name</w:t>
            </w:r>
          </w:p>
        </w:tc>
      </w:tr>
      <w:tr>
        <w:tc>
          <w:tcPr/>
          <w:p>
            <w:pPr>
              <w:pStyle w:val="Compact"/>
              <w:jc w:val="left"/>
            </w:pPr>
            <w:r>
              <w:t xml:space="preserve">Processing at Originator before sending Request</w:t>
            </w:r>
          </w:p>
        </w:tc>
        <w:tc>
          <w:tcPr/>
          <w:p>
            <w:pPr>
              <w:pStyle w:val="Compact"/>
              <w:jc w:val="left"/>
            </w:pPr>
            <w:r>
              <w:t xml:space="preserve">Establish security association between creator and SE</w:t>
            </w:r>
            <w:r>
              <w:br/>
            </w:r>
            <w:r>
              <w:t xml:space="preserve">Requests from an AE or CSE includes their AE-ID or CSE-ID</w:t>
            </w:r>
          </w:p>
        </w:tc>
      </w:tr>
      <w:tr>
        <w:tc>
          <w:tcPr/>
          <w:p>
            <w:pPr>
              <w:pStyle w:val="Compact"/>
              <w:jc w:val="left"/>
            </w:pPr>
            <w:r>
              <w:t xml:space="preserve">Processing at Receiver</w:t>
            </w:r>
          </w:p>
        </w:tc>
        <w:tc>
          <w:tcPr/>
          <w:p>
            <w:pPr>
              <w:pStyle w:val="Compact"/>
              <w:jc w:val="left"/>
            </w:pPr>
            <w:r>
              <w:t xml:space="preserve">Check seAccessPrivileges and validate request</w:t>
            </w:r>
          </w:p>
        </w:tc>
      </w:tr>
      <w:tr>
        <w:tc>
          <w:tcPr/>
          <w:p>
            <w:pPr>
              <w:pStyle w:val="Compact"/>
              <w:jc w:val="left"/>
            </w:pPr>
            <w:r>
              <w:t xml:space="preserve">Information in Response message</w:t>
            </w:r>
          </w:p>
        </w:tc>
        <w:tc>
          <w:tcPr/>
          <w:p>
            <w:pPr>
              <w:pStyle w:val="Compact"/>
              <w:jc w:val="left"/>
            </w:pPr>
            <w:r>
              <w:t xml:space="preserve">Response status codes: ack; successful operation = DELETE Unsuccessful Operation = D</w:t>
            </w:r>
            <w:r>
              <w:br/>
            </w:r>
            <w:r>
              <w:t xml:space="preserve">Request Identifier</w:t>
            </w:r>
          </w:p>
        </w:tc>
      </w:tr>
      <w:tr>
        <w:tc>
          <w:tcPr/>
          <w:p>
            <w:pPr>
              <w:pStyle w:val="Compact"/>
              <w:jc w:val="left"/>
            </w:pPr>
            <w:r>
              <w:t xml:space="preserve">Processing at Originator after receiving Response</w:t>
            </w:r>
          </w:p>
        </w:tc>
        <w:tc>
          <w:tcPr/>
          <w:p>
            <w:pPr>
              <w:pStyle w:val="Compact"/>
              <w:jc w:val="left"/>
            </w:pPr>
            <w:r>
              <w:t xml:space="preserve">As defined in oneM2M TS-0001</w:t>
            </w:r>
            <w:r>
              <w:t xml:space="preserve"> </w:t>
            </w:r>
            <w:hyperlink w:anchor="X43b58990f2b8fb6933d1a1555450410c613db3d">
              <w:r>
                <w:rPr>
                  <w:rStyle w:val="Hyperlink"/>
                </w:rPr>
                <w:t xml:space="preserve">[2]</w:t>
              </w:r>
            </w:hyperlink>
          </w:p>
        </w:tc>
      </w:tr>
      <w:tr>
        <w:tc>
          <w:tcPr/>
          <w:p>
            <w:pPr>
              <w:pStyle w:val="Compact"/>
              <w:jc w:val="left"/>
            </w:pPr>
            <w:r>
              <w:t xml:space="preserve">Exceptions</w:t>
            </w:r>
          </w:p>
        </w:tc>
        <w:tc>
          <w:tcPr/>
          <w:p>
            <w:pPr>
              <w:pStyle w:val="Compact"/>
              <w:jc w:val="left"/>
            </w:pPr>
            <w:r>
              <w:t xml:space="preserve">As defined in oneM2M TS-0001</w:t>
            </w:r>
            <w:r>
              <w:t xml:space="preserve"> </w:t>
            </w:r>
            <w:hyperlink w:anchor="X43b58990f2b8fb6933d1a1555450410c613db3d">
              <w:r>
                <w:rPr>
                  <w:rStyle w:val="Hyperlink"/>
                </w:rPr>
                <w:t xml:space="preserve">[2]</w:t>
              </w:r>
            </w:hyperlink>
          </w:p>
        </w:tc>
      </w:tr>
    </w:tbl>
    <w:bookmarkEnd w:id="65"/>
    <w:bookmarkEnd w:id="66"/>
    <w:bookmarkEnd w:id="67"/>
    <w:bookmarkStart w:id="105" w:name="sensitive-cryptographic-functions"/>
    <w:p>
      <w:pPr>
        <w:pStyle w:val="Heading2"/>
      </w:pPr>
      <w:r>
        <w:t xml:space="preserve">7.5 Sensitive Cryptographic Functions</w:t>
      </w:r>
    </w:p>
    <w:bookmarkStart w:id="78" w:name="cipher-resource"/>
    <w:p>
      <w:pPr>
        <w:pStyle w:val="Heading3"/>
      </w:pPr>
      <w:r>
        <w:t xml:space="preserve">7.5.1 &lt;cipher&gt; resource</w:t>
      </w:r>
    </w:p>
    <w:bookmarkStart w:id="68" w:name="introduction-1"/>
    <w:p>
      <w:pPr>
        <w:pStyle w:val="Heading4"/>
      </w:pPr>
      <w:r>
        <w:t xml:space="preserve">7.5.1.0 Introduction</w:t>
      </w:r>
    </w:p>
    <w:p>
      <w:pPr>
        <w:pStyle w:val="FirstParagraph"/>
      </w:pPr>
      <w:r>
        <w:t xml:space="preserve">Secure Environments shall provide a service for cryptographic operations. A &lt;cipher&gt; resource shall represent sensitive data and related information owned by a creator.</w:t>
      </w:r>
    </w:p>
    <w:p>
      <w:pPr>
        <w:pStyle w:val="BodyText"/>
      </w:pPr>
      <w:r>
        <w:t xml:space="preserve">The</w:t>
      </w:r>
      <w:r>
        <w:t xml:space="preserve"> </w:t>
      </w:r>
      <w:r>
        <w:rPr>
          <w:i/>
          <w:iCs/>
        </w:rPr>
        <w:t xml:space="preserve">&lt;cipher&gt;</w:t>
      </w:r>
      <w:r>
        <w:t xml:space="preserve"> </w:t>
      </w:r>
      <w:r>
        <w:t xml:space="preserve">resource shall contain the child resources specified in table 7.5.1.0-1.</w:t>
      </w:r>
    </w:p>
    <w:p>
      <w:pPr>
        <w:pStyle w:val="TableCaption"/>
      </w:pPr>
      <w:r>
        <w:t xml:space="preserve">Table 7.5.1.0-1: Child resources of</w:t>
      </w:r>
      <w:r>
        <w:t xml:space="preserve"> </w:t>
      </w:r>
      <w:r>
        <w:rPr>
          <w:i/>
          <w:iCs/>
        </w:rPr>
        <w:t xml:space="preserve">&lt;cipher&gt;</w:t>
      </w:r>
      <w:r>
        <w:t xml:space="preserve"> </w:t>
      </w:r>
      <w:r>
        <w:t xml:space="preserve">resource</w:t>
      </w:r>
    </w:p>
    <w:tbl>
      <w:tblPr>
        <w:tblStyle w:val="Table"/>
        <w:tblW w:type="pct" w:w="5000"/>
        <w:tblLayout w:type="fixed"/>
        <w:tblLook w:firstRow="1" w:lastRow="0" w:firstColumn="0" w:lastColumn="0" w:noHBand="0" w:noVBand="0" w:val="0020"/>
        <w:tblCaption w:val="Table 7.5.1.0-1: Child resources of &lt;cipher&gt; resource"/>
      </w:tblPr>
      <w:tblGrid>
        <w:gridCol w:w="1980"/>
        <w:gridCol w:w="1980"/>
        <w:gridCol w:w="1980"/>
        <w:gridCol w:w="1980"/>
      </w:tblGrid>
      <w:tr>
        <w:trPr>
          <w:tblHeader w:val="on"/>
        </w:trPr>
        <w:tc>
          <w:tcPr/>
          <w:p>
            <w:pPr>
              <w:pStyle w:val="Compact"/>
            </w:pPr>
            <w:r>
              <w:t xml:space="preserve">Child Resources of</w:t>
            </w:r>
            <w:r>
              <w:t xml:space="preserve"> </w:t>
            </w:r>
            <w:r>
              <w:rPr>
                <w:i/>
                <w:iCs/>
              </w:rPr>
              <w:t xml:space="preserve">&lt;cipher&gt;</w:t>
            </w:r>
          </w:p>
        </w:tc>
        <w:tc>
          <w:tcPr/>
          <w:p>
            <w:pPr>
              <w:pStyle w:val="Compact"/>
            </w:pPr>
            <w:r>
              <w:t xml:space="preserve">Child Resource Type</w:t>
            </w:r>
          </w:p>
        </w:tc>
        <w:tc>
          <w:tcPr/>
          <w:p>
            <w:pPr>
              <w:pStyle w:val="Compact"/>
            </w:pPr>
            <w:r>
              <w:t xml:space="preserve">Multiplicity</w:t>
            </w:r>
          </w:p>
        </w:tc>
        <w:tc>
          <w:tcPr/>
          <w:p>
            <w:pPr>
              <w:pStyle w:val="Compact"/>
            </w:pPr>
            <w:r>
              <w:t xml:space="preserve">Description</w:t>
            </w:r>
          </w:p>
        </w:tc>
      </w:tr>
      <w:tr>
        <w:tc>
          <w:tcPr/>
          <w:p>
            <w:pPr>
              <w:pStyle w:val="Compact"/>
            </w:pPr>
            <w:r>
              <w:rPr>
                <w:i/>
                <w:iCs/>
              </w:rPr>
              <w:t xml:space="preserve">encrypt</w:t>
            </w:r>
          </w:p>
        </w:tc>
        <w:tc>
          <w:tcPr/>
          <w:p>
            <w:pPr>
              <w:pStyle w:val="Compact"/>
            </w:pPr>
            <w:r>
              <w:rPr>
                <w:i/>
                <w:iCs/>
              </w:rPr>
              <w:t xml:space="preserve">&lt;encrypt&gt;</w:t>
            </w:r>
          </w:p>
        </w:tc>
        <w:tc>
          <w:tcPr/>
          <w:p>
            <w:pPr>
              <w:pStyle w:val="Compact"/>
            </w:pPr>
            <w:r>
              <w:t xml:space="preserve">1</w:t>
            </w:r>
          </w:p>
        </w:tc>
        <w:tc>
          <w:tcPr/>
          <w:p>
            <w:pPr>
              <w:pStyle w:val="Compact"/>
            </w:pPr>
            <w:r>
              <w:t xml:space="preserve">See clause 7.5.1.2</w:t>
            </w:r>
          </w:p>
        </w:tc>
      </w:tr>
      <w:tr>
        <w:tc>
          <w:tcPr/>
          <w:p>
            <w:pPr>
              <w:pStyle w:val="Compact"/>
            </w:pPr>
            <w:r>
              <w:rPr>
                <w:i/>
                <w:iCs/>
              </w:rPr>
              <w:t xml:space="preserve">decrypt</w:t>
            </w:r>
          </w:p>
        </w:tc>
        <w:tc>
          <w:tcPr/>
          <w:p>
            <w:pPr>
              <w:pStyle w:val="Compact"/>
            </w:pPr>
            <w:r>
              <w:rPr>
                <w:i/>
                <w:iCs/>
              </w:rPr>
              <w:t xml:space="preserve">&lt;decrypt&gt;</w:t>
            </w:r>
          </w:p>
        </w:tc>
        <w:tc>
          <w:tcPr/>
          <w:p>
            <w:pPr>
              <w:pStyle w:val="Compact"/>
            </w:pPr>
            <w:r>
              <w:t xml:space="preserve">1</w:t>
            </w:r>
          </w:p>
        </w:tc>
        <w:tc>
          <w:tcPr/>
          <w:p>
            <w:pPr>
              <w:pStyle w:val="Compact"/>
            </w:pPr>
            <w:r>
              <w:t xml:space="preserve">See clause 7.5.1.3</w:t>
            </w:r>
          </w:p>
        </w:tc>
      </w:tr>
      <w:tr>
        <w:tc>
          <w:tcPr/>
          <w:p>
            <w:pPr>
              <w:pStyle w:val="Compact"/>
            </w:pPr>
            <w:r>
              <w:rPr>
                <w:i/>
                <w:iCs/>
              </w:rPr>
              <w:t xml:space="preserve">generateKey</w:t>
            </w:r>
          </w:p>
        </w:tc>
        <w:tc>
          <w:tcPr/>
          <w:p>
            <w:pPr>
              <w:pStyle w:val="Compact"/>
            </w:pPr>
            <w:r>
              <w:rPr>
                <w:i/>
                <w:iCs/>
              </w:rPr>
              <w:t xml:space="preserve">&lt;generateKey&gt;</w:t>
            </w:r>
          </w:p>
        </w:tc>
        <w:tc>
          <w:tcPr/>
          <w:p>
            <w:pPr>
              <w:pStyle w:val="Compact"/>
            </w:pPr>
            <w:r>
              <w:t xml:space="preserve">0..1</w:t>
            </w:r>
          </w:p>
        </w:tc>
        <w:tc>
          <w:tcPr/>
          <w:p>
            <w:pPr>
              <w:pStyle w:val="Compact"/>
            </w:pPr>
            <w:r>
              <w:t xml:space="preserve">See clause 7.5.1.4</w:t>
            </w:r>
          </w:p>
        </w:tc>
      </w:tr>
      <w:tr>
        <w:tc>
          <w:tcPr/>
          <w:p>
            <w:pPr>
              <w:pStyle w:val="Compact"/>
            </w:pPr>
            <w:r>
              <w:rPr>
                <w:i/>
                <w:iCs/>
              </w:rPr>
              <w:t xml:space="preserve">algorithmSpecificParameter</w:t>
            </w:r>
          </w:p>
        </w:tc>
        <w:tc>
          <w:tcPr/>
          <w:p>
            <w:pPr>
              <w:pStyle w:val="Compact"/>
            </w:pPr>
            <w:r>
              <w:rPr>
                <w:i/>
                <w:iCs/>
              </w:rPr>
              <w:t xml:space="preserve">&lt;algorithmSpecificParameter&gt;</w:t>
            </w:r>
          </w:p>
        </w:tc>
        <w:tc>
          <w:tcPr/>
          <w:p>
            <w:pPr>
              <w:pStyle w:val="Compact"/>
            </w:pPr>
            <w:r>
              <w:t xml:space="preserve">0..1</w:t>
            </w:r>
          </w:p>
        </w:tc>
        <w:tc>
          <w:tcPr/>
          <w:p>
            <w:pPr>
              <w:pStyle w:val="Compact"/>
            </w:pPr>
            <w:r>
              <w:t xml:space="preserve">See clause 7.5.1.5</w:t>
            </w:r>
          </w:p>
        </w:tc>
      </w:tr>
    </w:tbl>
    <w:p>
      <w:pPr>
        <w:pStyle w:val="BodyText"/>
      </w:pPr>
      <w:r>
        <w:t xml:space="preserve">Attributes in</w:t>
      </w:r>
      <w:r>
        <w:t xml:space="preserve"> </w:t>
      </w:r>
      <w:r>
        <w:rPr>
          <w:i/>
          <w:iCs/>
        </w:rPr>
        <w:t xml:space="preserve">&lt;cipher&gt;</w:t>
      </w:r>
      <w:r>
        <w:t xml:space="preserve"> </w:t>
      </w:r>
      <w:r>
        <w:t xml:space="preserve">are shown in table 7.5.1.0-2.</w:t>
      </w:r>
    </w:p>
    <w:p>
      <w:pPr>
        <w:pStyle w:val="TableCaption"/>
      </w:pPr>
      <w:r>
        <w:t xml:space="preserve">Table 7.5.1.0-2: Attributes of &lt;</w:t>
      </w:r>
      <w:r>
        <w:rPr>
          <w:i/>
          <w:iCs/>
        </w:rPr>
        <w:t xml:space="preserve">cipher&gt;</w:t>
      </w:r>
      <w:r>
        <w:t xml:space="preserve"> </w:t>
      </w:r>
      <w:r>
        <w:t xml:space="preserve">resource</w:t>
      </w:r>
    </w:p>
    <w:tbl>
      <w:tblPr>
        <w:tblStyle w:val="Table"/>
        <w:tblW w:type="pct" w:w="5000"/>
        <w:tblLayout w:type="fixed"/>
        <w:tblLook w:firstRow="1" w:lastRow="0" w:firstColumn="0" w:lastColumn="0" w:noHBand="0" w:noVBand="0" w:val="0020"/>
        <w:tblCaption w:val="Table 7.5.1.0-2: Attributes of &lt;cipher&gt; resource"/>
      </w:tblPr>
      <w:tblGrid>
        <w:gridCol w:w="1980"/>
        <w:gridCol w:w="1980"/>
        <w:gridCol w:w="1980"/>
        <w:gridCol w:w="1980"/>
      </w:tblGrid>
      <w:tr>
        <w:trPr>
          <w:tblHeader w:val="on"/>
        </w:trPr>
        <w:tc>
          <w:tcPr/>
          <w:p>
            <w:pPr>
              <w:pStyle w:val="Compact"/>
            </w:pPr>
            <w:r>
              <w:t xml:space="preserve">Attributes of</w:t>
            </w:r>
            <w:r>
              <w:t xml:space="preserve"> </w:t>
            </w:r>
            <w:r>
              <w:rPr>
                <w:i/>
                <w:iCs/>
              </w:rPr>
              <w:t xml:space="preserve">&lt;signature&gt;</w:t>
            </w:r>
          </w:p>
        </w:tc>
        <w:tc>
          <w:tcPr/>
          <w:p>
            <w:pPr>
              <w:pStyle w:val="Compact"/>
            </w:pPr>
            <w:r>
              <w:t xml:space="preserve">Multiplicity</w:t>
            </w:r>
          </w:p>
        </w:tc>
        <w:tc>
          <w:tcPr/>
          <w:p>
            <w:pPr>
              <w:pStyle w:val="Compact"/>
            </w:pPr>
            <w:r>
              <w:t xml:space="preserve">RW/</w:t>
            </w:r>
            <w:r>
              <w:br/>
            </w:r>
            <w:r>
              <w:t xml:space="preserve">RO/</w:t>
            </w:r>
            <w:r>
              <w:br/>
            </w:r>
            <w:r>
              <w:t xml:space="preserve">WO</w:t>
            </w:r>
          </w:p>
        </w:tc>
        <w:tc>
          <w:tcPr/>
          <w:p>
            <w:pPr>
              <w:pStyle w:val="Compact"/>
            </w:pPr>
            <w:r>
              <w:t xml:space="preserve">Description</w:t>
            </w:r>
          </w:p>
        </w:tc>
      </w:tr>
      <w:tr>
        <w:tc>
          <w:tcPr/>
          <w:p>
            <w:pPr>
              <w:pStyle w:val="Compact"/>
            </w:pPr>
            <w:r>
              <w:rPr>
                <w:i/>
                <w:iCs/>
              </w:rPr>
              <w:t xml:space="preserve">resourceType</w:t>
            </w:r>
          </w:p>
        </w:tc>
        <w:tc>
          <w:tcPr/>
          <w:p>
            <w:pPr>
              <w:pStyle w:val="Compact"/>
            </w:pPr>
            <w:r>
              <w:t xml:space="preserve">1</w:t>
            </w:r>
          </w:p>
        </w:tc>
        <w:tc>
          <w:tcPr/>
          <w:p>
            <w:pPr>
              <w:pStyle w:val="Compact"/>
            </w:pPr>
            <w:r>
              <w:t xml:space="preserve">RO</w:t>
            </w:r>
          </w:p>
        </w:tc>
        <w:tc>
          <w:tcPr/>
          <w:p>
            <w:pPr>
              <w:pStyle w:val="Compact"/>
            </w:pPr>
            <w:r>
              <w:t xml:space="preserve">Defines the resource type.</w:t>
            </w:r>
          </w:p>
        </w:tc>
      </w:tr>
      <w:tr>
        <w:tc>
          <w:tcPr/>
          <w:p>
            <w:pPr>
              <w:pStyle w:val="Compact"/>
            </w:pPr>
            <w:r>
              <w:rPr>
                <w:i/>
                <w:iCs/>
              </w:rPr>
              <w:t xml:space="preserve">resourceID</w:t>
            </w:r>
          </w:p>
        </w:tc>
        <w:tc>
          <w:tcPr/>
          <w:p>
            <w:pPr>
              <w:pStyle w:val="Compact"/>
            </w:pPr>
            <w:r>
              <w:t xml:space="preserve">1</w:t>
            </w:r>
          </w:p>
        </w:tc>
        <w:tc>
          <w:tcPr/>
          <w:p>
            <w:pPr>
              <w:pStyle w:val="Compact"/>
            </w:pPr>
            <w:r>
              <w:t xml:space="preserve">RO</w:t>
            </w:r>
          </w:p>
        </w:tc>
        <w:tc>
          <w:tcPr/>
          <w:p>
            <w:pPr>
              <w:pStyle w:val="Compact"/>
            </w:pPr>
            <w:r>
              <w:t xml:space="preserve">Defines an identifier for the resource.</w:t>
            </w:r>
            <w:r>
              <w:br/>
            </w:r>
            <w:r>
              <w:t xml:space="preserve">This attribute shall be provided by the creator. The creator shall assign a resourceID which is unique within its context.</w:t>
            </w:r>
          </w:p>
        </w:tc>
      </w:tr>
      <w:tr>
        <w:tc>
          <w:tcPr/>
          <w:p>
            <w:pPr>
              <w:pStyle w:val="Compact"/>
            </w:pPr>
            <w:r>
              <w:rPr>
                <w:i/>
                <w:iCs/>
              </w:rPr>
              <w:t xml:space="preserve">resourceName</w:t>
            </w:r>
          </w:p>
        </w:tc>
        <w:tc>
          <w:tcPr/>
          <w:p>
            <w:pPr>
              <w:pStyle w:val="Compact"/>
            </w:pPr>
            <w:r>
              <w:t xml:space="preserve">1</w:t>
            </w:r>
          </w:p>
        </w:tc>
        <w:tc>
          <w:tcPr/>
          <w:p>
            <w:pPr>
              <w:pStyle w:val="Compact"/>
            </w:pPr>
            <w:r>
              <w:t xml:space="preserve">WO</w:t>
            </w:r>
          </w:p>
        </w:tc>
        <w:tc>
          <w:tcPr/>
          <w:p>
            <w:pPr>
              <w:pStyle w:val="Compact"/>
            </w:pPr>
            <w:r>
              <w:t xml:space="preserve">This attribute is the name for the resource that is used for</w:t>
            </w:r>
            <w:r>
              <w:t xml:space="preserve"> </w:t>
            </w:r>
            <w:r>
              <w:t xml:space="preserve">‘hierarchical addressing method’</w:t>
            </w:r>
            <w:r>
              <w:t xml:space="preserve"> </w:t>
            </w:r>
            <w:r>
              <w:t xml:space="preserve">to represent the parent-child relationships of resources.</w:t>
            </w:r>
          </w:p>
        </w:tc>
      </w:tr>
      <w:tr>
        <w:tc>
          <w:tcPr/>
          <w:p>
            <w:pPr>
              <w:pStyle w:val="Compact"/>
            </w:pPr>
            <w:r>
              <w:rPr>
                <w:i/>
                <w:iCs/>
              </w:rPr>
              <w:t xml:space="preserve">parentID</w:t>
            </w:r>
          </w:p>
        </w:tc>
        <w:tc>
          <w:tcPr/>
          <w:p>
            <w:pPr>
              <w:pStyle w:val="Compact"/>
            </w:pPr>
            <w:r>
              <w:t xml:space="preserve">1</w:t>
            </w:r>
          </w:p>
        </w:tc>
        <w:tc>
          <w:tcPr/>
          <w:p>
            <w:pPr>
              <w:pStyle w:val="Compact"/>
            </w:pPr>
            <w:r>
              <w:t xml:space="preserve">RO</w:t>
            </w:r>
          </w:p>
        </w:tc>
        <w:tc>
          <w:tcPr/>
          <w:p>
            <w:pPr>
              <w:pStyle w:val="Compact"/>
            </w:pPr>
            <w:r>
              <w:t xml:space="preserve">This attribute is the</w:t>
            </w:r>
            <w:r>
              <w:t xml:space="preserve"> </w:t>
            </w:r>
            <w:r>
              <w:rPr>
                <w:i/>
                <w:iCs/>
              </w:rPr>
              <w:t xml:space="preserve">resourceID</w:t>
            </w:r>
            <w:r>
              <w:t xml:space="preserve"> </w:t>
            </w:r>
            <w:r>
              <w:t xml:space="preserve">of the parent of this resource.</w:t>
            </w:r>
          </w:p>
        </w:tc>
      </w:tr>
      <w:tr>
        <w:tc>
          <w:tcPr/>
          <w:p>
            <w:pPr>
              <w:pStyle w:val="Compact"/>
            </w:pPr>
            <w:r>
              <w:rPr>
                <w:i/>
                <w:iCs/>
              </w:rPr>
              <w:t xml:space="preserve">expirationTime</w:t>
            </w:r>
          </w:p>
        </w:tc>
        <w:tc>
          <w:tcPr/>
          <w:p>
            <w:pPr>
              <w:pStyle w:val="Compact"/>
            </w:pPr>
            <w:r>
              <w:t xml:space="preserve">1</w:t>
            </w:r>
          </w:p>
        </w:tc>
        <w:tc>
          <w:tcPr/>
          <w:p>
            <w:pPr>
              <w:pStyle w:val="Compact"/>
            </w:pPr>
            <w:r>
              <w:t xml:space="preserve">RW</w:t>
            </w:r>
          </w:p>
        </w:tc>
        <w:tc>
          <w:tcPr/>
          <w:p>
            <w:pPr>
              <w:pStyle w:val="Compact"/>
            </w:pPr>
            <w:r>
              <w:t xml:space="preserve">Time/date after which the resource will be deleted by the Hosting CSE.</w:t>
            </w:r>
          </w:p>
        </w:tc>
      </w:tr>
      <w:tr>
        <w:tc>
          <w:tcPr/>
          <w:p>
            <w:pPr>
              <w:pStyle w:val="Compact"/>
            </w:pPr>
            <w:r>
              <w:rPr>
                <w:i/>
                <w:iCs/>
              </w:rPr>
              <w:t xml:space="preserve">accessControlPolicyIDs</w:t>
            </w:r>
          </w:p>
        </w:tc>
        <w:tc>
          <w:tcPr/>
          <w:p>
            <w:pPr>
              <w:pStyle w:val="Compact"/>
            </w:pPr>
            <w:r>
              <w:t xml:space="preserve">0..1 (L)</w:t>
            </w:r>
          </w:p>
        </w:tc>
        <w:tc>
          <w:tcPr/>
          <w:p>
            <w:pPr>
              <w:pStyle w:val="Compact"/>
            </w:pPr>
            <w:r>
              <w:t xml:space="preserve">RW</w:t>
            </w:r>
          </w:p>
        </w:tc>
        <w:tc>
          <w:tcPr/>
          <w:p>
            <w:pPr>
              <w:pStyle w:val="Compact"/>
            </w:pPr>
            <w:r>
              <w:t xml:space="preserve">Is used to control access to the resource. If no</w:t>
            </w:r>
            <w:r>
              <w:t xml:space="preserve"> </w:t>
            </w:r>
            <w:r>
              <w:rPr>
                <w:i/>
                <w:iCs/>
              </w:rPr>
              <w:t xml:space="preserve">accessControlPolicyIDs</w:t>
            </w:r>
            <w:r>
              <w:t xml:space="preserve"> </w:t>
            </w:r>
            <w:r>
              <w:t xml:space="preserve">are provided at the time of creation, the</w:t>
            </w:r>
            <w:r>
              <w:t xml:space="preserve"> </w:t>
            </w:r>
            <w:r>
              <w:rPr>
                <w:i/>
                <w:iCs/>
              </w:rPr>
              <w:t xml:space="preserve">accessControlPolicyIDs</w:t>
            </w:r>
            <w:r>
              <w:t xml:space="preserve"> </w:t>
            </w:r>
            <w:r>
              <w:t xml:space="preserve">of the parent resource is linked to this attribute.</w:t>
            </w:r>
          </w:p>
        </w:tc>
      </w:tr>
      <w:tr>
        <w:tc>
          <w:tcPr/>
          <w:p>
            <w:pPr>
              <w:pStyle w:val="Compact"/>
            </w:pPr>
            <w:r>
              <w:rPr>
                <w:i/>
                <w:iCs/>
              </w:rPr>
              <w:t xml:space="preserve">creationTime</w:t>
            </w:r>
          </w:p>
        </w:tc>
        <w:tc>
          <w:tcPr/>
          <w:p>
            <w:pPr>
              <w:pStyle w:val="Compact"/>
            </w:pPr>
            <w:r>
              <w:t xml:space="preserve">1</w:t>
            </w:r>
          </w:p>
        </w:tc>
        <w:tc>
          <w:tcPr/>
          <w:p>
            <w:pPr>
              <w:pStyle w:val="Compact"/>
            </w:pPr>
            <w:r>
              <w:t xml:space="preserve">RO</w:t>
            </w:r>
          </w:p>
        </w:tc>
        <w:tc>
          <w:tcPr/>
          <w:p>
            <w:pPr>
              <w:pStyle w:val="Compact"/>
            </w:pPr>
            <w:r>
              <w:t xml:space="preserve">Time/date of creation of the resource.</w:t>
            </w:r>
            <w:r>
              <w:br/>
            </w:r>
            <w:r>
              <w:t xml:space="preserve">The</w:t>
            </w:r>
            <w:r>
              <w:t xml:space="preserve"> </w:t>
            </w:r>
            <w:r>
              <w:rPr>
                <w:i/>
                <w:iCs/>
              </w:rPr>
              <w:t xml:space="preserve">creationTime</w:t>
            </w:r>
            <w:r>
              <w:t xml:space="preserve"> </w:t>
            </w:r>
            <w:r>
              <w:t xml:space="preserve">is set by the CSE hosting the SE when the resource is created.</w:t>
            </w:r>
          </w:p>
        </w:tc>
      </w:tr>
      <w:tr>
        <w:tc>
          <w:tcPr/>
          <w:p>
            <w:pPr>
              <w:pStyle w:val="Compact"/>
            </w:pPr>
            <w:r>
              <w:rPr>
                <w:i/>
                <w:iCs/>
              </w:rPr>
              <w:t xml:space="preserve">lastModifiedTime</w:t>
            </w:r>
          </w:p>
        </w:tc>
        <w:tc>
          <w:tcPr/>
          <w:p>
            <w:pPr>
              <w:pStyle w:val="Compact"/>
            </w:pPr>
            <w:r>
              <w:t xml:space="preserve">1</w:t>
            </w:r>
          </w:p>
        </w:tc>
        <w:tc>
          <w:tcPr/>
          <w:p>
            <w:pPr>
              <w:pStyle w:val="Compact"/>
            </w:pPr>
            <w:r>
              <w:t xml:space="preserve">RO</w:t>
            </w:r>
          </w:p>
        </w:tc>
        <w:tc>
          <w:tcPr/>
          <w:p>
            <w:pPr>
              <w:pStyle w:val="Compact"/>
            </w:pPr>
            <w:r>
              <w:t xml:space="preserve">Last modification time/date of the resource.</w:t>
            </w:r>
            <w:r>
              <w:br/>
            </w:r>
            <w:r>
              <w:t xml:space="preserve">This attribute is mandatory. The</w:t>
            </w:r>
            <w:r>
              <w:t xml:space="preserve"> </w:t>
            </w:r>
            <w:r>
              <w:rPr>
                <w:i/>
                <w:iCs/>
              </w:rPr>
              <w:t xml:space="preserve">lastModifiedTime</w:t>
            </w:r>
            <w:r>
              <w:t xml:space="preserve"> </w:t>
            </w:r>
            <w:r>
              <w:t xml:space="preserve">value is set by the Hosting CSE when the resource is created, and the</w:t>
            </w:r>
            <w:r>
              <w:t xml:space="preserve"> </w:t>
            </w:r>
            <w:r>
              <w:rPr>
                <w:i/>
                <w:iCs/>
              </w:rPr>
              <w:t xml:space="preserve">lastModifiedTime</w:t>
            </w:r>
            <w:r>
              <w:t xml:space="preserve"> </w:t>
            </w:r>
            <w:r>
              <w:t xml:space="preserve">value is updated when the resource is updated.</w:t>
            </w:r>
          </w:p>
        </w:tc>
      </w:tr>
      <w:tr>
        <w:tc>
          <w:tcPr/>
          <w:p>
            <w:pPr>
              <w:pStyle w:val="Compact"/>
            </w:pPr>
            <w:r>
              <w:rPr>
                <w:i/>
                <w:iCs/>
              </w:rPr>
              <w:t xml:space="preserve">sensitiveData</w:t>
            </w:r>
          </w:p>
        </w:tc>
        <w:tc>
          <w:tcPr/>
          <w:p>
            <w:pPr>
              <w:pStyle w:val="Compact"/>
            </w:pPr>
            <w:r>
              <w:t xml:space="preserve">0..1</w:t>
            </w:r>
          </w:p>
        </w:tc>
        <w:tc>
          <w:tcPr/>
          <w:p>
            <w:pPr>
              <w:pStyle w:val="Compact"/>
            </w:pPr>
            <w:r>
              <w:t xml:space="preserve">RW</w:t>
            </w:r>
          </w:p>
        </w:tc>
        <w:tc>
          <w:tcPr/>
          <w:p>
            <w:pPr>
              <w:pStyle w:val="Compact"/>
            </w:pPr>
            <w:r>
              <w:t xml:space="preserve">Message to be either encrypted or decrypted.</w:t>
            </w:r>
          </w:p>
        </w:tc>
      </w:tr>
      <w:tr>
        <w:tc>
          <w:tcPr/>
          <w:p>
            <w:pPr>
              <w:pStyle w:val="Compact"/>
            </w:pPr>
            <w:r>
              <w:rPr>
                <w:i/>
                <w:iCs/>
              </w:rPr>
              <w:t xml:space="preserve">currentByteSize</w:t>
            </w:r>
          </w:p>
        </w:tc>
        <w:tc>
          <w:tcPr/>
          <w:p>
            <w:pPr>
              <w:pStyle w:val="Compact"/>
            </w:pPr>
            <w:r>
              <w:t xml:space="preserve">1</w:t>
            </w:r>
          </w:p>
        </w:tc>
        <w:tc>
          <w:tcPr/>
          <w:p>
            <w:pPr>
              <w:pStyle w:val="Compact"/>
            </w:pPr>
            <w:r>
              <w:t xml:space="preserve">RW</w:t>
            </w:r>
          </w:p>
        </w:tc>
        <w:tc>
          <w:tcPr/>
          <w:p>
            <w:pPr>
              <w:pStyle w:val="Compact"/>
            </w:pPr>
            <w:r>
              <w:t xml:space="preserve">Current size in bytes of sensitive data.</w:t>
            </w:r>
          </w:p>
        </w:tc>
      </w:tr>
      <w:tr>
        <w:tc>
          <w:tcPr/>
          <w:p>
            <w:pPr>
              <w:pStyle w:val="Compact"/>
            </w:pPr>
            <w:r>
              <w:rPr>
                <w:i/>
                <w:iCs/>
              </w:rPr>
              <w:t xml:space="preserve">maxByteSize</w:t>
            </w:r>
          </w:p>
        </w:tc>
        <w:tc>
          <w:tcPr/>
          <w:p>
            <w:pPr>
              <w:pStyle w:val="Compact"/>
            </w:pPr>
            <w:r>
              <w:t xml:space="preserve">1</w:t>
            </w:r>
          </w:p>
        </w:tc>
        <w:tc>
          <w:tcPr/>
          <w:p>
            <w:pPr>
              <w:pStyle w:val="Compact"/>
            </w:pPr>
            <w:r>
              <w:t xml:space="preserve">RO</w:t>
            </w:r>
          </w:p>
        </w:tc>
        <w:tc>
          <w:tcPr/>
          <w:p>
            <w:pPr>
              <w:pStyle w:val="Compact"/>
            </w:pPr>
            <w:r>
              <w:t xml:space="preserve">Maximum size in bytes of sensitive data.</w:t>
            </w:r>
          </w:p>
        </w:tc>
      </w:tr>
      <w:tr>
        <w:tc>
          <w:tcPr/>
          <w:p>
            <w:pPr>
              <w:pStyle w:val="Compact"/>
            </w:pPr>
            <w:r>
              <w:rPr>
                <w:i/>
                <w:iCs/>
              </w:rPr>
              <w:t xml:space="preserve">algorithm</w:t>
            </w:r>
          </w:p>
        </w:tc>
        <w:tc>
          <w:tcPr/>
          <w:p>
            <w:pPr>
              <w:pStyle w:val="Compact"/>
            </w:pPr>
            <w:r>
              <w:t xml:space="preserve">1</w:t>
            </w:r>
          </w:p>
        </w:tc>
        <w:tc>
          <w:tcPr/>
          <w:p>
            <w:pPr>
              <w:pStyle w:val="Compact"/>
            </w:pPr>
            <w:r>
              <w:t xml:space="preserve">WO</w:t>
            </w:r>
          </w:p>
        </w:tc>
        <w:tc>
          <w:tcPr/>
          <w:p>
            <w:pPr>
              <w:pStyle w:val="Compact"/>
            </w:pPr>
            <w:r>
              <w:t xml:space="preserve">Contains the algorithm type of the resource instance.</w:t>
            </w:r>
          </w:p>
        </w:tc>
      </w:tr>
      <w:tr>
        <w:tc>
          <w:tcPr/>
          <w:p>
            <w:pPr>
              <w:pStyle w:val="Compact"/>
            </w:pPr>
            <w:r>
              <w:rPr>
                <w:i/>
                <w:iCs/>
              </w:rPr>
              <w:t xml:space="preserve">keyData</w:t>
            </w:r>
          </w:p>
        </w:tc>
        <w:tc>
          <w:tcPr/>
          <w:p>
            <w:pPr>
              <w:pStyle w:val="Compact"/>
            </w:pPr>
            <w:r>
              <w:t xml:space="preserve">0..1</w:t>
            </w:r>
          </w:p>
        </w:tc>
        <w:tc>
          <w:tcPr/>
          <w:p>
            <w:pPr>
              <w:pStyle w:val="Compact"/>
            </w:pPr>
            <w:r>
              <w:t xml:space="preserve">WO</w:t>
            </w:r>
          </w:p>
        </w:tc>
        <w:tc>
          <w:tcPr/>
          <w:p>
            <w:pPr>
              <w:pStyle w:val="Compact"/>
            </w:pPr>
            <w:r>
              <w:t xml:space="preserve">Contains the value of the key.</w:t>
            </w:r>
          </w:p>
        </w:tc>
      </w:tr>
      <w:tr>
        <w:tc>
          <w:tcPr/>
          <w:p>
            <w:pPr>
              <w:pStyle w:val="Compact"/>
            </w:pPr>
            <w:r>
              <w:rPr>
                <w:i/>
                <w:iCs/>
              </w:rPr>
              <w:t xml:space="preserve">calculatedData</w:t>
            </w:r>
          </w:p>
        </w:tc>
        <w:tc>
          <w:tcPr/>
          <w:p>
            <w:pPr>
              <w:pStyle w:val="Compact"/>
            </w:pPr>
            <w:r>
              <w:t xml:space="preserve">0..1</w:t>
            </w:r>
          </w:p>
        </w:tc>
        <w:tc>
          <w:tcPr/>
          <w:p>
            <w:pPr>
              <w:pStyle w:val="Compact"/>
            </w:pPr>
            <w:r>
              <w:t xml:space="preserve">RO</w:t>
            </w:r>
          </w:p>
        </w:tc>
        <w:tc>
          <w:tcPr/>
          <w:p>
            <w:pPr>
              <w:pStyle w:val="Compact"/>
            </w:pPr>
            <w:r>
              <w:t xml:space="preserve">Contains the result of a cipher operation.</w:t>
            </w:r>
          </w:p>
        </w:tc>
      </w:tr>
    </w:tbl>
    <w:p/>
    <w:p>
      <w:pPr>
        <w:pStyle w:val="TableCaption"/>
      </w:pPr>
      <w:r>
        <w:t xml:space="preserve">Table 7.5.1.0-3: Data types of &lt;cipher&gt; resource specific attributes</w:t>
      </w:r>
    </w:p>
    <w:tbl>
      <w:tblPr>
        <w:tblStyle w:val="Table"/>
        <w:tblW w:type="pct" w:w="4236"/>
        <w:tblLayout w:type="fixed"/>
        <w:tblLook w:firstRow="1" w:lastRow="0" w:firstColumn="0" w:lastColumn="0" w:noHBand="0" w:noVBand="0" w:val="0020"/>
        <w:tblCaption w:val="Table 7.5.1.0-3: Data types of &lt;cipher&gt; resource specific attributes"/>
      </w:tblPr>
      <w:tblGrid>
        <w:gridCol w:w="1980"/>
        <w:gridCol w:w="1540"/>
        <w:gridCol w:w="770"/>
        <w:gridCol w:w="2420"/>
      </w:tblGrid>
      <w:tr>
        <w:trPr>
          <w:tblHeader w:val="on"/>
        </w:trPr>
        <w:tc>
          <w:tcPr>
            <w:vMerge w:val="restart"/>
          </w:tcPr>
          <w:p>
            <w:pPr>
              <w:pStyle w:val="Compact"/>
              <w:jc w:val="left"/>
            </w:pPr>
            <w:r>
              <w:t xml:space="preserve">Name</w:t>
            </w:r>
          </w:p>
        </w:tc>
        <w:tc>
          <w:tcPr>
            <w:gridSpan w:val="2"/>
          </w:tcPr>
          <w:p>
            <w:pPr>
              <w:pStyle w:val="Compact"/>
              <w:jc w:val="left"/>
            </w:pPr>
            <w:r>
              <w:t xml:space="preserve">Request Optionality</w:t>
            </w:r>
          </w:p>
        </w:tc>
        <w:tc>
          <w:tcPr>
            <w:vMerge w:val="restart"/>
          </w:tcPr>
          <w:p>
            <w:pPr>
              <w:pStyle w:val="Compact"/>
              <w:jc w:val="left"/>
            </w:pPr>
            <w:r>
              <w:t xml:space="preserve">Data type</w:t>
            </w:r>
          </w:p>
        </w:tc>
      </w:tr>
      <w:tr>
        <w:trPr>
          <w:tblHeader w:val="on"/>
        </w:trPr>
        <w:tc>
          <w:tcPr>
            <w:gridSpan w:val="1"/>
            <w:vMerge w:val="continue"/>
          </w:tcPr>
          <w:p>
            <w:pPr/>
          </w:p>
        </w:tc>
        <w:tc>
          <w:tcPr/>
          <w:p>
            <w:pPr>
              <w:pStyle w:val="Compact"/>
              <w:jc w:val="left"/>
            </w:pPr>
            <w:r>
              <w:t xml:space="preserve">Create</w:t>
            </w:r>
          </w:p>
        </w:tc>
        <w:tc>
          <w:tcPr/>
          <w:p>
            <w:pPr>
              <w:pStyle w:val="Compact"/>
              <w:jc w:val="left"/>
            </w:pPr>
            <w:r>
              <w:t xml:space="preserve">Update</w:t>
            </w:r>
          </w:p>
        </w:tc>
        <w:tc>
          <w:tcPr>
            <w:gridSpan w:val="1"/>
            <w:vMerge w:val="continue"/>
          </w:tcPr>
          <w:p>
            <w:pPr/>
          </w:p>
        </w:tc>
      </w:tr>
      <w:tr>
        <w:tc>
          <w:tcPr/>
          <w:p>
            <w:pPr>
              <w:pStyle w:val="Compact"/>
              <w:jc w:val="left"/>
            </w:pPr>
            <w:r>
              <w:rPr>
                <w:i/>
                <w:iCs/>
              </w:rPr>
              <w:t xml:space="preserve">sensitiveData</w:t>
            </w:r>
          </w:p>
        </w:tc>
        <w:tc>
          <w:tcPr/>
          <w:p>
            <w:pPr>
              <w:pStyle w:val="Compact"/>
              <w:jc w:val="left"/>
            </w:pPr>
            <w:r>
              <w:t xml:space="preserve">O</w:t>
            </w:r>
          </w:p>
        </w:tc>
        <w:tc>
          <w:tcPr/>
          <w:p>
            <w:pPr>
              <w:pStyle w:val="Compact"/>
              <w:jc w:val="left"/>
            </w:pPr>
            <w:r>
              <w:t xml:space="preserve">O</w:t>
            </w:r>
          </w:p>
        </w:tc>
        <w:tc>
          <w:tcPr/>
          <w:p>
            <w:pPr>
              <w:pStyle w:val="Compact"/>
              <w:jc w:val="left"/>
            </w:pPr>
            <w:r>
              <w:t xml:space="preserve">xs:byte</w:t>
            </w:r>
          </w:p>
        </w:tc>
      </w:tr>
      <w:tr>
        <w:tc>
          <w:tcPr/>
          <w:p>
            <w:pPr>
              <w:pStyle w:val="Compact"/>
              <w:jc w:val="left"/>
            </w:pPr>
            <w:r>
              <w:rPr>
                <w:i/>
                <w:iCs/>
              </w:rPr>
              <w:t xml:space="preserve">algorithm</w:t>
            </w:r>
          </w:p>
        </w:tc>
        <w:tc>
          <w:tcPr/>
          <w:p>
            <w:pPr>
              <w:pStyle w:val="Compact"/>
              <w:jc w:val="left"/>
            </w:pPr>
            <w:r>
              <w:t xml:space="preserve">M</w:t>
            </w:r>
          </w:p>
        </w:tc>
        <w:tc>
          <w:tcPr/>
          <w:p>
            <w:pPr>
              <w:pStyle w:val="Compact"/>
              <w:jc w:val="left"/>
            </w:pPr>
            <w:r>
              <w:t xml:space="preserve">NP</w:t>
            </w:r>
          </w:p>
        </w:tc>
        <w:tc>
          <w:tcPr/>
          <w:p>
            <w:pPr>
              <w:pStyle w:val="Compact"/>
              <w:jc w:val="left"/>
            </w:pPr>
            <w:r>
              <w:t xml:space="preserve">senv:cipherAlgorithm</w:t>
            </w:r>
          </w:p>
        </w:tc>
      </w:tr>
      <w:tr>
        <w:tc>
          <w:tcPr/>
          <w:p>
            <w:pPr>
              <w:pStyle w:val="Compact"/>
              <w:jc w:val="left"/>
            </w:pPr>
            <w:r>
              <w:rPr>
                <w:i/>
                <w:iCs/>
              </w:rPr>
              <w:t xml:space="preserve">keyData</w:t>
            </w:r>
          </w:p>
        </w:tc>
        <w:tc>
          <w:tcPr/>
          <w:p>
            <w:pPr>
              <w:pStyle w:val="Compact"/>
              <w:jc w:val="left"/>
            </w:pPr>
            <w:r>
              <w:t xml:space="preserve">O</w:t>
            </w:r>
          </w:p>
        </w:tc>
        <w:tc>
          <w:tcPr/>
          <w:p>
            <w:pPr>
              <w:pStyle w:val="Compact"/>
              <w:jc w:val="left"/>
            </w:pPr>
            <w:r>
              <w:t xml:space="preserve">NP</w:t>
            </w:r>
          </w:p>
        </w:tc>
        <w:tc>
          <w:tcPr/>
          <w:p>
            <w:pPr>
              <w:pStyle w:val="Compact"/>
              <w:jc w:val="left"/>
            </w:pPr>
            <w:r>
              <w:t xml:space="preserve">xs:byte</w:t>
            </w:r>
          </w:p>
        </w:tc>
      </w:tr>
      <w:tr>
        <w:tc>
          <w:tcPr/>
          <w:p>
            <w:pPr>
              <w:pStyle w:val="Compact"/>
              <w:jc w:val="left"/>
            </w:pPr>
            <w:r>
              <w:rPr>
                <w:i/>
                <w:iCs/>
              </w:rPr>
              <w:t xml:space="preserve">currentByteSize</w:t>
            </w:r>
          </w:p>
        </w:tc>
        <w:tc>
          <w:tcPr/>
          <w:p>
            <w:pPr>
              <w:pStyle w:val="Compact"/>
              <w:jc w:val="left"/>
            </w:pPr>
            <w:r>
              <w:t xml:space="preserve">O</w:t>
            </w:r>
          </w:p>
        </w:tc>
        <w:tc>
          <w:tcPr/>
          <w:p>
            <w:pPr>
              <w:pStyle w:val="Compact"/>
              <w:jc w:val="left"/>
            </w:pPr>
            <w:r>
              <w:t xml:space="preserve">O</w:t>
            </w:r>
          </w:p>
        </w:tc>
        <w:tc>
          <w:tcPr/>
          <w:p>
            <w:pPr>
              <w:pStyle w:val="Compact"/>
              <w:jc w:val="left"/>
            </w:pPr>
            <w:r>
              <w:t xml:space="preserve">xs:nonNegativeInteger</w:t>
            </w:r>
          </w:p>
        </w:tc>
      </w:tr>
      <w:tr>
        <w:tc>
          <w:tcPr/>
          <w:p>
            <w:pPr>
              <w:pStyle w:val="Compact"/>
              <w:jc w:val="left"/>
            </w:pPr>
            <w:r>
              <w:rPr>
                <w:i/>
                <w:iCs/>
              </w:rPr>
              <w:t xml:space="preserve">maxByteSize</w:t>
            </w:r>
          </w:p>
        </w:tc>
        <w:tc>
          <w:tcPr/>
          <w:p>
            <w:pPr>
              <w:pStyle w:val="Compact"/>
              <w:jc w:val="left"/>
            </w:pPr>
            <w:r>
              <w:t xml:space="preserve">M</w:t>
            </w:r>
          </w:p>
        </w:tc>
        <w:tc>
          <w:tcPr/>
          <w:p>
            <w:pPr>
              <w:pStyle w:val="Compact"/>
              <w:jc w:val="left"/>
            </w:pPr>
            <w:r>
              <w:t xml:space="preserve">NP</w:t>
            </w:r>
          </w:p>
        </w:tc>
        <w:tc>
          <w:tcPr/>
          <w:p>
            <w:pPr>
              <w:pStyle w:val="Compact"/>
              <w:jc w:val="left"/>
            </w:pPr>
            <w:r>
              <w:t xml:space="preserve">xs:nonNegativeInteger</w:t>
            </w:r>
          </w:p>
        </w:tc>
      </w:tr>
      <w:tr>
        <w:tc>
          <w:tcPr/>
          <w:p>
            <w:pPr>
              <w:pStyle w:val="Compact"/>
              <w:jc w:val="left"/>
            </w:pPr>
            <w:r>
              <w:rPr>
                <w:i/>
                <w:iCs/>
              </w:rPr>
              <w:t xml:space="preserve">calculatedData</w:t>
            </w:r>
          </w:p>
        </w:tc>
        <w:tc>
          <w:tcPr/>
          <w:p>
            <w:pPr>
              <w:pStyle w:val="Compact"/>
              <w:jc w:val="left"/>
            </w:pPr>
            <w:r>
              <w:t xml:space="preserve">NP</w:t>
            </w:r>
          </w:p>
        </w:tc>
        <w:tc>
          <w:tcPr/>
          <w:p>
            <w:pPr>
              <w:pStyle w:val="Compact"/>
              <w:jc w:val="left"/>
            </w:pPr>
            <w:r>
              <w:t xml:space="preserve">NP</w:t>
            </w:r>
          </w:p>
        </w:tc>
        <w:tc>
          <w:tcPr/>
          <w:p>
            <w:pPr>
              <w:pStyle w:val="Compact"/>
              <w:jc w:val="left"/>
            </w:pPr>
            <w:r>
              <w:t xml:space="preserve">xs:byte</w:t>
            </w:r>
          </w:p>
        </w:tc>
      </w:tr>
    </w:tbl>
    <w:p>
      <w:pPr>
        <w:pStyle w:val="BodyText"/>
      </w:pPr>
      <w:r>
        <w:t xml:space="preserve">The following types are defined for the algorithm attribute:</w:t>
      </w:r>
    </w:p>
    <w:p>
      <w:pPr>
        <w:pStyle w:val="Compact"/>
        <w:numPr>
          <w:ilvl w:val="0"/>
          <w:numId w:val="1012"/>
        </w:numPr>
      </w:pPr>
      <w:r>
        <w:t xml:space="preserve">ALG_AEAD_AES_128_GCM: The AEAD_AES_128_GCM authenticated encryption algorithm works as specified in IETF RFC 5116</w:t>
      </w:r>
      <w:r>
        <w:t xml:space="preserve"> </w:t>
      </w:r>
      <w:r>
        <w:t xml:space="preserve">[8]</w:t>
      </w:r>
      <w:r>
        <w:t xml:space="preserve">, using AES-128 as the block cipher, by providing the key, nonce, and plaintext, and associated data to that mode of operation.</w:t>
      </w:r>
    </w:p>
    <w:p>
      <w:pPr>
        <w:pStyle w:val="Compact"/>
        <w:numPr>
          <w:ilvl w:val="0"/>
          <w:numId w:val="1012"/>
        </w:numPr>
      </w:pPr>
      <w:r>
        <w:t xml:space="preserve">ALG_AEAD_AES_256_GCM: This algorithm is identical to AEAD_AES_128_GCM, but with the following differences: K_LEN is 32 octets, instead of 16 octets, and AES-256 GCM is used instead of AES128 GCM.</w:t>
      </w:r>
    </w:p>
    <w:p>
      <w:pPr>
        <w:pStyle w:val="Compact"/>
        <w:numPr>
          <w:ilvl w:val="0"/>
          <w:numId w:val="1012"/>
        </w:numPr>
      </w:pPr>
      <w:r>
        <w:t xml:space="preserve">ALG_AEAD_AES_128_CCM: The AEAD_AES_128_CCM authenticated encryption algorithm works as specified in IETF RFC 5116</w:t>
      </w:r>
      <w:r>
        <w:t xml:space="preserve"> </w:t>
      </w:r>
      <w:r>
        <w:t xml:space="preserve">[8]</w:t>
      </w:r>
      <w:r>
        <w:t xml:space="preserve">, using AES-128 as the block cipher, by providing the key, nonce, associated data, and plaintext to that mode of operation.</w:t>
      </w:r>
    </w:p>
    <w:p>
      <w:pPr>
        <w:pStyle w:val="Compact"/>
        <w:numPr>
          <w:ilvl w:val="0"/>
          <w:numId w:val="1012"/>
        </w:numPr>
      </w:pPr>
      <w:r>
        <w:t xml:space="preserve">ALG_AEAD_AES_256_CCM: This algorithm is identical to AEAD_AES_128_CCM, but with the following differences: K_LEN is 32 octets, instead of 16, and AES-256 CCM is used instead of AES-128 CCM.</w:t>
      </w:r>
    </w:p>
    <w:p>
      <w:pPr>
        <w:pStyle w:val="Compact"/>
        <w:numPr>
          <w:ilvl w:val="0"/>
          <w:numId w:val="1012"/>
        </w:numPr>
      </w:pPr>
      <w:r>
        <w:t xml:space="preserve">ALG_AEAD_AES_128_CCM_8: The AEAD_AES_128_CCM_8 authenticated encryption algorithm is identical to the AEAD_AES_128_CCM algorithm (see section 5.3 of IETF RFC 5116</w:t>
      </w:r>
      <w:r>
        <w:t xml:space="preserve"> </w:t>
      </w:r>
      <w:r>
        <w:t xml:space="preserve">[8]</w:t>
      </w:r>
      <w:r>
        <w:t xml:space="preserve">), except that it uses 8 octets for authentication, instead of the full 16 octets used by AEAD_AES_128_CCM (see section 6.1 of IETF RFC 6655</w:t>
      </w:r>
      <w:r>
        <w:t xml:space="preserve"> </w:t>
      </w:r>
      <w:r>
        <w:t xml:space="preserve">[9]</w:t>
      </w:r>
      <w:r>
        <w:t xml:space="preserve">).</w:t>
      </w:r>
    </w:p>
    <w:p>
      <w:pPr>
        <w:pStyle w:val="Compact"/>
        <w:numPr>
          <w:ilvl w:val="0"/>
          <w:numId w:val="1012"/>
        </w:numPr>
      </w:pPr>
      <w:r>
        <w:t xml:space="preserve">ALG_AEAD_AES_256_CCM_8: The AEAD_AES_256_CCM_8 authenticated encryption algorithm is identical to the AEAD_AES_256_CCM algorithm (see section 5.4 of IETF RFC 5116</w:t>
      </w:r>
      <w:r>
        <w:t xml:space="preserve"> </w:t>
      </w:r>
      <w:r>
        <w:t xml:space="preserve">[8]</w:t>
      </w:r>
      <w:r>
        <w:t xml:space="preserve">), except that it uses 8 octets for authentication, instead of the full 16 octets used by AEAD_AES_256_CCM (see section 6.2 of IETF RFC 6655</w:t>
      </w:r>
      <w:r>
        <w:t xml:space="preserve"> </w:t>
      </w:r>
      <w:r>
        <w:t xml:space="preserve">[9]</w:t>
      </w:r>
      <w:r>
        <w:t xml:space="preserve">).</w:t>
      </w:r>
    </w:p>
    <w:p>
      <w:pPr>
        <w:pStyle w:val="Compact"/>
        <w:numPr>
          <w:ilvl w:val="0"/>
          <w:numId w:val="1012"/>
        </w:numPr>
      </w:pPr>
      <w:r>
        <w:t xml:space="preserve">ALG_AES_BLOCK_128_CBC_NOPAD : Cipher algorithm ALG_AES_BLOCK_128_CBC_NOPAD provides a cipher using AES with block size 128 in CBC mode and does not pad input data.</w:t>
      </w:r>
    </w:p>
    <w:p>
      <w:pPr>
        <w:pStyle w:val="Compact"/>
        <w:numPr>
          <w:ilvl w:val="0"/>
          <w:numId w:val="1012"/>
        </w:numPr>
      </w:pPr>
      <w:r>
        <w:t xml:space="preserve">ALG_AES_CBC_ISO9797_M1: Cipher algorithm ALG_AES_CBC_ISO9797_M1 provides a cipher using AES with block size 128 in CBC mode, and pads input data according to the ISO 9797</w:t>
      </w:r>
      <w:r>
        <w:t xml:space="preserve"> </w:t>
      </w:r>
      <w:r>
        <w:t xml:space="preserve">[10]</w:t>
      </w:r>
      <w:r>
        <w:t xml:space="preserve"> </w:t>
      </w:r>
      <w:r>
        <w:t xml:space="preserve">method 1 scheme.</w:t>
      </w:r>
    </w:p>
    <w:p>
      <w:pPr>
        <w:pStyle w:val="Compact"/>
        <w:numPr>
          <w:ilvl w:val="0"/>
          <w:numId w:val="1012"/>
        </w:numPr>
      </w:pPr>
      <w:r>
        <w:t xml:space="preserve">ALG_AES_CBC_ISO9797_M2: Cipher algorithm ALG_AES_CBC_ISO9797_M2 provides a cipher using AES with block size 128 in CBC mode, and pads input data according to the ISO 9797</w:t>
      </w:r>
      <w:r>
        <w:t xml:space="preserve"> </w:t>
      </w:r>
      <w:r>
        <w:t xml:space="preserve">[10]</w:t>
      </w:r>
      <w:r>
        <w:t xml:space="preserve"> </w:t>
      </w:r>
      <w:r>
        <w:t xml:space="preserve">method 2 (ISO 7816-4</w:t>
      </w:r>
      <w:r>
        <w:t xml:space="preserve"> </w:t>
      </w:r>
      <w:r>
        <w:t xml:space="preserve">[i.3]</w:t>
      </w:r>
      <w:r>
        <w:t xml:space="preserve">, EMV’96) scheme.</w:t>
      </w:r>
    </w:p>
    <w:p>
      <w:pPr>
        <w:pStyle w:val="Compact"/>
        <w:numPr>
          <w:ilvl w:val="0"/>
          <w:numId w:val="1012"/>
        </w:numPr>
      </w:pPr>
      <w:r>
        <w:t xml:space="preserve">ALG_AES_CBC_PKCS5: Cipher algorithm ALG_AES_CBC_PKCS5 provides a cipher using AES with block size 128 in CBC mode, and pads input data according to the PKCS#5 scheme.</w:t>
      </w:r>
    </w:p>
    <w:bookmarkEnd w:id="68"/>
    <w:bookmarkStart w:id="73" w:name="cipher-resource-procedures"/>
    <w:p>
      <w:pPr>
        <w:pStyle w:val="Heading4"/>
      </w:pPr>
      <w:r>
        <w:t xml:space="preserve">7.5.1.1 &lt;cipher&gt; Resource Procedures</w:t>
      </w:r>
    </w:p>
    <w:bookmarkStart w:id="69" w:name="create-cipher"/>
    <w:p>
      <w:pPr>
        <w:pStyle w:val="Heading5"/>
      </w:pPr>
      <w:r>
        <w:t xml:space="preserve">7.5.1.1.1 CREATE &lt;cipher&gt;</w:t>
      </w:r>
    </w:p>
    <w:p>
      <w:pPr>
        <w:pStyle w:val="FirstParagraph"/>
      </w:pPr>
      <w:r>
        <w:t xml:space="preserve">This procedure shall be used for creating a &lt;cipher&gt; resource.</w:t>
      </w:r>
    </w:p>
    <w:p>
      <w:pPr>
        <w:pStyle w:val="TableCaption"/>
      </w:pPr>
      <w:r>
        <w:t xml:space="preserve">Table 7.5.1.1.1-1: &lt;</w:t>
      </w:r>
      <w:r>
        <w:rPr>
          <w:i/>
          <w:iCs/>
        </w:rPr>
        <w:t xml:space="preserve">cipher&gt;</w:t>
      </w:r>
      <w:r>
        <w:t xml:space="preserve"> </w:t>
      </w:r>
      <w:r>
        <w:t xml:space="preserve">CREATE</w:t>
      </w:r>
    </w:p>
    <w:tbl>
      <w:tblPr>
        <w:tblStyle w:val="Table"/>
        <w:tblW w:type="pct" w:w="5000"/>
        <w:tblLayout w:type="fixed"/>
        <w:tblLook w:firstRow="1" w:lastRow="0" w:firstColumn="0" w:lastColumn="0" w:noHBand="0" w:noVBand="0" w:val="0020"/>
        <w:tblCaption w:val="Table 7.5.1.1.1-1: &lt;cipher&gt; CREATE"/>
      </w:tblPr>
      <w:tblGrid>
        <w:gridCol w:w="2212"/>
        <w:gridCol w:w="5707"/>
      </w:tblGrid>
      <w:tr>
        <w:trPr>
          <w:tblHeader w:val="on"/>
        </w:trPr>
        <w:tc>
          <w:tcPr>
            <w:gridSpan w:val="2"/>
          </w:tcPr>
          <w:p>
            <w:pPr>
              <w:pStyle w:val="Compact"/>
              <w:jc w:val="left"/>
            </w:pPr>
            <w:r>
              <w:rPr>
                <w:i/>
                <w:iCs/>
              </w:rPr>
              <w:t xml:space="preserve">&lt;cipher&gt;</w:t>
            </w:r>
            <w:r>
              <w:t xml:space="preserve"> </w:t>
            </w:r>
            <w:r>
              <w:t xml:space="preserve">CREATE request message parameters</w:t>
            </w:r>
          </w:p>
        </w:tc>
      </w:tr>
      <w:tr>
        <w:tc>
          <w:tcPr/>
          <w:p>
            <w:pPr>
              <w:pStyle w:val="Compact"/>
              <w:jc w:val="left"/>
            </w:pPr>
            <w:r>
              <w:t xml:space="preserve">Associated Reference Point</w:t>
            </w:r>
          </w:p>
        </w:tc>
        <w:tc>
          <w:tcPr/>
          <w:p>
            <w:pPr>
              <w:pStyle w:val="Compact"/>
              <w:jc w:val="left"/>
            </w:pPr>
            <w:r>
              <w:t xml:space="preserve">Mcs</w:t>
            </w:r>
          </w:p>
        </w:tc>
      </w:tr>
      <w:tr>
        <w:tc>
          <w:tcPr/>
          <w:p>
            <w:pPr>
              <w:pStyle w:val="Compact"/>
              <w:jc w:val="left"/>
            </w:pPr>
            <w:r>
              <w:t xml:space="preserve">Information in Request message</w:t>
            </w:r>
          </w:p>
        </w:tc>
        <w:tc>
          <w:tcPr/>
          <w:p>
            <w:pPr>
              <w:pStyle w:val="Compact"/>
              <w:jc w:val="left"/>
            </w:pPr>
            <w:r>
              <w:t xml:space="preserve">All parameters defined in table 8.1.2-3 of oneM2M TS-0001</w:t>
            </w:r>
            <w:r>
              <w:t xml:space="preserve"> </w:t>
            </w:r>
            <w:hyperlink w:anchor="X43b58990f2b8fb6933d1a1555450410c613db3d">
              <w:r>
                <w:rPr>
                  <w:rStyle w:val="Hyperlink"/>
                </w:rPr>
                <w:t xml:space="preserve">[2]</w:t>
              </w:r>
            </w:hyperlink>
            <w:r>
              <w:t xml:space="preserve">. apply with the specific details for:</w:t>
            </w:r>
            <w:r>
              <w:br/>
            </w:r>
            <w:r>
              <w:rPr>
                <w:i/>
                <w:iCs/>
              </w:rPr>
              <w:t xml:space="preserve">To:</w:t>
            </w:r>
            <w:r>
              <w:t xml:space="preserve"> </w:t>
            </w:r>
            <w:r>
              <w:t xml:space="preserve">contains M2M-SE-ID or SE hosted AE-ID/CSE-ID</w:t>
            </w:r>
            <w:r>
              <w:br/>
            </w:r>
            <w:r>
              <w:rPr>
                <w:i/>
                <w:iCs/>
              </w:rPr>
              <w:t xml:space="preserve">Content:</w:t>
            </w:r>
            <w:r>
              <w:t xml:space="preserve"> </w:t>
            </w:r>
            <w:r>
              <w:t xml:space="preserve">The resource content shall provide the information as defined in clause 7.5.1</w:t>
            </w:r>
          </w:p>
        </w:tc>
      </w:tr>
      <w:tr>
        <w:tc>
          <w:tcPr/>
          <w:p>
            <w:pPr>
              <w:pStyle w:val="Compact"/>
              <w:jc w:val="left"/>
            </w:pPr>
            <w:r>
              <w:t xml:space="preserve">Processing at Originator before sending Request</w:t>
            </w:r>
          </w:p>
        </w:tc>
        <w:tc>
          <w:tcPr/>
          <w:p>
            <w:pPr>
              <w:pStyle w:val="Compact"/>
              <w:jc w:val="left"/>
            </w:pPr>
            <w:r>
              <w:t xml:space="preserve">According to clause 10.1.1.1 of oneM2M TS-0001</w:t>
            </w:r>
            <w:r>
              <w:t xml:space="preserve"> </w:t>
            </w:r>
            <w:hyperlink w:anchor="X43b58990f2b8fb6933d1a1555450410c613db3d">
              <w:r>
                <w:rPr>
                  <w:rStyle w:val="Hyperlink"/>
                </w:rPr>
                <w:t xml:space="preserve">[2]</w:t>
              </w:r>
            </w:hyperlink>
            <w:r>
              <w:t xml:space="preserve">.</w:t>
            </w:r>
          </w:p>
        </w:tc>
      </w:tr>
      <w:tr>
        <w:tc>
          <w:tcPr/>
          <w:p>
            <w:pPr>
              <w:pStyle w:val="Compact"/>
              <w:jc w:val="left"/>
            </w:pPr>
            <w:r>
              <w:t xml:space="preserve">Processing at Receiver</w:t>
            </w:r>
          </w:p>
        </w:tc>
        <w:tc>
          <w:tcPr/>
          <w:p>
            <w:pPr>
              <w:pStyle w:val="Compact"/>
              <w:jc w:val="left"/>
            </w:pPr>
            <w:r>
              <w:t xml:space="preserve">According to clause 10.1.1.1.of oneM2M TS-0001</w:t>
            </w:r>
            <w:r>
              <w:t xml:space="preserve"> </w:t>
            </w:r>
            <w:hyperlink w:anchor="X43b58990f2b8fb6933d1a1555450410c613db3d">
              <w:r>
                <w:rPr>
                  <w:rStyle w:val="Hyperlink"/>
                </w:rPr>
                <w:t xml:space="preserve">[2]</w:t>
              </w:r>
            </w:hyperlink>
            <w:r>
              <w:t xml:space="preserve">.</w:t>
            </w:r>
          </w:p>
        </w:tc>
      </w:tr>
      <w:tr>
        <w:tc>
          <w:tcPr/>
          <w:p>
            <w:pPr>
              <w:pStyle w:val="Compact"/>
              <w:jc w:val="left"/>
            </w:pPr>
            <w:r>
              <w:t xml:space="preserve">Information in Response message</w:t>
            </w:r>
          </w:p>
        </w:tc>
        <w:tc>
          <w:tcPr/>
          <w:p>
            <w:pPr>
              <w:pStyle w:val="Compact"/>
              <w:jc w:val="left"/>
            </w:pPr>
            <w:r>
              <w:t xml:space="preserve">All parameters defined in table 8.1.3-1 of oneM2M TS-0001</w:t>
            </w:r>
            <w:r>
              <w:t xml:space="preserve"> </w:t>
            </w:r>
            <w:hyperlink w:anchor="X43b58990f2b8fb6933d1a1555450410c613db3d">
              <w:r>
                <w:rPr>
                  <w:rStyle w:val="Hyperlink"/>
                </w:rPr>
                <w:t xml:space="preserve">[2]</w:t>
              </w:r>
            </w:hyperlink>
            <w:r>
              <w:t xml:space="preserve">. apply with the specific details for:</w:t>
            </w:r>
            <w:r>
              <w:br/>
            </w:r>
            <w:r>
              <w:rPr>
                <w:i/>
                <w:iCs/>
              </w:rPr>
              <w:t xml:space="preserve">Content:</w:t>
            </w:r>
            <w:r>
              <w:t xml:space="preserve"> </w:t>
            </w:r>
            <w:r>
              <w:t xml:space="preserve">Address of the created &lt;cipher&gt; resource, according to clause 10.1.1.1 of oneM2M TS-0001</w:t>
            </w:r>
            <w:r>
              <w:t xml:space="preserve"> </w:t>
            </w:r>
            <w:hyperlink w:anchor="X43b58990f2b8fb6933d1a1555450410c613db3d">
              <w:r>
                <w:rPr>
                  <w:rStyle w:val="Hyperlink"/>
                </w:rPr>
                <w:t xml:space="preserve">[2]</w:t>
              </w:r>
            </w:hyperlink>
            <w:r>
              <w:t xml:space="preserve">.</w:t>
            </w:r>
          </w:p>
        </w:tc>
      </w:tr>
      <w:tr>
        <w:tc>
          <w:tcPr/>
          <w:p>
            <w:pPr>
              <w:pStyle w:val="Compact"/>
              <w:jc w:val="left"/>
            </w:pPr>
            <w:r>
              <w:t xml:space="preserve">Processing at Originator after receiving Response</w:t>
            </w:r>
          </w:p>
        </w:tc>
        <w:tc>
          <w:tcPr/>
          <w:p>
            <w:pPr>
              <w:pStyle w:val="Compact"/>
              <w:jc w:val="left"/>
            </w:pPr>
            <w:r>
              <w:t xml:space="preserve">According to clause 10.1.1.1 of oneM2M TS-0001</w:t>
            </w:r>
            <w:r>
              <w:t xml:space="preserve"> </w:t>
            </w:r>
            <w:hyperlink w:anchor="X43b58990f2b8fb6933d1a1555450410c613db3d">
              <w:r>
                <w:rPr>
                  <w:rStyle w:val="Hyperlink"/>
                </w:rPr>
                <w:t xml:space="preserve">[2]</w:t>
              </w:r>
            </w:hyperlink>
            <w:r>
              <w:t xml:space="preserve">.</w:t>
            </w:r>
          </w:p>
        </w:tc>
      </w:tr>
      <w:tr>
        <w:tc>
          <w:tcPr/>
          <w:p>
            <w:pPr>
              <w:pStyle w:val="Compact"/>
              <w:jc w:val="left"/>
            </w:pPr>
            <w:r>
              <w:t xml:space="preserve">Exceptions</w:t>
            </w:r>
          </w:p>
        </w:tc>
        <w:tc>
          <w:tcPr/>
          <w:p>
            <w:pPr>
              <w:pStyle w:val="Compact"/>
              <w:jc w:val="left"/>
            </w:pPr>
            <w:r>
              <w:t xml:space="preserve">According to clause 10.1.1.1 of oneM2M TS-0001</w:t>
            </w:r>
            <w:r>
              <w:t xml:space="preserve"> </w:t>
            </w:r>
            <w:hyperlink w:anchor="X43b58990f2b8fb6933d1a1555450410c613db3d">
              <w:r>
                <w:rPr>
                  <w:rStyle w:val="Hyperlink"/>
                </w:rPr>
                <w:t xml:space="preserve">[2]</w:t>
              </w:r>
            </w:hyperlink>
            <w:r>
              <w:t xml:space="preserve">.</w:t>
            </w:r>
          </w:p>
        </w:tc>
      </w:tr>
    </w:tbl>
    <w:p>
      <w:pPr>
        <w:pStyle w:val="BodyText"/>
      </w:pPr>
      <w:r>
        <w:t xml:space="preserve">If &lt;</w:t>
      </w:r>
      <w:r>
        <w:rPr>
          <w:i/>
          <w:iCs/>
        </w:rPr>
        <w:t xml:space="preserve">generateKey</w:t>
      </w:r>
      <w:r>
        <w:t xml:space="preserve">&gt; is created, the key to be used will be generated and stored in keyData.</w:t>
      </w:r>
    </w:p>
    <w:bookmarkEnd w:id="69"/>
    <w:bookmarkStart w:id="70" w:name="retrieve-cipher"/>
    <w:p>
      <w:pPr>
        <w:pStyle w:val="Heading5"/>
      </w:pPr>
      <w:r>
        <w:t xml:space="preserve">7.5.1.1.2 RETRIEVE &lt;cipher&gt;</w:t>
      </w:r>
    </w:p>
    <w:p>
      <w:pPr>
        <w:pStyle w:val="FirstParagraph"/>
      </w:pPr>
      <w:r>
        <w:t xml:space="preserve">This procedure shall be used for retrieving the generated output from all/last input data of the</w:t>
      </w:r>
      <w:r>
        <w:t xml:space="preserve"> </w:t>
      </w:r>
      <w:r>
        <w:rPr>
          <w:i/>
          <w:iCs/>
        </w:rPr>
        <w:t xml:space="preserve">&lt;Cipher&gt;</w:t>
      </w:r>
      <w:r>
        <w:t xml:space="preserve"> </w:t>
      </w:r>
      <w:r>
        <w:t xml:space="preserve">resource.</w:t>
      </w:r>
    </w:p>
    <w:p>
      <w:pPr>
        <w:pStyle w:val="TableCaption"/>
      </w:pPr>
      <w:r>
        <w:t xml:space="preserve">Table 7.5.1.1.2-1:</w:t>
      </w:r>
      <w:r>
        <w:t xml:space="preserve"> </w:t>
      </w:r>
      <w:r>
        <w:rPr>
          <w:i/>
          <w:iCs/>
        </w:rPr>
        <w:t xml:space="preserve">&lt;cipher&gt;</w:t>
      </w:r>
      <w:r>
        <w:t xml:space="preserve"> </w:t>
      </w:r>
      <w:r>
        <w:t xml:space="preserve">RETRIEVE</w:t>
      </w:r>
    </w:p>
    <w:tbl>
      <w:tblPr>
        <w:tblStyle w:val="Table"/>
        <w:tblW w:type="pct" w:w="5000"/>
        <w:tblLayout w:type="fixed"/>
        <w:tblLook w:firstRow="1" w:lastRow="0" w:firstColumn="0" w:lastColumn="0" w:noHBand="0" w:noVBand="0" w:val="0020"/>
        <w:tblCaption w:val="Table 7.5.1.1.2-1: &lt;cipher&gt; RETRIEVE"/>
      </w:tblPr>
      <w:tblGrid>
        <w:gridCol w:w="2357"/>
        <w:gridCol w:w="5562"/>
      </w:tblGrid>
      <w:tr>
        <w:trPr>
          <w:tblHeader w:val="on"/>
        </w:trPr>
        <w:tc>
          <w:tcPr>
            <w:gridSpan w:val="2"/>
          </w:tcPr>
          <w:p>
            <w:pPr>
              <w:pStyle w:val="Compact"/>
              <w:jc w:val="left"/>
            </w:pPr>
            <w:r>
              <w:rPr>
                <w:i/>
                <w:iCs/>
              </w:rPr>
              <w:t xml:space="preserve">&lt;cipher&gt;</w:t>
            </w:r>
            <w:r>
              <w:t xml:space="preserve"> </w:t>
            </w:r>
            <w:r>
              <w:t xml:space="preserve">RETRIEVE request message parameters</w:t>
            </w:r>
          </w:p>
        </w:tc>
      </w:tr>
      <w:tr>
        <w:tc>
          <w:tcPr/>
          <w:p>
            <w:pPr>
              <w:pStyle w:val="Compact"/>
              <w:jc w:val="left"/>
            </w:pPr>
            <w:r>
              <w:t xml:space="preserve">Associated Reference Point</w:t>
            </w:r>
          </w:p>
        </w:tc>
        <w:tc>
          <w:tcPr/>
          <w:p>
            <w:pPr>
              <w:pStyle w:val="Compact"/>
              <w:jc w:val="left"/>
            </w:pPr>
            <w:r>
              <w:t xml:space="preserve">Mcs</w:t>
            </w:r>
          </w:p>
        </w:tc>
      </w:tr>
      <w:tr>
        <w:tc>
          <w:tcPr/>
          <w:p>
            <w:pPr>
              <w:pStyle w:val="Compact"/>
              <w:jc w:val="left"/>
            </w:pPr>
            <w:r>
              <w:t xml:space="preserve">Information in Request message</w:t>
            </w:r>
          </w:p>
        </w:tc>
        <w:tc>
          <w:tcPr/>
          <w:p>
            <w:pPr>
              <w:pStyle w:val="Compact"/>
              <w:jc w:val="left"/>
            </w:pPr>
            <w:r>
              <w:t xml:space="preserve">According to clause 10.1.2 of oneM2M TS-0001</w:t>
            </w:r>
            <w:r>
              <w:t xml:space="preserve"> </w:t>
            </w:r>
            <w:hyperlink w:anchor="X43b58990f2b8fb6933d1a1555450410c613db3d">
              <w:r>
                <w:rPr>
                  <w:rStyle w:val="Hyperlink"/>
                </w:rPr>
                <w:t xml:space="preserve">[2]</w:t>
              </w:r>
            </w:hyperlink>
            <w:r>
              <w:t xml:space="preserve"> </w:t>
            </w:r>
            <w:r>
              <w:t xml:space="preserve">with the specific details for:</w:t>
            </w:r>
            <w:r>
              <w:br/>
            </w:r>
            <w:r>
              <w:rPr>
                <w:i/>
                <w:iCs/>
              </w:rPr>
              <w:t xml:space="preserve">To:</w:t>
            </w:r>
            <w:r>
              <w:t xml:space="preserve"> </w:t>
            </w:r>
            <w:r>
              <w:t xml:space="preserve">contains M2M-SE-ID or SE hosted AE-ID/CSE-ID</w:t>
            </w:r>
          </w:p>
        </w:tc>
      </w:tr>
      <w:tr>
        <w:tc>
          <w:tcPr/>
          <w:p>
            <w:pPr>
              <w:pStyle w:val="Compact"/>
              <w:jc w:val="left"/>
            </w:pPr>
            <w:r>
              <w:t xml:space="preserve">Processing at Originator before sending Request</w:t>
            </w:r>
          </w:p>
        </w:tc>
        <w:tc>
          <w:tcPr/>
          <w:p>
            <w:pPr>
              <w:pStyle w:val="Compact"/>
              <w:jc w:val="left"/>
            </w:pPr>
            <w:r>
              <w:t xml:space="preserve">According to clause 10.1.2 of oneM2M TS-0001</w:t>
            </w:r>
            <w:r>
              <w:t xml:space="preserve"> </w:t>
            </w:r>
            <w:hyperlink w:anchor="X43b58990f2b8fb6933d1a1555450410c613db3d">
              <w:r>
                <w:rPr>
                  <w:rStyle w:val="Hyperlink"/>
                </w:rPr>
                <w:t xml:space="preserve">[2]</w:t>
              </w:r>
            </w:hyperlink>
          </w:p>
        </w:tc>
      </w:tr>
      <w:tr>
        <w:tc>
          <w:tcPr/>
          <w:p>
            <w:pPr>
              <w:pStyle w:val="Compact"/>
              <w:jc w:val="left"/>
            </w:pPr>
            <w:r>
              <w:t xml:space="preserve">Processing at Receiver</w:t>
            </w:r>
          </w:p>
        </w:tc>
        <w:tc>
          <w:tcPr/>
          <w:p>
            <w:pPr>
              <w:pStyle w:val="Compact"/>
              <w:jc w:val="left"/>
            </w:pPr>
            <w:r>
              <w:t xml:space="preserve">According to clause 10.1.2 of oneM2M TS-0001</w:t>
            </w:r>
            <w:r>
              <w:t xml:space="preserve"> </w:t>
            </w:r>
            <w:hyperlink w:anchor="X43b58990f2b8fb6933d1a1555450410c613db3d">
              <w:r>
                <w:rPr>
                  <w:rStyle w:val="Hyperlink"/>
                </w:rPr>
                <w:t xml:space="preserve">[2]</w:t>
              </w:r>
            </w:hyperlink>
          </w:p>
        </w:tc>
      </w:tr>
      <w:tr>
        <w:tc>
          <w:tcPr/>
          <w:p>
            <w:pPr>
              <w:pStyle w:val="Compact"/>
              <w:jc w:val="left"/>
            </w:pPr>
            <w:r>
              <w:t xml:space="preserve">Information in Response message</w:t>
            </w:r>
          </w:p>
        </w:tc>
        <w:tc>
          <w:tcPr/>
          <w:p>
            <w:pPr>
              <w:pStyle w:val="Compact"/>
              <w:jc w:val="left"/>
            </w:pPr>
            <w:r>
              <w:t xml:space="preserve">All parameters defined in table 8.1.3-1 of oneM2M TS-0001</w:t>
            </w:r>
            <w:r>
              <w:t xml:space="preserve"> </w:t>
            </w:r>
            <w:hyperlink w:anchor="X43b58990f2b8fb6933d1a1555450410c613db3d">
              <w:r>
                <w:rPr>
                  <w:rStyle w:val="Hyperlink"/>
                </w:rPr>
                <w:t xml:space="preserve">[2]</w:t>
              </w:r>
            </w:hyperlink>
            <w:r>
              <w:t xml:space="preserve"> </w:t>
            </w:r>
            <w:r>
              <w:t xml:space="preserve">apply with specific details for:</w:t>
            </w:r>
            <w:r>
              <w:br/>
            </w:r>
            <w:r>
              <w:rPr>
                <w:i/>
                <w:iCs/>
              </w:rPr>
              <w:t xml:space="preserve">Content:</w:t>
            </w:r>
            <w:r>
              <w:t xml:space="preserve"> </w:t>
            </w:r>
            <w:r>
              <w:t xml:space="preserve">Attributes of the</w:t>
            </w:r>
            <w:r>
              <w:t xml:space="preserve"> </w:t>
            </w:r>
            <w:r>
              <w:rPr>
                <w:i/>
                <w:iCs/>
              </w:rPr>
              <w:t xml:space="preserve">&lt;cipher&gt;</w:t>
            </w:r>
            <w:r>
              <w:t xml:space="preserve"> </w:t>
            </w:r>
            <w:r>
              <w:t xml:space="preserve">resources as defined in clause 7.5.1</w:t>
            </w:r>
          </w:p>
        </w:tc>
      </w:tr>
      <w:tr>
        <w:tc>
          <w:tcPr/>
          <w:p>
            <w:pPr>
              <w:pStyle w:val="Compact"/>
              <w:jc w:val="left"/>
            </w:pPr>
            <w:r>
              <w:t xml:space="preserve">Processing at Originator after receiving Response</w:t>
            </w:r>
          </w:p>
        </w:tc>
        <w:tc>
          <w:tcPr/>
          <w:p>
            <w:pPr>
              <w:pStyle w:val="Compact"/>
              <w:jc w:val="left"/>
            </w:pPr>
            <w:r>
              <w:t xml:space="preserve">According to clause 10.1.2 of oneM2M TS-0001</w:t>
            </w:r>
            <w:r>
              <w:t xml:space="preserve"> </w:t>
            </w:r>
            <w:hyperlink w:anchor="X43b58990f2b8fb6933d1a1555450410c613db3d">
              <w:r>
                <w:rPr>
                  <w:rStyle w:val="Hyperlink"/>
                </w:rPr>
                <w:t xml:space="preserve">[2]</w:t>
              </w:r>
            </w:hyperlink>
          </w:p>
        </w:tc>
      </w:tr>
      <w:tr>
        <w:tc>
          <w:tcPr/>
          <w:p>
            <w:pPr>
              <w:pStyle w:val="Compact"/>
              <w:jc w:val="left"/>
            </w:pPr>
            <w:r>
              <w:t xml:space="preserve">Exceptions</w:t>
            </w:r>
          </w:p>
        </w:tc>
        <w:tc>
          <w:tcPr/>
          <w:p>
            <w:pPr>
              <w:pStyle w:val="Compact"/>
              <w:jc w:val="left"/>
            </w:pPr>
            <w:r>
              <w:t xml:space="preserve">According to clause 10.1.2 of oneM2M TS-0001</w:t>
            </w:r>
            <w:r>
              <w:t xml:space="preserve"> </w:t>
            </w:r>
            <w:hyperlink w:anchor="X43b58990f2b8fb6933d1a1555450410c613db3d">
              <w:r>
                <w:rPr>
                  <w:rStyle w:val="Hyperlink"/>
                </w:rPr>
                <w:t xml:space="preserve">[2]</w:t>
              </w:r>
            </w:hyperlink>
          </w:p>
        </w:tc>
      </w:tr>
    </w:tbl>
    <w:bookmarkEnd w:id="70"/>
    <w:bookmarkStart w:id="71" w:name="update-cipher"/>
    <w:p>
      <w:pPr>
        <w:pStyle w:val="Heading5"/>
      </w:pPr>
      <w:r>
        <w:t xml:space="preserve">7.5.1.1.3 UPDATE &lt;cipher&gt;</w:t>
      </w:r>
    </w:p>
    <w:p>
      <w:pPr>
        <w:pStyle w:val="FirstParagraph"/>
      </w:pPr>
      <w:r>
        <w:t xml:space="preserve">This procedure shall be used for updating the &lt;cipher&gt; resource with data to encrypt or decrypt. It may be necessary to use this procedure several times until all data is transmitted.</w:t>
      </w:r>
    </w:p>
    <w:p>
      <w:pPr>
        <w:pStyle w:val="TableCaption"/>
      </w:pPr>
      <w:r>
        <w:t xml:space="preserve">Table 7.5.1.1.3-1: &lt;</w:t>
      </w:r>
      <w:r>
        <w:rPr>
          <w:i/>
          <w:iCs/>
        </w:rPr>
        <w:t xml:space="preserve">cipher&gt;</w:t>
      </w:r>
      <w:r>
        <w:t xml:space="preserve"> </w:t>
      </w:r>
      <w:r>
        <w:t xml:space="preserve">UPDATE</w:t>
      </w:r>
    </w:p>
    <w:tbl>
      <w:tblPr>
        <w:tblStyle w:val="Table"/>
        <w:tblW w:type="pct" w:w="5000"/>
        <w:tblLayout w:type="fixed"/>
        <w:tblLook w:firstRow="1" w:lastRow="0" w:firstColumn="0" w:lastColumn="0" w:noHBand="0" w:noVBand="0" w:val="0020"/>
        <w:tblCaption w:val="Table 7.5.1.1.3-1: &lt;cipher&gt; UPDATE"/>
      </w:tblPr>
      <w:tblGrid>
        <w:gridCol w:w="2302"/>
        <w:gridCol w:w="5617"/>
      </w:tblGrid>
      <w:tr>
        <w:trPr>
          <w:tblHeader w:val="on"/>
        </w:trPr>
        <w:tc>
          <w:tcPr>
            <w:gridSpan w:val="2"/>
          </w:tcPr>
          <w:p>
            <w:pPr>
              <w:pStyle w:val="Compact"/>
              <w:jc w:val="left"/>
            </w:pPr>
            <w:r>
              <w:rPr>
                <w:i/>
                <w:iCs/>
              </w:rPr>
              <w:t xml:space="preserve">&lt;cipher&gt;</w:t>
            </w:r>
            <w:r>
              <w:t xml:space="preserve"> </w:t>
            </w:r>
            <w:r>
              <w:t xml:space="preserve">UPDATE request message parameters</w:t>
            </w:r>
          </w:p>
        </w:tc>
      </w:tr>
      <w:tr>
        <w:tc>
          <w:tcPr/>
          <w:p>
            <w:pPr>
              <w:pStyle w:val="Compact"/>
              <w:jc w:val="left"/>
            </w:pPr>
            <w:r>
              <w:t xml:space="preserve">Associated Reference Point</w:t>
            </w:r>
          </w:p>
        </w:tc>
        <w:tc>
          <w:tcPr/>
          <w:p>
            <w:pPr>
              <w:pStyle w:val="Compact"/>
              <w:jc w:val="left"/>
            </w:pPr>
            <w:r>
              <w:t xml:space="preserve">Mcs</w:t>
            </w:r>
          </w:p>
        </w:tc>
      </w:tr>
      <w:tr>
        <w:tc>
          <w:tcPr/>
          <w:p>
            <w:pPr>
              <w:pStyle w:val="Compact"/>
              <w:jc w:val="left"/>
            </w:pPr>
            <w:r>
              <w:t xml:space="preserve">Information in Request message</w:t>
            </w:r>
          </w:p>
        </w:tc>
        <w:tc>
          <w:tcPr/>
          <w:p>
            <w:pPr>
              <w:pStyle w:val="Compact"/>
              <w:jc w:val="left"/>
            </w:pPr>
            <w:r>
              <w:t xml:space="preserve">All parameters defined in table 8.1.2-3 of oneM2M TS-0001</w:t>
            </w:r>
            <w:r>
              <w:t xml:space="preserve"> </w:t>
            </w:r>
            <w:hyperlink w:anchor="X43b58990f2b8fb6933d1a1555450410c613db3d">
              <w:r>
                <w:rPr>
                  <w:rStyle w:val="Hyperlink"/>
                </w:rPr>
                <w:t xml:space="preserve">[2]</w:t>
              </w:r>
            </w:hyperlink>
            <w:r>
              <w:t xml:space="preserve"> </w:t>
            </w:r>
            <w:r>
              <w:t xml:space="preserve">apply with the specific details for:</w:t>
            </w:r>
            <w:r>
              <w:br/>
            </w:r>
            <w:r>
              <w:rPr>
                <w:i/>
                <w:iCs/>
              </w:rPr>
              <w:t xml:space="preserve">To:</w:t>
            </w:r>
            <w:r>
              <w:t xml:space="preserve"> </w:t>
            </w:r>
            <w:r>
              <w:t xml:space="preserve">contains M2M-SE-ID or SE-hosted AE-ID/CSE-ID</w:t>
            </w:r>
            <w:r>
              <w:br/>
            </w:r>
            <w:r>
              <w:rPr>
                <w:i/>
                <w:iCs/>
              </w:rPr>
              <w:t xml:space="preserve">Content:</w:t>
            </w:r>
            <w:r>
              <w:t xml:space="preserve"> </w:t>
            </w:r>
            <w:r>
              <w:t xml:space="preserve">attributes of the &lt;cipher&gt; resource as defined in clause 7.5.1 which need be updated</w:t>
            </w:r>
          </w:p>
        </w:tc>
      </w:tr>
      <w:tr>
        <w:tc>
          <w:tcPr/>
          <w:p>
            <w:pPr>
              <w:pStyle w:val="Compact"/>
              <w:jc w:val="left"/>
            </w:pPr>
            <w:r>
              <w:t xml:space="preserve">Processing at Originator before sending Request</w:t>
            </w:r>
          </w:p>
        </w:tc>
        <w:tc>
          <w:tcPr/>
          <w:p>
            <w:pPr>
              <w:pStyle w:val="Compact"/>
              <w:jc w:val="left"/>
            </w:pPr>
            <w:r>
              <w:t xml:space="preserve">According to clause 10.1.3 of oneM2M TS-0001</w:t>
            </w:r>
            <w:r>
              <w:t xml:space="preserve"> </w:t>
            </w:r>
            <w:hyperlink w:anchor="X43b58990f2b8fb6933d1a1555450410c613db3d">
              <w:r>
                <w:rPr>
                  <w:rStyle w:val="Hyperlink"/>
                </w:rPr>
                <w:t xml:space="preserve">[2]</w:t>
              </w:r>
            </w:hyperlink>
          </w:p>
        </w:tc>
      </w:tr>
      <w:tr>
        <w:tc>
          <w:tcPr/>
          <w:p>
            <w:pPr>
              <w:pStyle w:val="Compact"/>
              <w:jc w:val="left"/>
            </w:pPr>
            <w:r>
              <w:t xml:space="preserve">Processing at Receiver</w:t>
            </w:r>
          </w:p>
        </w:tc>
        <w:tc>
          <w:tcPr/>
          <w:p>
            <w:pPr>
              <w:pStyle w:val="Compact"/>
              <w:jc w:val="left"/>
            </w:pPr>
            <w:r>
              <w:t xml:space="preserve">According to clause 10.1.3 of oneM2M TS-0001</w:t>
            </w:r>
            <w:r>
              <w:t xml:space="preserve"> </w:t>
            </w:r>
            <w:hyperlink w:anchor="X43b58990f2b8fb6933d1a1555450410c613db3d">
              <w:r>
                <w:rPr>
                  <w:rStyle w:val="Hyperlink"/>
                </w:rPr>
                <w:t xml:space="preserve">[2]</w:t>
              </w:r>
            </w:hyperlink>
          </w:p>
        </w:tc>
      </w:tr>
      <w:tr>
        <w:tc>
          <w:tcPr/>
          <w:p>
            <w:pPr>
              <w:pStyle w:val="Compact"/>
              <w:jc w:val="left"/>
            </w:pPr>
            <w:r>
              <w:t xml:space="preserve">Information in Response message</w:t>
            </w:r>
          </w:p>
        </w:tc>
        <w:tc>
          <w:tcPr/>
          <w:p>
            <w:pPr>
              <w:pStyle w:val="Compact"/>
              <w:jc w:val="left"/>
            </w:pPr>
            <w:r>
              <w:t xml:space="preserve">According to clause 10.1.3 of oneM2M TS-0001</w:t>
            </w:r>
            <w:r>
              <w:t xml:space="preserve"> </w:t>
            </w:r>
            <w:hyperlink w:anchor="X43b58990f2b8fb6933d1a1555450410c613db3d">
              <w:r>
                <w:rPr>
                  <w:rStyle w:val="Hyperlink"/>
                </w:rPr>
                <w:t xml:space="preserve">[2]</w:t>
              </w:r>
            </w:hyperlink>
          </w:p>
        </w:tc>
      </w:tr>
      <w:tr>
        <w:tc>
          <w:tcPr/>
          <w:p>
            <w:pPr>
              <w:pStyle w:val="Compact"/>
              <w:jc w:val="left"/>
            </w:pPr>
            <w:r>
              <w:t xml:space="preserve">Processing at Originator after receiving Response</w:t>
            </w:r>
          </w:p>
        </w:tc>
        <w:tc>
          <w:tcPr/>
          <w:p>
            <w:pPr>
              <w:pStyle w:val="Compact"/>
              <w:jc w:val="left"/>
            </w:pPr>
            <w:r>
              <w:t xml:space="preserve">According to clause 10.1.3 of oneM2M TS-0001</w:t>
            </w:r>
            <w:r>
              <w:t xml:space="preserve"> </w:t>
            </w:r>
            <w:hyperlink w:anchor="X43b58990f2b8fb6933d1a1555450410c613db3d">
              <w:r>
                <w:rPr>
                  <w:rStyle w:val="Hyperlink"/>
                </w:rPr>
                <w:t xml:space="preserve">[2]</w:t>
              </w:r>
            </w:hyperlink>
          </w:p>
        </w:tc>
      </w:tr>
      <w:tr>
        <w:tc>
          <w:tcPr/>
          <w:p>
            <w:pPr>
              <w:pStyle w:val="Compact"/>
              <w:jc w:val="left"/>
            </w:pPr>
            <w:r>
              <w:t xml:space="preserve">Exceptions</w:t>
            </w:r>
          </w:p>
        </w:tc>
        <w:tc>
          <w:tcPr/>
          <w:p>
            <w:pPr>
              <w:pStyle w:val="Compact"/>
              <w:jc w:val="left"/>
            </w:pPr>
            <w:r>
              <w:t xml:space="preserve">According to clause 10.1.3 of oneM2M TS-0001</w:t>
            </w:r>
            <w:r>
              <w:t xml:space="preserve"> </w:t>
            </w:r>
            <w:hyperlink w:anchor="X43b58990f2b8fb6933d1a1555450410c613db3d">
              <w:r>
                <w:rPr>
                  <w:rStyle w:val="Hyperlink"/>
                </w:rPr>
                <w:t xml:space="preserve">[2]</w:t>
              </w:r>
            </w:hyperlink>
          </w:p>
        </w:tc>
      </w:tr>
    </w:tbl>
    <w:bookmarkEnd w:id="71"/>
    <w:bookmarkStart w:id="72" w:name="delete-cipher"/>
    <w:p>
      <w:pPr>
        <w:pStyle w:val="Heading5"/>
      </w:pPr>
      <w:r>
        <w:t xml:space="preserve">7.5.1.1.4 DELETE &lt;cipher&gt;</w:t>
      </w:r>
    </w:p>
    <w:p>
      <w:pPr>
        <w:pStyle w:val="FirstParagraph"/>
      </w:pPr>
      <w:r>
        <w:t xml:space="preserve">This procedure shall be used for deleting a &lt;</w:t>
      </w:r>
      <w:r>
        <w:rPr>
          <w:i/>
          <w:iCs/>
        </w:rPr>
        <w:t xml:space="preserve">cipher&gt;</w:t>
      </w:r>
      <w:r>
        <w:t xml:space="preserve"> </w:t>
      </w:r>
      <w:r>
        <w:t xml:space="preserve">resource.</w:t>
      </w:r>
    </w:p>
    <w:p>
      <w:pPr>
        <w:pStyle w:val="TableCaption"/>
      </w:pPr>
      <w:r>
        <w:t xml:space="preserve">Table 7.5.1.1.4-1: &lt;</w:t>
      </w:r>
      <w:r>
        <w:rPr>
          <w:i/>
          <w:iCs/>
        </w:rPr>
        <w:t xml:space="preserve">cipher&gt;</w:t>
      </w:r>
      <w:r>
        <w:t xml:space="preserve"> </w:t>
      </w:r>
      <w:r>
        <w:t xml:space="preserve">DELETE</w:t>
      </w:r>
    </w:p>
    <w:tbl>
      <w:tblPr>
        <w:tblStyle w:val="Table"/>
        <w:tblW w:type="pct" w:w="5000"/>
        <w:tblLayout w:type="fixed"/>
        <w:tblLook w:firstRow="1" w:lastRow="0" w:firstColumn="0" w:lastColumn="0" w:noHBand="0" w:noVBand="0" w:val="0020"/>
        <w:tblCaption w:val="Table 7.5.1.1.4-1: &lt;cipher&gt; DELETE"/>
      </w:tblPr>
      <w:tblGrid>
        <w:gridCol w:w="2302"/>
        <w:gridCol w:w="5617"/>
      </w:tblGrid>
      <w:tr>
        <w:trPr>
          <w:tblHeader w:val="on"/>
        </w:trPr>
        <w:tc>
          <w:tcPr>
            <w:gridSpan w:val="2"/>
          </w:tcPr>
          <w:p>
            <w:pPr>
              <w:pStyle w:val="Compact"/>
              <w:jc w:val="left"/>
            </w:pPr>
            <w:r>
              <w:rPr>
                <w:i/>
                <w:iCs/>
              </w:rPr>
              <w:t xml:space="preserve">&lt;cipher&gt;</w:t>
            </w:r>
            <w:r>
              <w:t xml:space="preserve"> </w:t>
            </w:r>
            <w:r>
              <w:t xml:space="preserve">DELETE request message parameters</w:t>
            </w:r>
          </w:p>
        </w:tc>
      </w:tr>
      <w:tr>
        <w:tc>
          <w:tcPr/>
          <w:p>
            <w:pPr>
              <w:pStyle w:val="Compact"/>
              <w:jc w:val="left"/>
            </w:pPr>
            <w:r>
              <w:t xml:space="preserve">Associated Reference Point</w:t>
            </w:r>
          </w:p>
        </w:tc>
        <w:tc>
          <w:tcPr/>
          <w:p>
            <w:pPr>
              <w:pStyle w:val="Compact"/>
              <w:jc w:val="left"/>
            </w:pPr>
            <w:r>
              <w:t xml:space="preserve">Mcs</w:t>
            </w:r>
          </w:p>
        </w:tc>
      </w:tr>
      <w:tr>
        <w:tc>
          <w:tcPr/>
          <w:p>
            <w:pPr>
              <w:pStyle w:val="Compact"/>
              <w:jc w:val="left"/>
            </w:pPr>
            <w:r>
              <w:t xml:space="preserve">Information in Request message</w:t>
            </w:r>
          </w:p>
        </w:tc>
        <w:tc>
          <w:tcPr/>
          <w:p>
            <w:pPr>
              <w:pStyle w:val="Compact"/>
              <w:jc w:val="left"/>
            </w:pPr>
            <w:r>
              <w:t xml:space="preserve">All parameters defined in table 8.1.2-3 of oneM2M TS-0001</w:t>
            </w:r>
            <w:r>
              <w:t xml:space="preserve"> </w:t>
            </w:r>
            <w:hyperlink w:anchor="X43b58990f2b8fb6933d1a1555450410c613db3d">
              <w:r>
                <w:rPr>
                  <w:rStyle w:val="Hyperlink"/>
                </w:rPr>
                <w:t xml:space="preserve">[2]</w:t>
              </w:r>
            </w:hyperlink>
            <w:r>
              <w:t xml:space="preserve"> </w:t>
            </w:r>
            <w:r>
              <w:t xml:space="preserve">apply with the specific details for:</w:t>
            </w:r>
            <w:r>
              <w:br/>
            </w:r>
            <w:r>
              <w:rPr>
                <w:i/>
                <w:iCs/>
              </w:rPr>
              <w:t xml:space="preserve">To:</w:t>
            </w:r>
            <w:r>
              <w:t xml:space="preserve"> </w:t>
            </w:r>
            <w:r>
              <w:t xml:space="preserve">contains M2M-SE-ID or SE hosted AE-ID/CSE-ID</w:t>
            </w:r>
          </w:p>
        </w:tc>
      </w:tr>
      <w:tr>
        <w:tc>
          <w:tcPr/>
          <w:p>
            <w:pPr>
              <w:pStyle w:val="Compact"/>
              <w:jc w:val="left"/>
            </w:pPr>
            <w:r>
              <w:t xml:space="preserve">Processing at Originator before sending Request</w:t>
            </w:r>
          </w:p>
        </w:tc>
        <w:tc>
          <w:tcPr/>
          <w:p>
            <w:pPr>
              <w:pStyle w:val="Compact"/>
              <w:jc w:val="left"/>
            </w:pPr>
            <w:r>
              <w:t xml:space="preserve">According to clause 10.1.4.1 of oneM2M TS-0001</w:t>
            </w:r>
            <w:r>
              <w:t xml:space="preserve"> </w:t>
            </w:r>
            <w:hyperlink w:anchor="X43b58990f2b8fb6933d1a1555450410c613db3d">
              <w:r>
                <w:rPr>
                  <w:rStyle w:val="Hyperlink"/>
                </w:rPr>
                <w:t xml:space="preserve">[2]</w:t>
              </w:r>
            </w:hyperlink>
          </w:p>
        </w:tc>
      </w:tr>
      <w:tr>
        <w:tc>
          <w:tcPr/>
          <w:p>
            <w:pPr>
              <w:pStyle w:val="Compact"/>
              <w:jc w:val="left"/>
            </w:pPr>
            <w:r>
              <w:t xml:space="preserve">Processing at Receiver</w:t>
            </w:r>
          </w:p>
        </w:tc>
        <w:tc>
          <w:tcPr/>
          <w:p>
            <w:pPr>
              <w:pStyle w:val="Compact"/>
              <w:jc w:val="left"/>
            </w:pPr>
            <w:r>
              <w:t xml:space="preserve">According to clause 10.1.4.1 of oneM2M TS-0001</w:t>
            </w:r>
            <w:r>
              <w:t xml:space="preserve"> </w:t>
            </w:r>
            <w:hyperlink w:anchor="X43b58990f2b8fb6933d1a1555450410c613db3d">
              <w:r>
                <w:rPr>
                  <w:rStyle w:val="Hyperlink"/>
                </w:rPr>
                <w:t xml:space="preserve">[2]</w:t>
              </w:r>
            </w:hyperlink>
          </w:p>
        </w:tc>
      </w:tr>
      <w:tr>
        <w:tc>
          <w:tcPr/>
          <w:p>
            <w:pPr>
              <w:pStyle w:val="Compact"/>
              <w:jc w:val="left"/>
            </w:pPr>
            <w:r>
              <w:t xml:space="preserve">Information in Response message</w:t>
            </w:r>
          </w:p>
        </w:tc>
        <w:tc>
          <w:tcPr/>
          <w:p>
            <w:pPr>
              <w:pStyle w:val="Compact"/>
              <w:jc w:val="left"/>
            </w:pPr>
            <w:r>
              <w:t xml:space="preserve">According to clause 10.1.4.1 of oneM2M TS-0001</w:t>
            </w:r>
            <w:r>
              <w:t xml:space="preserve"> </w:t>
            </w:r>
            <w:hyperlink w:anchor="X43b58990f2b8fb6933d1a1555450410c613db3d">
              <w:r>
                <w:rPr>
                  <w:rStyle w:val="Hyperlink"/>
                </w:rPr>
                <w:t xml:space="preserve">[2]</w:t>
              </w:r>
            </w:hyperlink>
          </w:p>
        </w:tc>
      </w:tr>
      <w:tr>
        <w:tc>
          <w:tcPr/>
          <w:p>
            <w:pPr>
              <w:pStyle w:val="Compact"/>
              <w:jc w:val="left"/>
            </w:pPr>
            <w:r>
              <w:t xml:space="preserve">Processing at Originator after receiving Response</w:t>
            </w:r>
          </w:p>
        </w:tc>
        <w:tc>
          <w:tcPr/>
          <w:p>
            <w:pPr>
              <w:pStyle w:val="Compact"/>
              <w:jc w:val="left"/>
            </w:pPr>
            <w:r>
              <w:t xml:space="preserve">According to clause 10.1.4.1 of oneM2M TS-0001</w:t>
            </w:r>
            <w:r>
              <w:t xml:space="preserve"> </w:t>
            </w:r>
            <w:hyperlink w:anchor="X43b58990f2b8fb6933d1a1555450410c613db3d">
              <w:r>
                <w:rPr>
                  <w:rStyle w:val="Hyperlink"/>
                </w:rPr>
                <w:t xml:space="preserve">[2]</w:t>
              </w:r>
            </w:hyperlink>
          </w:p>
        </w:tc>
      </w:tr>
      <w:tr>
        <w:tc>
          <w:tcPr/>
          <w:p>
            <w:pPr>
              <w:pStyle w:val="Compact"/>
              <w:jc w:val="left"/>
            </w:pPr>
            <w:r>
              <w:t xml:space="preserve">Exceptions</w:t>
            </w:r>
          </w:p>
        </w:tc>
        <w:tc>
          <w:tcPr/>
          <w:p>
            <w:pPr>
              <w:pStyle w:val="Compact"/>
              <w:jc w:val="left"/>
            </w:pPr>
            <w:r>
              <w:t xml:space="preserve">According to clause 10.1.4.1 of oneM2M TS-0001</w:t>
            </w:r>
            <w:r>
              <w:t xml:space="preserve"> </w:t>
            </w:r>
            <w:hyperlink w:anchor="X43b58990f2b8fb6933d1a1555450410c613db3d">
              <w:r>
                <w:rPr>
                  <w:rStyle w:val="Hyperlink"/>
                </w:rPr>
                <w:t xml:space="preserve">[2]</w:t>
              </w:r>
            </w:hyperlink>
          </w:p>
        </w:tc>
      </w:tr>
    </w:tbl>
    <w:bookmarkEnd w:id="72"/>
    <w:bookmarkEnd w:id="73"/>
    <w:bookmarkStart w:id="74" w:name="encrypt-resource"/>
    <w:p>
      <w:pPr>
        <w:pStyle w:val="Heading4"/>
      </w:pPr>
      <w:r>
        <w:t xml:space="preserve">7.5.1.2 &lt;encrypt&gt; Resource</w:t>
      </w:r>
    </w:p>
    <w:p>
      <w:pPr>
        <w:pStyle w:val="FirstParagraph"/>
      </w:pPr>
      <w:r>
        <w:t xml:space="preserve">The &lt;encrypt&gt; resource is a virtual resource because it does not have a representation. It is the child resource of a &lt;cipher&gt; resource. When a RETRIEVE request addresses the &lt;encrypt&gt; resource, the</w:t>
      </w:r>
      <w:r>
        <w:t xml:space="preserve"> </w:t>
      </w:r>
      <w:r>
        <w:rPr>
          <w:i/>
          <w:iCs/>
        </w:rPr>
        <w:t xml:space="preserve">sensitiveData</w:t>
      </w:r>
      <w:r>
        <w:t xml:space="preserve"> </w:t>
      </w:r>
      <w:r>
        <w:t xml:space="preserve">of the &lt;cipher&gt; resource shall be encrypted and the result shall be stored in</w:t>
      </w:r>
      <w:r>
        <w:t xml:space="preserve"> </w:t>
      </w:r>
      <w:r>
        <w:rPr>
          <w:i/>
          <w:iCs/>
        </w:rPr>
        <w:t xml:space="preserve">calculatedData</w:t>
      </w:r>
      <w:r>
        <w:t xml:space="preserve"> </w:t>
      </w:r>
      <w:r>
        <w:rPr>
          <w:i/>
          <w:iCs/>
        </w:rPr>
        <w:t xml:space="preserve">.</w:t>
      </w:r>
    </w:p>
    <w:p>
      <w:pPr>
        <w:pStyle w:val="BodyText"/>
      </w:pPr>
      <w:r>
        <w:t xml:space="preserve">The &lt;encrypt&gt; resource inherits access control policies that apply to the parent &lt;cipher&gt; resource.</w:t>
      </w:r>
    </w:p>
    <w:bookmarkEnd w:id="74"/>
    <w:bookmarkStart w:id="75" w:name="decrypt-resource"/>
    <w:p>
      <w:pPr>
        <w:pStyle w:val="Heading4"/>
      </w:pPr>
      <w:r>
        <w:t xml:space="preserve">7.5.1.3 &lt;decrypt&gt; Resource</w:t>
      </w:r>
    </w:p>
    <w:p>
      <w:pPr>
        <w:pStyle w:val="FirstParagraph"/>
      </w:pPr>
      <w:r>
        <w:t xml:space="preserve">The &lt;decrypt&gt; resource is a virtual resource because it does not have a representation. It is the child resource of a &lt;cipher&gt; resource. When a RETRIEVE request addresses the &lt;decrypt&gt; resource, the</w:t>
      </w:r>
      <w:r>
        <w:t xml:space="preserve"> </w:t>
      </w:r>
      <w:r>
        <w:rPr>
          <w:i/>
          <w:iCs/>
        </w:rPr>
        <w:t xml:space="preserve">sensitiveData</w:t>
      </w:r>
      <w:r>
        <w:t xml:space="preserve"> </w:t>
      </w:r>
      <w:r>
        <w:t xml:space="preserve">of the &lt;cipher&gt; resource shall be decrypted and the result shall be stored in</w:t>
      </w:r>
      <w:r>
        <w:t xml:space="preserve"> </w:t>
      </w:r>
      <w:r>
        <w:rPr>
          <w:i/>
          <w:iCs/>
        </w:rPr>
        <w:t xml:space="preserve">calculatedData</w:t>
      </w:r>
      <w:r>
        <w:t xml:space="preserve"> </w:t>
      </w:r>
      <w:r>
        <w:t xml:space="preserve">.</w:t>
      </w:r>
    </w:p>
    <w:p>
      <w:pPr>
        <w:pStyle w:val="BodyText"/>
      </w:pPr>
      <w:r>
        <w:t xml:space="preserve">The &lt;decrypt&gt; resource inherits access control policies that apply to the parent &lt;cipher&gt; resource.</w:t>
      </w:r>
    </w:p>
    <w:bookmarkEnd w:id="75"/>
    <w:bookmarkStart w:id="76" w:name="generatekey-resource"/>
    <w:p>
      <w:pPr>
        <w:pStyle w:val="Heading4"/>
      </w:pPr>
      <w:r>
        <w:t xml:space="preserve">7.5.1.4 &lt;generateKey&gt; Resource</w:t>
      </w:r>
    </w:p>
    <w:p>
      <w:pPr>
        <w:pStyle w:val="FirstParagraph"/>
      </w:pPr>
      <w:r>
        <w:t xml:space="preserve">The &lt;generateKey&gt; resource is a virtual resource because it does not have a representation. When a RETRIEVE request addresses the &lt;generateKey&gt; resource, the</w:t>
      </w:r>
      <w:r>
        <w:t xml:space="preserve"> </w:t>
      </w:r>
      <w:r>
        <w:rPr>
          <w:i/>
          <w:iCs/>
        </w:rPr>
        <w:t xml:space="preserve">keyData</w:t>
      </w:r>
      <w:r>
        <w:t xml:space="preserve"> </w:t>
      </w:r>
      <w:r>
        <w:t xml:space="preserve">attribute shall be filled with a key generated according to the</w:t>
      </w:r>
      <w:r>
        <w:t xml:space="preserve"> </w:t>
      </w:r>
      <w:r>
        <w:rPr>
          <w:i/>
          <w:iCs/>
        </w:rPr>
        <w:t xml:space="preserve">algorithm</w:t>
      </w:r>
      <w:r>
        <w:t xml:space="preserve"> </w:t>
      </w:r>
      <w:r>
        <w:t xml:space="preserve">attribute.</w:t>
      </w:r>
    </w:p>
    <w:p>
      <w:pPr>
        <w:pStyle w:val="BodyText"/>
      </w:pPr>
      <w:r>
        <w:t xml:space="preserve">The &lt;generateKey&gt; resource inherits access control policies that apply to the parent resource.</w:t>
      </w:r>
    </w:p>
    <w:bookmarkEnd w:id="76"/>
    <w:bookmarkStart w:id="77" w:name="algorithmspecificparameter-resource"/>
    <w:p>
      <w:pPr>
        <w:pStyle w:val="Heading4"/>
      </w:pPr>
      <w:r>
        <w:t xml:space="preserve">7.5.1.5 &lt;algorithmSpecificParameter&gt; Resource</w:t>
      </w:r>
    </w:p>
    <w:p>
      <w:pPr>
        <w:pStyle w:val="FirstParagraph"/>
      </w:pPr>
      <w:r>
        <w:t xml:space="preserve">The &lt;</w:t>
      </w:r>
      <w:r>
        <w:rPr>
          <w:i/>
          <w:iCs/>
        </w:rPr>
        <w:t xml:space="preserve">algorithmSpecificParameter</w:t>
      </w:r>
      <w:r>
        <w:t xml:space="preserve">&gt; contains parameter required for the different algorithm.</w:t>
      </w:r>
    </w:p>
    <w:p>
      <w:pPr>
        <w:pStyle w:val="BodyText"/>
      </w:pPr>
      <w:r>
        <w:t xml:space="preserve">The</w:t>
      </w:r>
      <w:r>
        <w:t xml:space="preserve"> </w:t>
      </w:r>
      <w:r>
        <w:rPr>
          <w:i/>
          <w:iCs/>
        </w:rPr>
        <w:t xml:space="preserve">&lt;algorithmSpecificParameter&gt;</w:t>
      </w:r>
      <w:r>
        <w:t xml:space="preserve"> </w:t>
      </w:r>
      <w:r>
        <w:t xml:space="preserve">resource shall inherit the same access control policies of the parent</w:t>
      </w:r>
      <w:r>
        <w:t xml:space="preserve"> </w:t>
      </w:r>
      <w:r>
        <w:rPr>
          <w:i/>
          <w:iCs/>
        </w:rPr>
        <w:t xml:space="preserve">&lt;cipher&gt;</w:t>
      </w:r>
      <w:r>
        <w:t xml:space="preserve"> </w:t>
      </w:r>
      <w:r>
        <w:t xml:space="preserve">resource, and shall not have its own</w:t>
      </w:r>
      <w:r>
        <w:t xml:space="preserve"> </w:t>
      </w:r>
      <w:r>
        <w:rPr>
          <w:i/>
          <w:iCs/>
        </w:rPr>
        <w:t xml:space="preserve">accessControlPolicyIDs</w:t>
      </w:r>
      <w:r>
        <w:t xml:space="preserve"> </w:t>
      </w:r>
      <w:r>
        <w:t xml:space="preserve">attribute.</w:t>
      </w:r>
    </w:p>
    <w:p>
      <w:pPr>
        <w:pStyle w:val="BodyText"/>
      </w:pPr>
      <w:r>
        <w:t xml:space="preserve">Attributes in</w:t>
      </w:r>
      <w:r>
        <w:t xml:space="preserve"> </w:t>
      </w:r>
      <w:r>
        <w:rPr>
          <w:i/>
          <w:iCs/>
        </w:rPr>
        <w:t xml:space="preserve">&lt;algorithmSpecificParameter&gt;</w:t>
      </w:r>
      <w:r>
        <w:t xml:space="preserve"> </w:t>
      </w:r>
      <w:r>
        <w:t xml:space="preserve">are shown in table 7.5.1.5-1.</w:t>
      </w:r>
    </w:p>
    <w:p>
      <w:pPr>
        <w:pStyle w:val="TableCaption"/>
      </w:pPr>
      <w:r>
        <w:t xml:space="preserve">Table 7.5.1.5-1: Attributes of_&lt;algorithmSpecificParameter&gt;_ resource</w:t>
      </w:r>
    </w:p>
    <w:tbl>
      <w:tblPr>
        <w:tblStyle w:val="Table"/>
        <w:tblW w:type="pct" w:w="5000"/>
        <w:tblLayout w:type="fixed"/>
        <w:tblLook w:firstRow="1" w:lastRow="0" w:firstColumn="0" w:lastColumn="0" w:noHBand="0" w:noVBand="0" w:val="0020"/>
        <w:tblCaption w:val="Table 7.5.1.5-1: Attributes of_&lt;algorithmSpecificParameter&gt;_ resource"/>
      </w:tblPr>
      <w:tblGrid>
        <w:gridCol w:w="1980"/>
        <w:gridCol w:w="1980"/>
        <w:gridCol w:w="1980"/>
        <w:gridCol w:w="1980"/>
      </w:tblGrid>
      <w:tr>
        <w:trPr>
          <w:tblHeader w:val="on"/>
        </w:trPr>
        <w:tc>
          <w:tcPr/>
          <w:p>
            <w:pPr>
              <w:pStyle w:val="Compact"/>
            </w:pPr>
            <w:r>
              <w:t xml:space="preserve">Attributes of</w:t>
            </w:r>
            <w:r>
              <w:t xml:space="preserve"> </w:t>
            </w:r>
            <w:r>
              <w:rPr>
                <w:i/>
                <w:iCs/>
              </w:rPr>
              <w:t xml:space="preserve">&lt;algorithmSpecificParameter&gt;</w:t>
            </w:r>
          </w:p>
        </w:tc>
        <w:tc>
          <w:tcPr/>
          <w:p>
            <w:pPr>
              <w:pStyle w:val="Compact"/>
            </w:pPr>
            <w:r>
              <w:t xml:space="preserve">Multiplicity</w:t>
            </w:r>
          </w:p>
        </w:tc>
        <w:tc>
          <w:tcPr/>
          <w:p>
            <w:pPr>
              <w:pStyle w:val="Compact"/>
            </w:pPr>
            <w:r>
              <w:t xml:space="preserve">RW/</w:t>
            </w:r>
            <w:r>
              <w:br/>
            </w:r>
            <w:r>
              <w:t xml:space="preserve">RO/</w:t>
            </w:r>
            <w:r>
              <w:br/>
            </w:r>
            <w:r>
              <w:t xml:space="preserve">WO</w:t>
            </w:r>
          </w:p>
        </w:tc>
        <w:tc>
          <w:tcPr/>
          <w:p>
            <w:pPr>
              <w:pStyle w:val="Compact"/>
            </w:pPr>
            <w:r>
              <w:t xml:space="preserve">Description</w:t>
            </w:r>
          </w:p>
        </w:tc>
      </w:tr>
      <w:tr>
        <w:tc>
          <w:tcPr/>
          <w:p>
            <w:pPr>
              <w:pStyle w:val="Compact"/>
            </w:pPr>
            <w:r>
              <w:rPr>
                <w:i/>
                <w:iCs/>
              </w:rPr>
              <w:t xml:space="preserve">resourceType</w:t>
            </w:r>
          </w:p>
        </w:tc>
        <w:tc>
          <w:tcPr/>
          <w:p>
            <w:pPr>
              <w:pStyle w:val="Compact"/>
            </w:pPr>
            <w:r>
              <w:t xml:space="preserve">1</w:t>
            </w:r>
          </w:p>
        </w:tc>
        <w:tc>
          <w:tcPr/>
          <w:p>
            <w:pPr>
              <w:pStyle w:val="Compact"/>
            </w:pPr>
            <w:r>
              <w:t xml:space="preserve">RO</w:t>
            </w:r>
          </w:p>
        </w:tc>
        <w:tc>
          <w:tcPr/>
          <w:p>
            <w:pPr>
              <w:pStyle w:val="Compact"/>
            </w:pPr>
            <w:r>
              <w:t xml:space="preserve">Defines the resource type.</w:t>
            </w:r>
          </w:p>
        </w:tc>
      </w:tr>
      <w:tr>
        <w:tc>
          <w:tcPr/>
          <w:p>
            <w:pPr>
              <w:pStyle w:val="Compact"/>
            </w:pPr>
            <w:r>
              <w:rPr>
                <w:i/>
                <w:iCs/>
              </w:rPr>
              <w:t xml:space="preserve">resourceID</w:t>
            </w:r>
          </w:p>
        </w:tc>
        <w:tc>
          <w:tcPr/>
          <w:p>
            <w:pPr>
              <w:pStyle w:val="Compact"/>
            </w:pPr>
            <w:r>
              <w:t xml:space="preserve">1</w:t>
            </w:r>
          </w:p>
        </w:tc>
        <w:tc>
          <w:tcPr/>
          <w:p>
            <w:pPr>
              <w:pStyle w:val="Compact"/>
            </w:pPr>
            <w:r>
              <w:t xml:space="preserve">RO</w:t>
            </w:r>
          </w:p>
        </w:tc>
        <w:tc>
          <w:tcPr/>
          <w:p>
            <w:pPr>
              <w:pStyle w:val="Compact"/>
            </w:pPr>
            <w:r>
              <w:t xml:space="preserve">Defines an identifier for the resource.</w:t>
            </w:r>
            <w:r>
              <w:br/>
            </w:r>
            <w:r>
              <w:br/>
            </w:r>
            <w:r>
              <w:t xml:space="preserve">This attribute shall be provided by the creator. The creator shall assign a resourceID which is unique within its context.</w:t>
            </w:r>
          </w:p>
        </w:tc>
      </w:tr>
      <w:tr>
        <w:tc>
          <w:tcPr/>
          <w:p>
            <w:pPr>
              <w:pStyle w:val="Compact"/>
            </w:pPr>
            <w:r>
              <w:rPr>
                <w:i/>
                <w:iCs/>
              </w:rPr>
              <w:t xml:space="preserve">resourceName</w:t>
            </w:r>
          </w:p>
        </w:tc>
        <w:tc>
          <w:tcPr/>
          <w:p>
            <w:pPr>
              <w:pStyle w:val="Compact"/>
            </w:pPr>
            <w:r>
              <w:t xml:space="preserve">1</w:t>
            </w:r>
          </w:p>
        </w:tc>
        <w:tc>
          <w:tcPr/>
          <w:p>
            <w:pPr>
              <w:pStyle w:val="Compact"/>
            </w:pPr>
            <w:r>
              <w:t xml:space="preserve">WO</w:t>
            </w:r>
          </w:p>
        </w:tc>
        <w:tc>
          <w:tcPr/>
          <w:p>
            <w:pPr>
              <w:pStyle w:val="Compact"/>
            </w:pPr>
            <w:r>
              <w:t xml:space="preserve">This attribute is the name for the resource that is used for</w:t>
            </w:r>
            <w:r>
              <w:t xml:space="preserve"> </w:t>
            </w:r>
            <w:r>
              <w:t xml:space="preserve">‘hierarchical addressing method’</w:t>
            </w:r>
            <w:r>
              <w:t xml:space="preserve"> </w:t>
            </w:r>
            <w:r>
              <w:t xml:space="preserve">to represent the parent-child relationships of resources.</w:t>
            </w:r>
          </w:p>
        </w:tc>
      </w:tr>
      <w:tr>
        <w:tc>
          <w:tcPr/>
          <w:p>
            <w:pPr>
              <w:pStyle w:val="Compact"/>
            </w:pPr>
            <w:r>
              <w:rPr>
                <w:i/>
                <w:iCs/>
              </w:rPr>
              <w:t xml:space="preserve">parentID</w:t>
            </w:r>
          </w:p>
        </w:tc>
        <w:tc>
          <w:tcPr/>
          <w:p>
            <w:pPr>
              <w:pStyle w:val="Compact"/>
            </w:pPr>
            <w:r>
              <w:t xml:space="preserve">1</w:t>
            </w:r>
          </w:p>
        </w:tc>
        <w:tc>
          <w:tcPr/>
          <w:p>
            <w:pPr>
              <w:pStyle w:val="Compact"/>
            </w:pPr>
            <w:r>
              <w:t xml:space="preserve">RO</w:t>
            </w:r>
          </w:p>
        </w:tc>
        <w:tc>
          <w:tcPr/>
          <w:p>
            <w:pPr>
              <w:pStyle w:val="Compact"/>
            </w:pPr>
            <w:r>
              <w:t xml:space="preserve">This attribute is the</w:t>
            </w:r>
            <w:r>
              <w:t xml:space="preserve"> </w:t>
            </w:r>
            <w:r>
              <w:rPr>
                <w:i/>
                <w:iCs/>
              </w:rPr>
              <w:t xml:space="preserve">resourceID</w:t>
            </w:r>
            <w:r>
              <w:t xml:space="preserve"> </w:t>
            </w:r>
            <w:r>
              <w:t xml:space="preserve">of the parent of this resource.</w:t>
            </w:r>
          </w:p>
        </w:tc>
      </w:tr>
      <w:tr>
        <w:tc>
          <w:tcPr/>
          <w:p>
            <w:pPr>
              <w:pStyle w:val="Compact"/>
            </w:pPr>
            <w:r>
              <w:rPr>
                <w:i/>
                <w:iCs/>
              </w:rPr>
              <w:t xml:space="preserve">expirationTime</w:t>
            </w:r>
          </w:p>
        </w:tc>
        <w:tc>
          <w:tcPr/>
          <w:p>
            <w:pPr>
              <w:pStyle w:val="Compact"/>
            </w:pPr>
            <w:r>
              <w:t xml:space="preserve">1</w:t>
            </w:r>
          </w:p>
        </w:tc>
        <w:tc>
          <w:tcPr/>
          <w:p>
            <w:pPr>
              <w:pStyle w:val="Compact"/>
            </w:pPr>
            <w:r>
              <w:t xml:space="preserve">RW</w:t>
            </w:r>
          </w:p>
        </w:tc>
        <w:tc>
          <w:tcPr/>
          <w:p>
            <w:pPr>
              <w:pStyle w:val="Compact"/>
            </w:pPr>
            <w:r>
              <w:t xml:space="preserve">Time/date after which the resource will be deleted by the Hosting CSE.</w:t>
            </w:r>
          </w:p>
        </w:tc>
      </w:tr>
      <w:tr>
        <w:tc>
          <w:tcPr/>
          <w:p>
            <w:pPr>
              <w:pStyle w:val="Compact"/>
            </w:pPr>
            <w:r>
              <w:rPr>
                <w:i/>
                <w:iCs/>
              </w:rPr>
              <w:t xml:space="preserve">accessControlPolicyIDs</w:t>
            </w:r>
          </w:p>
        </w:tc>
        <w:tc>
          <w:tcPr/>
          <w:p>
            <w:pPr>
              <w:pStyle w:val="Compact"/>
            </w:pPr>
            <w:r>
              <w:t xml:space="preserve">0..1 (L)</w:t>
            </w:r>
          </w:p>
        </w:tc>
        <w:tc>
          <w:tcPr/>
          <w:p>
            <w:pPr>
              <w:pStyle w:val="Compact"/>
            </w:pPr>
            <w:r>
              <w:t xml:space="preserve">RW</w:t>
            </w:r>
          </w:p>
        </w:tc>
        <w:tc>
          <w:tcPr/>
          <w:p>
            <w:pPr>
              <w:pStyle w:val="Compact"/>
            </w:pPr>
            <w:r>
              <w:t xml:space="preserve">Is used to control access to the resource. If no</w:t>
            </w:r>
            <w:r>
              <w:t xml:space="preserve"> </w:t>
            </w:r>
            <w:r>
              <w:rPr>
                <w:i/>
                <w:iCs/>
              </w:rPr>
              <w:t xml:space="preserve">accessControlPolicyIDs</w:t>
            </w:r>
            <w:r>
              <w:t xml:space="preserve"> </w:t>
            </w:r>
            <w:r>
              <w:t xml:space="preserve">are provided at the time of creation, the</w:t>
            </w:r>
            <w:r>
              <w:t xml:space="preserve"> </w:t>
            </w:r>
            <w:r>
              <w:rPr>
                <w:i/>
                <w:iCs/>
              </w:rPr>
              <w:t xml:space="preserve">accessControlPolicyIDs</w:t>
            </w:r>
            <w:r>
              <w:t xml:space="preserve"> </w:t>
            </w:r>
            <w:r>
              <w:t xml:space="preserve">of the parent resource is linked to this attribute</w:t>
            </w:r>
          </w:p>
        </w:tc>
      </w:tr>
      <w:tr>
        <w:tc>
          <w:tcPr/>
          <w:p>
            <w:pPr>
              <w:pStyle w:val="Compact"/>
            </w:pPr>
            <w:r>
              <w:rPr>
                <w:i/>
                <w:iCs/>
              </w:rPr>
              <w:t xml:space="preserve">creationTime</w:t>
            </w:r>
          </w:p>
        </w:tc>
        <w:tc>
          <w:tcPr/>
          <w:p>
            <w:pPr>
              <w:pStyle w:val="Compact"/>
            </w:pPr>
            <w:r>
              <w:t xml:space="preserve">1</w:t>
            </w:r>
          </w:p>
        </w:tc>
        <w:tc>
          <w:tcPr/>
          <w:p>
            <w:pPr>
              <w:pStyle w:val="Compact"/>
            </w:pPr>
            <w:r>
              <w:t xml:space="preserve">RO</w:t>
            </w:r>
          </w:p>
        </w:tc>
        <w:tc>
          <w:tcPr/>
          <w:p>
            <w:pPr>
              <w:pStyle w:val="Compact"/>
            </w:pPr>
            <w:r>
              <w:t xml:space="preserve">Time/date of creation of the resource.</w:t>
            </w:r>
            <w:r>
              <w:br/>
            </w:r>
            <w:r>
              <w:br/>
            </w:r>
            <w:r>
              <w:t xml:space="preserve">The</w:t>
            </w:r>
            <w:r>
              <w:t xml:space="preserve"> </w:t>
            </w:r>
            <w:r>
              <w:rPr>
                <w:i/>
                <w:iCs/>
              </w:rPr>
              <w:t xml:space="preserve">creationTime</w:t>
            </w:r>
            <w:r>
              <w:t xml:space="preserve"> </w:t>
            </w:r>
            <w:r>
              <w:t xml:space="preserve">is set by the CSE hosting the SE when the resource is created.</w:t>
            </w:r>
          </w:p>
        </w:tc>
      </w:tr>
      <w:tr>
        <w:tc>
          <w:tcPr/>
          <w:p>
            <w:pPr>
              <w:pStyle w:val="Compact"/>
            </w:pPr>
            <w:r>
              <w:rPr>
                <w:i/>
                <w:iCs/>
              </w:rPr>
              <w:t xml:space="preserve">lastModifiedTime</w:t>
            </w:r>
          </w:p>
        </w:tc>
        <w:tc>
          <w:tcPr/>
          <w:p>
            <w:pPr>
              <w:pStyle w:val="Compact"/>
            </w:pPr>
            <w:r>
              <w:t xml:space="preserve">1</w:t>
            </w:r>
          </w:p>
        </w:tc>
        <w:tc>
          <w:tcPr/>
          <w:p>
            <w:pPr>
              <w:pStyle w:val="Compact"/>
            </w:pPr>
            <w:r>
              <w:t xml:space="preserve">RO</w:t>
            </w:r>
          </w:p>
        </w:tc>
        <w:tc>
          <w:tcPr/>
          <w:p>
            <w:pPr>
              <w:pStyle w:val="Compact"/>
            </w:pPr>
            <w:r>
              <w:t xml:space="preserve">Last modification time/date of the resource.</w:t>
            </w:r>
            <w:r>
              <w:br/>
            </w:r>
            <w:r>
              <w:br/>
            </w:r>
            <w:r>
              <w:t xml:space="preserve">This attribute is mandatory. The</w:t>
            </w:r>
            <w:r>
              <w:t xml:space="preserve"> </w:t>
            </w:r>
            <w:r>
              <w:rPr>
                <w:i/>
                <w:iCs/>
              </w:rPr>
              <w:t xml:space="preserve">lastModifiedTime</w:t>
            </w:r>
            <w:r>
              <w:t xml:space="preserve"> </w:t>
            </w:r>
            <w:r>
              <w:t xml:space="preserve">value is set by the Hosting CSE when the resource is created, and the</w:t>
            </w:r>
            <w:r>
              <w:t xml:space="preserve"> </w:t>
            </w:r>
            <w:r>
              <w:rPr>
                <w:i/>
                <w:iCs/>
              </w:rPr>
              <w:t xml:space="preserve">lastModifiedTime</w:t>
            </w:r>
            <w:r>
              <w:t xml:space="preserve"> </w:t>
            </w:r>
            <w:r>
              <w:t xml:space="preserve">value is updated when the resource is updated.</w:t>
            </w:r>
          </w:p>
        </w:tc>
      </w:tr>
      <w:tr>
        <w:tc>
          <w:tcPr/>
          <w:p>
            <w:pPr>
              <w:pStyle w:val="Compact"/>
            </w:pPr>
            <w:r>
              <w:rPr>
                <w:i/>
                <w:iCs/>
              </w:rPr>
              <w:t xml:space="preserve">initialVector</w:t>
            </w:r>
          </w:p>
        </w:tc>
        <w:tc>
          <w:tcPr/>
          <w:p>
            <w:pPr>
              <w:pStyle w:val="Compact"/>
            </w:pPr>
            <w:r>
              <w:t xml:space="preserve">0..1</w:t>
            </w:r>
          </w:p>
        </w:tc>
        <w:tc>
          <w:tcPr/>
          <w:p>
            <w:pPr>
              <w:pStyle w:val="Compact"/>
            </w:pPr>
            <w:r>
              <w:t xml:space="preserve">RW</w:t>
            </w:r>
          </w:p>
        </w:tc>
        <w:tc>
          <w:tcPr/>
          <w:p>
            <w:pPr>
              <w:pStyle w:val="Compact"/>
            </w:pPr>
            <w:r>
              <w:t xml:space="preserve">AES algorithms, except for ALG_AES_CMAC_128, in CBC mode expect a 16-byte parameter value for the initialization vector (IV).</w:t>
            </w:r>
          </w:p>
        </w:tc>
      </w:tr>
      <w:tr>
        <w:tc>
          <w:tcPr/>
          <w:p>
            <w:pPr>
              <w:pStyle w:val="Compact"/>
            </w:pPr>
            <w:r>
              <w:rPr>
                <w:i/>
                <w:iCs/>
              </w:rPr>
              <w:t xml:space="preserve">Nonce</w:t>
            </w:r>
          </w:p>
        </w:tc>
        <w:tc>
          <w:tcPr/>
          <w:p>
            <w:pPr>
              <w:pStyle w:val="Compact"/>
            </w:pPr>
            <w:r>
              <w:t xml:space="preserve">0..1</w:t>
            </w:r>
          </w:p>
        </w:tc>
        <w:tc>
          <w:tcPr/>
          <w:p>
            <w:pPr>
              <w:pStyle w:val="Compact"/>
            </w:pPr>
            <w:r>
              <w:t xml:space="preserve">RW</w:t>
            </w:r>
          </w:p>
        </w:tc>
        <w:tc>
          <w:tcPr/>
          <w:p>
            <w:pPr>
              <w:pStyle w:val="Compact"/>
            </w:pPr>
            <w:r>
              <w:t xml:space="preserve">a value for the nonce as expected by AEAD algorithm</w:t>
            </w:r>
          </w:p>
        </w:tc>
      </w:tr>
      <w:tr>
        <w:tc>
          <w:tcPr/>
          <w:p>
            <w:pPr>
              <w:pStyle w:val="Compact"/>
            </w:pPr>
            <w:r>
              <w:rPr>
                <w:i/>
                <w:iCs/>
              </w:rPr>
              <w:t xml:space="preserve">associatedData</w:t>
            </w:r>
          </w:p>
        </w:tc>
        <w:tc>
          <w:tcPr/>
          <w:p>
            <w:pPr>
              <w:pStyle w:val="Compact"/>
            </w:pPr>
            <w:r>
              <w:t xml:space="preserve">0..1</w:t>
            </w:r>
          </w:p>
        </w:tc>
        <w:tc>
          <w:tcPr/>
          <w:p>
            <w:pPr>
              <w:pStyle w:val="Compact"/>
            </w:pPr>
            <w:r>
              <w:t xml:space="preserve">RW</w:t>
            </w:r>
          </w:p>
        </w:tc>
        <w:tc>
          <w:tcPr/>
          <w:p>
            <w:pPr>
              <w:pStyle w:val="Compact"/>
            </w:pPr>
            <w:r>
              <w:t xml:space="preserve">The associated data for AEAD algorithm, which contains the data to be authenticated, but not encrypted.</w:t>
            </w:r>
          </w:p>
        </w:tc>
      </w:tr>
      <w:tr>
        <w:tc>
          <w:tcPr/>
          <w:p>
            <w:pPr>
              <w:pStyle w:val="Compact"/>
            </w:pPr>
            <w:r>
              <w:rPr>
                <w:i/>
                <w:iCs/>
              </w:rPr>
              <w:t xml:space="preserve">Label</w:t>
            </w:r>
          </w:p>
        </w:tc>
        <w:tc>
          <w:tcPr/>
          <w:p>
            <w:pPr>
              <w:pStyle w:val="Compact"/>
            </w:pPr>
            <w:r>
              <w:t xml:space="preserve">0..1</w:t>
            </w:r>
          </w:p>
        </w:tc>
        <w:tc>
          <w:tcPr/>
          <w:p>
            <w:pPr>
              <w:pStyle w:val="Compact"/>
            </w:pPr>
            <w:r>
              <w:t xml:space="preserve">RW</w:t>
            </w:r>
          </w:p>
        </w:tc>
        <w:tc>
          <w:tcPr/>
          <w:p>
            <w:pPr>
              <w:pStyle w:val="Compact"/>
            </w:pPr>
            <w:r>
              <w:t xml:space="preserve">“EXPORTER-oneM2M-Bootstrap”</w:t>
            </w:r>
            <w:r>
              <w:t xml:space="preserve"> </w:t>
            </w:r>
            <w:r>
              <w:t xml:space="preserve">for TLS Key Export for Enrolment Key.</w:t>
            </w:r>
            <w:r>
              <w:br/>
            </w:r>
            <w:r>
              <w:t xml:space="preserve">“EXPORTER-oneM2M-Connection”</w:t>
            </w:r>
            <w:r>
              <w:t xml:space="preserve"> </w:t>
            </w:r>
            <w:r>
              <w:t xml:space="preserve">for TLS Key Export for M2M Secure Connection Key.</w:t>
            </w:r>
          </w:p>
        </w:tc>
      </w:tr>
    </w:tbl>
    <w:p/>
    <w:p>
      <w:pPr>
        <w:pStyle w:val="TableCaption"/>
      </w:pPr>
      <w:r>
        <w:t xml:space="preserve">Table 7.5.1.5-2: Data types of &lt;algorithmSpecificParameter&gt; resource specific attributes</w:t>
      </w:r>
    </w:p>
    <w:tbl>
      <w:tblPr>
        <w:tblStyle w:val="Table"/>
        <w:tblW w:type="pct" w:w="3819"/>
        <w:tblLayout w:type="fixed"/>
        <w:tblLook w:firstRow="1" w:lastRow="0" w:firstColumn="0" w:lastColumn="0" w:noHBand="0" w:noVBand="0" w:val="0020"/>
        <w:tblCaption w:val="Table 7.5.1.5-2: Data types of &lt;algorithmSpecificParameter&gt; resource specific attributes"/>
      </w:tblPr>
      <w:tblGrid>
        <w:gridCol w:w="1870"/>
        <w:gridCol w:w="1540"/>
        <w:gridCol w:w="770"/>
        <w:gridCol w:w="1870"/>
      </w:tblGrid>
      <w:tr>
        <w:trPr>
          <w:tblHeader w:val="on"/>
        </w:trPr>
        <w:tc>
          <w:tcPr>
            <w:vMerge w:val="restart"/>
          </w:tcPr>
          <w:p>
            <w:pPr>
              <w:pStyle w:val="Compact"/>
              <w:jc w:val="left"/>
            </w:pPr>
            <w:r>
              <w:t xml:space="preserve">Name.</w:t>
            </w:r>
          </w:p>
        </w:tc>
        <w:tc>
          <w:tcPr>
            <w:gridSpan w:val="2"/>
          </w:tcPr>
          <w:p>
            <w:pPr>
              <w:pStyle w:val="Compact"/>
              <w:jc w:val="left"/>
            </w:pPr>
            <w:r>
              <w:t xml:space="preserve">Request Optionality</w:t>
            </w:r>
          </w:p>
        </w:tc>
        <w:tc>
          <w:tcPr>
            <w:vMerge w:val="restart"/>
          </w:tcPr>
          <w:p>
            <w:pPr>
              <w:pStyle w:val="Compact"/>
              <w:jc w:val="left"/>
            </w:pPr>
            <w:r>
              <w:t xml:space="preserve">Data type.</w:t>
            </w:r>
          </w:p>
        </w:tc>
      </w:tr>
      <w:tr>
        <w:trPr>
          <w:tblHeader w:val="on"/>
        </w:trPr>
        <w:tc>
          <w:tcPr>
            <w:gridSpan w:val="1"/>
            <w:vMerge w:val="continue"/>
          </w:tcPr>
          <w:p>
            <w:pPr/>
          </w:p>
        </w:tc>
        <w:tc>
          <w:tcPr/>
          <w:p>
            <w:pPr>
              <w:pStyle w:val="Compact"/>
              <w:jc w:val="left"/>
            </w:pPr>
            <w:r>
              <w:t xml:space="preserve">Create</w:t>
            </w:r>
          </w:p>
        </w:tc>
        <w:tc>
          <w:tcPr/>
          <w:p>
            <w:pPr>
              <w:pStyle w:val="Compact"/>
              <w:jc w:val="left"/>
            </w:pPr>
            <w:r>
              <w:t xml:space="preserve">Update</w:t>
            </w:r>
          </w:p>
        </w:tc>
        <w:tc>
          <w:tcPr>
            <w:gridSpan w:val="1"/>
            <w:vMerge w:val="continue"/>
          </w:tcPr>
          <w:p>
            <w:pPr/>
          </w:p>
        </w:tc>
      </w:tr>
      <w:tr>
        <w:tc>
          <w:tcPr/>
          <w:p>
            <w:pPr>
              <w:pStyle w:val="Compact"/>
              <w:jc w:val="left"/>
            </w:pPr>
            <w:r>
              <w:rPr>
                <w:i/>
                <w:iCs/>
              </w:rPr>
              <w:t xml:space="preserve">initialVector</w:t>
            </w:r>
          </w:p>
        </w:tc>
        <w:tc>
          <w:tcPr/>
          <w:p>
            <w:pPr>
              <w:pStyle w:val="Compact"/>
              <w:jc w:val="left"/>
            </w:pPr>
            <w:r>
              <w:t xml:space="preserve">O</w:t>
            </w:r>
          </w:p>
        </w:tc>
        <w:tc>
          <w:tcPr/>
          <w:p>
            <w:pPr>
              <w:pStyle w:val="Compact"/>
              <w:jc w:val="left"/>
            </w:pPr>
            <w:r>
              <w:t xml:space="preserve">O</w:t>
            </w:r>
          </w:p>
        </w:tc>
        <w:tc>
          <w:tcPr/>
          <w:p>
            <w:pPr>
              <w:pStyle w:val="Compact"/>
              <w:jc w:val="left"/>
            </w:pPr>
            <w:r>
              <w:t xml:space="preserve">xs:byte</w:t>
            </w:r>
          </w:p>
        </w:tc>
      </w:tr>
      <w:tr>
        <w:tc>
          <w:tcPr/>
          <w:p>
            <w:pPr>
              <w:pStyle w:val="Compact"/>
              <w:jc w:val="left"/>
            </w:pPr>
            <w:r>
              <w:rPr>
                <w:i/>
                <w:iCs/>
              </w:rPr>
              <w:t xml:space="preserve">nonce</w:t>
            </w:r>
          </w:p>
        </w:tc>
        <w:tc>
          <w:tcPr/>
          <w:p>
            <w:pPr>
              <w:pStyle w:val="Compact"/>
              <w:jc w:val="left"/>
            </w:pPr>
            <w:r>
              <w:t xml:space="preserve">O</w:t>
            </w:r>
          </w:p>
        </w:tc>
        <w:tc>
          <w:tcPr/>
          <w:p>
            <w:pPr>
              <w:pStyle w:val="Compact"/>
              <w:jc w:val="left"/>
            </w:pPr>
            <w:r>
              <w:t xml:space="preserve">O</w:t>
            </w:r>
          </w:p>
        </w:tc>
        <w:tc>
          <w:tcPr/>
          <w:p>
            <w:pPr>
              <w:pStyle w:val="Compact"/>
              <w:jc w:val="left"/>
            </w:pPr>
            <w:r>
              <w:t xml:space="preserve">xs:byte</w:t>
            </w:r>
          </w:p>
        </w:tc>
      </w:tr>
      <w:tr>
        <w:tc>
          <w:tcPr/>
          <w:p>
            <w:pPr>
              <w:pStyle w:val="Compact"/>
              <w:jc w:val="left"/>
            </w:pPr>
            <w:r>
              <w:rPr>
                <w:i/>
                <w:iCs/>
              </w:rPr>
              <w:t xml:space="preserve">associatedData</w:t>
            </w:r>
          </w:p>
        </w:tc>
        <w:tc>
          <w:tcPr/>
          <w:p>
            <w:pPr>
              <w:pStyle w:val="Compact"/>
              <w:jc w:val="left"/>
            </w:pPr>
            <w:r>
              <w:t xml:space="preserve">O</w:t>
            </w:r>
          </w:p>
        </w:tc>
        <w:tc>
          <w:tcPr/>
          <w:p>
            <w:pPr>
              <w:pStyle w:val="Compact"/>
              <w:jc w:val="left"/>
            </w:pPr>
            <w:r>
              <w:t xml:space="preserve">O</w:t>
            </w:r>
          </w:p>
        </w:tc>
        <w:tc>
          <w:tcPr/>
          <w:p>
            <w:pPr>
              <w:pStyle w:val="Compact"/>
              <w:jc w:val="left"/>
            </w:pPr>
            <w:r>
              <w:t xml:space="preserve">xs:byte</w:t>
            </w:r>
          </w:p>
        </w:tc>
      </w:tr>
      <w:tr>
        <w:tc>
          <w:tcPr/>
          <w:p>
            <w:pPr>
              <w:pStyle w:val="Compact"/>
              <w:jc w:val="left"/>
            </w:pPr>
            <w:r>
              <w:rPr>
                <w:i/>
                <w:iCs/>
              </w:rPr>
              <w:t xml:space="preserve">label</w:t>
            </w:r>
          </w:p>
        </w:tc>
        <w:tc>
          <w:tcPr/>
          <w:p>
            <w:pPr>
              <w:pStyle w:val="Compact"/>
              <w:jc w:val="left"/>
            </w:pPr>
            <w:r>
              <w:t xml:space="preserve">O</w:t>
            </w:r>
          </w:p>
        </w:tc>
        <w:tc>
          <w:tcPr/>
          <w:p>
            <w:pPr>
              <w:pStyle w:val="Compact"/>
              <w:jc w:val="left"/>
            </w:pPr>
            <w:r>
              <w:t xml:space="preserve">O</w:t>
            </w:r>
          </w:p>
        </w:tc>
        <w:tc>
          <w:tcPr/>
          <w:p>
            <w:pPr>
              <w:pStyle w:val="Compact"/>
              <w:jc w:val="left"/>
            </w:pPr>
            <w:r>
              <w:t xml:space="preserve">senv:cipherLabel</w:t>
            </w:r>
          </w:p>
        </w:tc>
      </w:tr>
    </w:tbl>
    <w:bookmarkEnd w:id="77"/>
    <w:bookmarkEnd w:id="78"/>
    <w:bookmarkStart w:id="86" w:name="rand-resource"/>
    <w:p>
      <w:pPr>
        <w:pStyle w:val="Heading3"/>
      </w:pPr>
      <w:r>
        <w:t xml:space="preserve">7.5.2 &lt;rand&gt; resource</w:t>
      </w:r>
    </w:p>
    <w:bookmarkStart w:id="79" w:name="introduction-2"/>
    <w:p>
      <w:pPr>
        <w:pStyle w:val="Heading4"/>
      </w:pPr>
      <w:r>
        <w:t xml:space="preserve">7.5.2.0 Introduction</w:t>
      </w:r>
    </w:p>
    <w:p>
      <w:pPr>
        <w:pStyle w:val="FirstParagraph"/>
      </w:pPr>
      <w:r>
        <w:t xml:space="preserve">A &lt;rand&gt; resource shall represent random data owned by a creator.</w:t>
      </w:r>
    </w:p>
    <w:p>
      <w:pPr>
        <w:pStyle w:val="BodyText"/>
      </w:pPr>
      <w:r>
        <w:t xml:space="preserve">The</w:t>
      </w:r>
      <w:r>
        <w:t xml:space="preserve"> </w:t>
      </w:r>
      <w:r>
        <w:rPr>
          <w:i/>
          <w:iCs/>
        </w:rPr>
        <w:t xml:space="preserve">&lt;rand&gt;</w:t>
      </w:r>
      <w:r>
        <w:t xml:space="preserve"> </w:t>
      </w:r>
      <w:r>
        <w:t xml:space="preserve">resource shall contain the child resources specified in table 7.5.2.0-1.</w:t>
      </w:r>
    </w:p>
    <w:p>
      <w:pPr>
        <w:pStyle w:val="TableCaption"/>
      </w:pPr>
      <w:r>
        <w:t xml:space="preserve">Table 7.5.2.0-1: Child resources of</w:t>
      </w:r>
      <w:r>
        <w:t xml:space="preserve"> </w:t>
      </w:r>
      <w:r>
        <w:rPr>
          <w:i/>
          <w:iCs/>
        </w:rPr>
        <w:t xml:space="preserve">&lt;rand&gt;</w:t>
      </w:r>
      <w:r>
        <w:t xml:space="preserve"> </w:t>
      </w:r>
      <w:r>
        <w:t xml:space="preserve">resource</w:t>
      </w:r>
    </w:p>
    <w:tbl>
      <w:tblPr>
        <w:tblStyle w:val="Table"/>
        <w:tblW w:type="pct" w:w="5000"/>
        <w:tblLayout w:type="fixed"/>
        <w:tblLook w:firstRow="1" w:lastRow="0" w:firstColumn="0" w:lastColumn="0" w:noHBand="0" w:noVBand="0" w:val="0020"/>
        <w:tblCaption w:val="Table 7.5.2.0-1: Child resources of &lt;rand&gt; resource"/>
      </w:tblPr>
      <w:tblGrid>
        <w:gridCol w:w="1584"/>
        <w:gridCol w:w="1584"/>
        <w:gridCol w:w="1584"/>
        <w:gridCol w:w="1584"/>
        <w:gridCol w:w="1584"/>
      </w:tblGrid>
      <w:tr>
        <w:trPr>
          <w:tblHeader w:val="on"/>
        </w:trPr>
        <w:tc>
          <w:tcPr/>
          <w:p>
            <w:pPr>
              <w:pStyle w:val="Compact"/>
            </w:pPr>
            <w:r>
              <w:t xml:space="preserve">Child Resources of</w:t>
            </w:r>
            <w:r>
              <w:t xml:space="preserve"> </w:t>
            </w:r>
            <w:r>
              <w:rPr>
                <w:i/>
                <w:iCs/>
              </w:rPr>
              <w:t xml:space="preserve">&lt;rand&gt;</w:t>
            </w:r>
          </w:p>
        </w:tc>
        <w:tc>
          <w:tcPr/>
          <w:p>
            <w:pPr>
              <w:pStyle w:val="Compact"/>
            </w:pPr>
            <w:r>
              <w:t xml:space="preserve">Child Resource Type</w:t>
            </w:r>
          </w:p>
        </w:tc>
        <w:tc>
          <w:tcPr/>
          <w:p>
            <w:pPr>
              <w:pStyle w:val="Compact"/>
            </w:pPr>
            <w:r>
              <w:t xml:space="preserve">Multiplicity</w:t>
            </w:r>
          </w:p>
        </w:tc>
        <w:tc>
          <w:tcPr/>
          <w:p>
            <w:pPr>
              <w:pStyle w:val="Compact"/>
            </w:pPr>
            <w:r>
              <w:t xml:space="preserve">Description</w:t>
            </w:r>
          </w:p>
        </w:tc>
        <w:tc>
          <w:tcPr/>
          <w:p>
            <w:pPr>
              <w:pStyle w:val="Compact"/>
            </w:pPr>
            <w:r>
              <w:rPr>
                <w:i/>
                <w:iCs/>
              </w:rPr>
              <w:t xml:space="preserve">&lt;randAnnc&gt;</w:t>
            </w:r>
            <w:r>
              <w:t xml:space="preserve"> </w:t>
            </w:r>
            <w:r>
              <w:t xml:space="preserve">Child Resource Types</w:t>
            </w:r>
          </w:p>
        </w:tc>
      </w:tr>
      <w:tr>
        <w:tc>
          <w:tcPr/>
          <w:p>
            <w:pPr>
              <w:pStyle w:val="Compact"/>
            </w:pPr>
            <w:r>
              <w:rPr>
                <w:i/>
                <w:iCs/>
              </w:rPr>
              <w:t xml:space="preserve">generateRand</w:t>
            </w:r>
          </w:p>
        </w:tc>
        <w:tc>
          <w:tcPr/>
          <w:p>
            <w:pPr>
              <w:pStyle w:val="Compact"/>
            </w:pPr>
            <w:r>
              <w:rPr>
                <w:i/>
                <w:iCs/>
              </w:rPr>
              <w:t xml:space="preserve">&lt;generateRand&gt;</w:t>
            </w:r>
          </w:p>
        </w:tc>
        <w:tc>
          <w:tcPr/>
          <w:p>
            <w:pPr>
              <w:pStyle w:val="Compact"/>
            </w:pPr>
            <w:r>
              <w:t xml:space="preserve">1</w:t>
            </w:r>
          </w:p>
        </w:tc>
        <w:tc>
          <w:tcPr/>
          <w:p>
            <w:pPr>
              <w:pStyle w:val="Compact"/>
            </w:pPr>
            <w:r>
              <w:t xml:space="preserve">See clause 7.5.2.2</w:t>
            </w:r>
          </w:p>
        </w:tc>
        <w:tc>
          <w:tcPr/>
          <w:p>
            <w:pPr>
              <w:pStyle w:val="Compact"/>
            </w:pPr>
            <w:r>
              <w:rPr>
                <w:i/>
                <w:iCs/>
              </w:rPr>
              <w:t xml:space="preserve">None</w:t>
            </w:r>
          </w:p>
        </w:tc>
      </w:tr>
    </w:tbl>
    <w:p>
      <w:pPr>
        <w:pStyle w:val="BodyText"/>
      </w:pPr>
      <w:r>
        <w:t xml:space="preserve">Attributes in</w:t>
      </w:r>
      <w:r>
        <w:t xml:space="preserve"> </w:t>
      </w:r>
      <w:r>
        <w:rPr>
          <w:i/>
          <w:iCs/>
        </w:rPr>
        <w:t xml:space="preserve">&lt;rand&gt;</w:t>
      </w:r>
      <w:r>
        <w:t xml:space="preserve"> </w:t>
      </w:r>
      <w:r>
        <w:t xml:space="preserve">are shown in table 7.5.2.0-2.</w:t>
      </w:r>
    </w:p>
    <w:p>
      <w:pPr>
        <w:pStyle w:val="TableCaption"/>
      </w:pPr>
      <w:r>
        <w:t xml:space="preserve">Table 7.5.2.0-2: Attributes of &lt;</w:t>
      </w:r>
      <w:r>
        <w:rPr>
          <w:i/>
          <w:iCs/>
        </w:rPr>
        <w:t xml:space="preserve">rand&gt;</w:t>
      </w:r>
      <w:r>
        <w:t xml:space="preserve"> </w:t>
      </w:r>
      <w:r>
        <w:t xml:space="preserve">resource</w:t>
      </w:r>
    </w:p>
    <w:tbl>
      <w:tblPr>
        <w:tblStyle w:val="Table"/>
        <w:tblW w:type="pct" w:w="5000"/>
        <w:tblLayout w:type="fixed"/>
        <w:tblLook w:firstRow="1" w:lastRow="0" w:firstColumn="0" w:lastColumn="0" w:noHBand="0" w:noVBand="0" w:val="0020"/>
        <w:tblCaption w:val="Table 7.5.2.0-2: Attributes of &lt;rand&gt; resource"/>
      </w:tblPr>
      <w:tblGrid>
        <w:gridCol w:w="1980"/>
        <w:gridCol w:w="1980"/>
        <w:gridCol w:w="1980"/>
        <w:gridCol w:w="1980"/>
      </w:tblGrid>
      <w:tr>
        <w:trPr>
          <w:tblHeader w:val="on"/>
        </w:trPr>
        <w:tc>
          <w:tcPr/>
          <w:p>
            <w:pPr>
              <w:pStyle w:val="Compact"/>
            </w:pPr>
            <w:r>
              <w:t xml:space="preserve">Attributes of</w:t>
            </w:r>
            <w:r>
              <w:t xml:space="preserve"> </w:t>
            </w:r>
            <w:r>
              <w:rPr>
                <w:i/>
                <w:iCs/>
              </w:rPr>
              <w:t xml:space="preserve">&lt;rand&gt;</w:t>
            </w:r>
          </w:p>
        </w:tc>
        <w:tc>
          <w:tcPr/>
          <w:p>
            <w:pPr>
              <w:pStyle w:val="Compact"/>
            </w:pPr>
            <w:r>
              <w:t xml:space="preserve">Multiplicity</w:t>
            </w:r>
          </w:p>
        </w:tc>
        <w:tc>
          <w:tcPr/>
          <w:p>
            <w:pPr>
              <w:pStyle w:val="Compact"/>
            </w:pPr>
            <w:r>
              <w:t xml:space="preserve">RW/</w:t>
            </w:r>
            <w:r>
              <w:br/>
            </w:r>
            <w:r>
              <w:t xml:space="preserve">RO/</w:t>
            </w:r>
            <w:r>
              <w:br/>
            </w:r>
            <w:r>
              <w:t xml:space="preserve">WO</w:t>
            </w:r>
          </w:p>
        </w:tc>
        <w:tc>
          <w:tcPr/>
          <w:p>
            <w:pPr>
              <w:pStyle w:val="Compact"/>
            </w:pPr>
            <w:r>
              <w:t xml:space="preserve">Description</w:t>
            </w:r>
          </w:p>
        </w:tc>
      </w:tr>
      <w:tr>
        <w:tc>
          <w:tcPr/>
          <w:p>
            <w:pPr>
              <w:pStyle w:val="Compact"/>
            </w:pPr>
            <w:r>
              <w:rPr>
                <w:i/>
                <w:iCs/>
              </w:rPr>
              <w:t xml:space="preserve">resourceType</w:t>
            </w:r>
          </w:p>
        </w:tc>
        <w:tc>
          <w:tcPr/>
          <w:p>
            <w:pPr>
              <w:pStyle w:val="Compact"/>
            </w:pPr>
            <w:r>
              <w:t xml:space="preserve">1</w:t>
            </w:r>
          </w:p>
        </w:tc>
        <w:tc>
          <w:tcPr/>
          <w:p>
            <w:pPr>
              <w:pStyle w:val="Compact"/>
            </w:pPr>
            <w:r>
              <w:t xml:space="preserve">RO</w:t>
            </w:r>
          </w:p>
        </w:tc>
        <w:tc>
          <w:tcPr/>
          <w:p>
            <w:pPr>
              <w:pStyle w:val="Compact"/>
            </w:pPr>
            <w:r>
              <w:t xml:space="preserve">Defines the resource type.</w:t>
            </w:r>
          </w:p>
        </w:tc>
      </w:tr>
      <w:tr>
        <w:tc>
          <w:tcPr/>
          <w:p>
            <w:pPr>
              <w:pStyle w:val="Compact"/>
            </w:pPr>
            <w:r>
              <w:rPr>
                <w:i/>
                <w:iCs/>
              </w:rPr>
              <w:t xml:space="preserve">resourceID</w:t>
            </w:r>
          </w:p>
        </w:tc>
        <w:tc>
          <w:tcPr/>
          <w:p>
            <w:pPr>
              <w:pStyle w:val="Compact"/>
            </w:pPr>
            <w:r>
              <w:t xml:space="preserve">1</w:t>
            </w:r>
          </w:p>
        </w:tc>
        <w:tc>
          <w:tcPr/>
          <w:p>
            <w:pPr>
              <w:pStyle w:val="Compact"/>
            </w:pPr>
            <w:r>
              <w:t xml:space="preserve">RO</w:t>
            </w:r>
          </w:p>
        </w:tc>
        <w:tc>
          <w:tcPr/>
          <w:p>
            <w:pPr>
              <w:pStyle w:val="Compact"/>
            </w:pPr>
            <w:r>
              <w:t xml:space="preserve">Defines an identifier for the resource.</w:t>
            </w:r>
            <w:r>
              <w:br/>
            </w:r>
            <w:r>
              <w:t xml:space="preserve">This attribute shall be provided by the creator. The creator shall assign a resourceID which is unique within its context.</w:t>
            </w:r>
          </w:p>
        </w:tc>
      </w:tr>
      <w:tr>
        <w:tc>
          <w:tcPr/>
          <w:p>
            <w:pPr>
              <w:pStyle w:val="Compact"/>
            </w:pPr>
            <w:r>
              <w:rPr>
                <w:i/>
                <w:iCs/>
              </w:rPr>
              <w:t xml:space="preserve">resourceName</w:t>
            </w:r>
          </w:p>
        </w:tc>
        <w:tc>
          <w:tcPr/>
          <w:p>
            <w:pPr>
              <w:pStyle w:val="Compact"/>
            </w:pPr>
            <w:r>
              <w:t xml:space="preserve">1</w:t>
            </w:r>
          </w:p>
        </w:tc>
        <w:tc>
          <w:tcPr/>
          <w:p>
            <w:pPr>
              <w:pStyle w:val="Compact"/>
            </w:pPr>
            <w:r>
              <w:t xml:space="preserve">WO</w:t>
            </w:r>
          </w:p>
        </w:tc>
        <w:tc>
          <w:tcPr/>
          <w:p>
            <w:pPr>
              <w:pStyle w:val="Compact"/>
            </w:pPr>
            <w:r>
              <w:t xml:space="preserve">This attribute is the name for the resource that is used for</w:t>
            </w:r>
            <w:r>
              <w:t xml:space="preserve"> </w:t>
            </w:r>
            <w:r>
              <w:t xml:space="preserve">‘hierarchical addressing method’</w:t>
            </w:r>
            <w:r>
              <w:t xml:space="preserve"> </w:t>
            </w:r>
            <w:r>
              <w:t xml:space="preserve">to represent the parent-child relationships of resources.</w:t>
            </w:r>
          </w:p>
        </w:tc>
      </w:tr>
      <w:tr>
        <w:tc>
          <w:tcPr/>
          <w:p>
            <w:pPr>
              <w:pStyle w:val="Compact"/>
            </w:pPr>
            <w:r>
              <w:rPr>
                <w:i/>
                <w:iCs/>
              </w:rPr>
              <w:t xml:space="preserve">parentID</w:t>
            </w:r>
          </w:p>
        </w:tc>
        <w:tc>
          <w:tcPr/>
          <w:p>
            <w:pPr>
              <w:pStyle w:val="Compact"/>
            </w:pPr>
            <w:r>
              <w:t xml:space="preserve">1</w:t>
            </w:r>
          </w:p>
        </w:tc>
        <w:tc>
          <w:tcPr/>
          <w:p>
            <w:pPr>
              <w:pStyle w:val="Compact"/>
            </w:pPr>
            <w:r>
              <w:t xml:space="preserve">RO</w:t>
            </w:r>
          </w:p>
        </w:tc>
        <w:tc>
          <w:tcPr/>
          <w:p>
            <w:pPr>
              <w:pStyle w:val="Compact"/>
            </w:pPr>
            <w:r>
              <w:t xml:space="preserve">This attribute is the</w:t>
            </w:r>
            <w:r>
              <w:t xml:space="preserve"> </w:t>
            </w:r>
            <w:r>
              <w:rPr>
                <w:i/>
                <w:iCs/>
              </w:rPr>
              <w:t xml:space="preserve">resourceID</w:t>
            </w:r>
            <w:r>
              <w:t xml:space="preserve"> </w:t>
            </w:r>
            <w:r>
              <w:t xml:space="preserve">of the parent of this resource.</w:t>
            </w:r>
          </w:p>
        </w:tc>
      </w:tr>
      <w:tr>
        <w:tc>
          <w:tcPr/>
          <w:p>
            <w:pPr>
              <w:pStyle w:val="Compact"/>
            </w:pPr>
            <w:r>
              <w:rPr>
                <w:i/>
                <w:iCs/>
              </w:rPr>
              <w:t xml:space="preserve">expirationTime</w:t>
            </w:r>
          </w:p>
        </w:tc>
        <w:tc>
          <w:tcPr/>
          <w:p>
            <w:pPr>
              <w:pStyle w:val="Compact"/>
            </w:pPr>
            <w:r>
              <w:t xml:space="preserve">1</w:t>
            </w:r>
          </w:p>
        </w:tc>
        <w:tc>
          <w:tcPr/>
          <w:p>
            <w:pPr>
              <w:pStyle w:val="Compact"/>
            </w:pPr>
            <w:r>
              <w:t xml:space="preserve">RW</w:t>
            </w:r>
          </w:p>
        </w:tc>
        <w:tc>
          <w:tcPr/>
          <w:p>
            <w:pPr>
              <w:pStyle w:val="Compact"/>
            </w:pPr>
            <w:r>
              <w:t xml:space="preserve">Time/date after which the resource will be deleted by the Hosting CSE.</w:t>
            </w:r>
          </w:p>
        </w:tc>
      </w:tr>
      <w:tr>
        <w:tc>
          <w:tcPr/>
          <w:p>
            <w:pPr>
              <w:pStyle w:val="Compact"/>
            </w:pPr>
            <w:r>
              <w:rPr>
                <w:i/>
                <w:iCs/>
              </w:rPr>
              <w:t xml:space="preserve">accessControlPolicyIDs</w:t>
            </w:r>
          </w:p>
        </w:tc>
        <w:tc>
          <w:tcPr/>
          <w:p>
            <w:pPr>
              <w:pStyle w:val="Compact"/>
            </w:pPr>
            <w:r>
              <w:t xml:space="preserve">0..1 (L)</w:t>
            </w:r>
          </w:p>
        </w:tc>
        <w:tc>
          <w:tcPr/>
          <w:p>
            <w:pPr>
              <w:pStyle w:val="Compact"/>
            </w:pPr>
            <w:r>
              <w:t xml:space="preserve">RW</w:t>
            </w:r>
          </w:p>
        </w:tc>
        <w:tc>
          <w:tcPr/>
          <w:p>
            <w:pPr>
              <w:pStyle w:val="Compact"/>
            </w:pPr>
            <w:r>
              <w:t xml:space="preserve">Is used to control access to the resource. If no</w:t>
            </w:r>
            <w:r>
              <w:t xml:space="preserve"> </w:t>
            </w:r>
            <w:r>
              <w:rPr>
                <w:i/>
                <w:iCs/>
              </w:rPr>
              <w:t xml:space="preserve">accessControlPolicyIDs</w:t>
            </w:r>
            <w:r>
              <w:t xml:space="preserve"> </w:t>
            </w:r>
            <w:r>
              <w:t xml:space="preserve">are provided at the time of creation, the</w:t>
            </w:r>
            <w:r>
              <w:t xml:space="preserve"> </w:t>
            </w:r>
            <w:r>
              <w:rPr>
                <w:i/>
                <w:iCs/>
              </w:rPr>
              <w:t xml:space="preserve">accessControlPolicyIDs</w:t>
            </w:r>
            <w:r>
              <w:t xml:space="preserve"> </w:t>
            </w:r>
            <w:r>
              <w:t xml:space="preserve">of the parent resource is linked to this attribute.</w:t>
            </w:r>
          </w:p>
        </w:tc>
      </w:tr>
      <w:tr>
        <w:tc>
          <w:tcPr/>
          <w:p>
            <w:pPr>
              <w:pStyle w:val="Compact"/>
            </w:pPr>
            <w:r>
              <w:rPr>
                <w:i/>
                <w:iCs/>
              </w:rPr>
              <w:t xml:space="preserve">creationTime</w:t>
            </w:r>
          </w:p>
        </w:tc>
        <w:tc>
          <w:tcPr/>
          <w:p>
            <w:pPr>
              <w:pStyle w:val="Compact"/>
            </w:pPr>
            <w:r>
              <w:t xml:space="preserve">1</w:t>
            </w:r>
          </w:p>
        </w:tc>
        <w:tc>
          <w:tcPr/>
          <w:p>
            <w:pPr>
              <w:pStyle w:val="Compact"/>
            </w:pPr>
            <w:r>
              <w:t xml:space="preserve">RO</w:t>
            </w:r>
          </w:p>
        </w:tc>
        <w:tc>
          <w:tcPr/>
          <w:p>
            <w:pPr>
              <w:pStyle w:val="Compact"/>
            </w:pPr>
            <w:r>
              <w:t xml:space="preserve">Time/date of creation of the resource.</w:t>
            </w:r>
            <w:r>
              <w:br/>
            </w:r>
            <w:r>
              <w:t xml:space="preserve">The</w:t>
            </w:r>
            <w:r>
              <w:t xml:space="preserve"> </w:t>
            </w:r>
            <w:r>
              <w:rPr>
                <w:i/>
                <w:iCs/>
              </w:rPr>
              <w:t xml:space="preserve">creationTime</w:t>
            </w:r>
            <w:r>
              <w:t xml:space="preserve"> </w:t>
            </w:r>
            <w:r>
              <w:t xml:space="preserve">is set by the CSE hosting the SE when the resource is created.</w:t>
            </w:r>
          </w:p>
        </w:tc>
      </w:tr>
      <w:tr>
        <w:tc>
          <w:tcPr/>
          <w:p>
            <w:pPr>
              <w:pStyle w:val="Compact"/>
            </w:pPr>
            <w:r>
              <w:rPr>
                <w:i/>
                <w:iCs/>
              </w:rPr>
              <w:t xml:space="preserve">lastModifiedTime</w:t>
            </w:r>
          </w:p>
        </w:tc>
        <w:tc>
          <w:tcPr/>
          <w:p>
            <w:pPr>
              <w:pStyle w:val="Compact"/>
            </w:pPr>
            <w:r>
              <w:t xml:space="preserve">1</w:t>
            </w:r>
          </w:p>
        </w:tc>
        <w:tc>
          <w:tcPr/>
          <w:p>
            <w:pPr>
              <w:pStyle w:val="Compact"/>
            </w:pPr>
            <w:r>
              <w:t xml:space="preserve">RO</w:t>
            </w:r>
          </w:p>
        </w:tc>
        <w:tc>
          <w:tcPr/>
          <w:p>
            <w:pPr>
              <w:pStyle w:val="Compact"/>
            </w:pPr>
            <w:r>
              <w:t xml:space="preserve">Last modification time/date of the resource.</w:t>
            </w:r>
            <w:r>
              <w:br/>
            </w:r>
            <w:r>
              <w:t xml:space="preserve">This attribute is mandatory. The</w:t>
            </w:r>
            <w:r>
              <w:t xml:space="preserve"> </w:t>
            </w:r>
            <w:r>
              <w:rPr>
                <w:i/>
                <w:iCs/>
              </w:rPr>
              <w:t xml:space="preserve">lastModifiedTime</w:t>
            </w:r>
            <w:r>
              <w:t xml:space="preserve"> </w:t>
            </w:r>
            <w:r>
              <w:t xml:space="preserve">value is set by the Hosting CSE when the resource is created, and the</w:t>
            </w:r>
            <w:r>
              <w:t xml:space="preserve"> </w:t>
            </w:r>
            <w:r>
              <w:rPr>
                <w:i/>
                <w:iCs/>
              </w:rPr>
              <w:t xml:space="preserve">lastModifiedTime</w:t>
            </w:r>
            <w:r>
              <w:t xml:space="preserve"> </w:t>
            </w:r>
            <w:r>
              <w:t xml:space="preserve">value is updated when the resource is updated.</w:t>
            </w:r>
          </w:p>
        </w:tc>
      </w:tr>
      <w:tr>
        <w:tc>
          <w:tcPr/>
          <w:p>
            <w:pPr>
              <w:pStyle w:val="Compact"/>
            </w:pPr>
            <w:r>
              <w:rPr>
                <w:i/>
                <w:iCs/>
              </w:rPr>
              <w:t xml:space="preserve">randomData</w:t>
            </w:r>
          </w:p>
        </w:tc>
        <w:tc>
          <w:tcPr/>
          <w:p>
            <w:pPr>
              <w:pStyle w:val="Compact"/>
            </w:pPr>
            <w:r>
              <w:t xml:space="preserve">0..1</w:t>
            </w:r>
          </w:p>
        </w:tc>
        <w:tc>
          <w:tcPr/>
          <w:p>
            <w:pPr>
              <w:pStyle w:val="Compact"/>
            </w:pPr>
            <w:r>
              <w:t xml:space="preserve">RO</w:t>
            </w:r>
          </w:p>
        </w:tc>
        <w:tc>
          <w:tcPr/>
          <w:p>
            <w:pPr>
              <w:pStyle w:val="Compact"/>
            </w:pPr>
            <w:r>
              <w:t xml:space="preserve">Contains random data which can be retrieved by the creator.</w:t>
            </w:r>
          </w:p>
        </w:tc>
      </w:tr>
      <w:tr>
        <w:tc>
          <w:tcPr/>
          <w:p>
            <w:pPr>
              <w:pStyle w:val="Compact"/>
            </w:pPr>
            <w:r>
              <w:rPr>
                <w:i/>
                <w:iCs/>
              </w:rPr>
              <w:t xml:space="preserve">rngType</w:t>
            </w:r>
          </w:p>
        </w:tc>
        <w:tc>
          <w:tcPr/>
          <w:p>
            <w:pPr>
              <w:pStyle w:val="Compact"/>
            </w:pPr>
            <w:r>
              <w:t xml:space="preserve">1</w:t>
            </w:r>
          </w:p>
        </w:tc>
        <w:tc>
          <w:tcPr/>
          <w:p>
            <w:pPr>
              <w:pStyle w:val="Compact"/>
            </w:pPr>
            <w:r>
              <w:t xml:space="preserve">WO</w:t>
            </w:r>
          </w:p>
        </w:tc>
        <w:tc>
          <w:tcPr/>
          <w:p>
            <w:pPr>
              <w:pStyle w:val="Compact"/>
            </w:pPr>
            <w:r>
              <w:t xml:space="preserve">The following types of RNGs can be requested according to ISO/IEC 18031</w:t>
            </w:r>
            <w:r>
              <w:t xml:space="preserve"> </w:t>
            </w:r>
            <w:r>
              <w:t xml:space="preserve">[13]</w:t>
            </w:r>
            <w:r>
              <w:t xml:space="preserve">: pseudo RNG or true (physical) RNG.</w:t>
            </w:r>
          </w:p>
        </w:tc>
      </w:tr>
      <w:tr>
        <w:tc>
          <w:tcPr/>
          <w:p>
            <w:pPr>
              <w:pStyle w:val="Compact"/>
            </w:pPr>
            <w:r>
              <w:rPr>
                <w:i/>
                <w:iCs/>
              </w:rPr>
              <w:t xml:space="preserve">requestedDataSize</w:t>
            </w:r>
          </w:p>
        </w:tc>
        <w:tc>
          <w:tcPr/>
          <w:p>
            <w:pPr>
              <w:pStyle w:val="Compact"/>
            </w:pPr>
            <w:r>
              <w:t xml:space="preserve">0..1</w:t>
            </w:r>
          </w:p>
        </w:tc>
        <w:tc>
          <w:tcPr/>
          <w:p>
            <w:pPr>
              <w:pStyle w:val="Compact"/>
            </w:pPr>
            <w:r>
              <w:t xml:space="preserve">RW</w:t>
            </w:r>
          </w:p>
        </w:tc>
        <w:tc>
          <w:tcPr/>
          <w:p>
            <w:pPr>
              <w:pStyle w:val="Compact"/>
            </w:pPr>
            <w:r>
              <w:t xml:space="preserve">Requested amount of randomData in Bytes.</w:t>
            </w:r>
          </w:p>
        </w:tc>
      </w:tr>
    </w:tbl>
    <w:p/>
    <w:p>
      <w:pPr>
        <w:pStyle w:val="TableCaption"/>
      </w:pPr>
      <w:r>
        <w:t xml:space="preserve">Table 7.5.2.0-3: Data types of &lt;rand&gt; resource specific attributes</w:t>
      </w:r>
    </w:p>
    <w:tbl>
      <w:tblPr>
        <w:tblStyle w:val="Table"/>
        <w:tblW w:type="pct" w:w="4375"/>
        <w:tblLayout w:type="fixed"/>
        <w:tblLook w:firstRow="1" w:lastRow="0" w:firstColumn="0" w:lastColumn="0" w:noHBand="0" w:noVBand="0" w:val="0020"/>
        <w:tblCaption w:val="Table 7.5.2.0-3: Data types of &lt;rand&gt; resource specific attributes"/>
      </w:tblPr>
      <w:tblGrid>
        <w:gridCol w:w="2200"/>
        <w:gridCol w:w="1540"/>
        <w:gridCol w:w="770"/>
        <w:gridCol w:w="2420"/>
      </w:tblGrid>
      <w:tr>
        <w:trPr>
          <w:tblHeader w:val="on"/>
        </w:trPr>
        <w:tc>
          <w:tcPr>
            <w:vMerge w:val="restart"/>
          </w:tcPr>
          <w:p>
            <w:pPr>
              <w:pStyle w:val="Compact"/>
              <w:jc w:val="left"/>
            </w:pPr>
            <w:r>
              <w:t xml:space="preserve">Name.</w:t>
            </w:r>
          </w:p>
        </w:tc>
        <w:tc>
          <w:tcPr>
            <w:gridSpan w:val="2"/>
          </w:tcPr>
          <w:p>
            <w:pPr>
              <w:pStyle w:val="Compact"/>
              <w:jc w:val="left"/>
            </w:pPr>
            <w:r>
              <w:t xml:space="preserve">Request Optionality</w:t>
            </w:r>
          </w:p>
        </w:tc>
        <w:tc>
          <w:tcPr>
            <w:vMerge w:val="restart"/>
          </w:tcPr>
          <w:p>
            <w:pPr>
              <w:pStyle w:val="Compact"/>
              <w:jc w:val="left"/>
            </w:pPr>
            <w:r>
              <w:t xml:space="preserve">Data type.</w:t>
            </w:r>
          </w:p>
        </w:tc>
      </w:tr>
      <w:tr>
        <w:trPr>
          <w:tblHeader w:val="on"/>
        </w:trPr>
        <w:tc>
          <w:tcPr>
            <w:gridSpan w:val="1"/>
            <w:vMerge w:val="continue"/>
          </w:tcPr>
          <w:p>
            <w:pPr/>
          </w:p>
        </w:tc>
        <w:tc>
          <w:tcPr/>
          <w:p>
            <w:pPr>
              <w:pStyle w:val="Compact"/>
              <w:jc w:val="left"/>
            </w:pPr>
            <w:r>
              <w:t xml:space="preserve">Create</w:t>
            </w:r>
          </w:p>
        </w:tc>
        <w:tc>
          <w:tcPr/>
          <w:p>
            <w:pPr>
              <w:pStyle w:val="Compact"/>
              <w:jc w:val="left"/>
            </w:pPr>
            <w:r>
              <w:t xml:space="preserve">Update</w:t>
            </w:r>
          </w:p>
        </w:tc>
        <w:tc>
          <w:tcPr>
            <w:gridSpan w:val="1"/>
            <w:vMerge w:val="continue"/>
          </w:tcPr>
          <w:p>
            <w:pPr/>
          </w:p>
        </w:tc>
      </w:tr>
      <w:tr>
        <w:tc>
          <w:tcPr/>
          <w:p>
            <w:pPr>
              <w:pStyle w:val="Compact"/>
              <w:jc w:val="left"/>
            </w:pPr>
            <w:r>
              <w:rPr>
                <w:i/>
                <w:iCs/>
              </w:rPr>
              <w:t xml:space="preserve">randomData</w:t>
            </w:r>
          </w:p>
        </w:tc>
        <w:tc>
          <w:tcPr/>
          <w:p>
            <w:pPr>
              <w:pStyle w:val="Compact"/>
              <w:jc w:val="left"/>
            </w:pPr>
            <w:r>
              <w:t xml:space="preserve">NP</w:t>
            </w:r>
          </w:p>
        </w:tc>
        <w:tc>
          <w:tcPr/>
          <w:p>
            <w:pPr>
              <w:pStyle w:val="Compact"/>
              <w:jc w:val="left"/>
            </w:pPr>
            <w:r>
              <w:t xml:space="preserve">NP</w:t>
            </w:r>
          </w:p>
        </w:tc>
        <w:tc>
          <w:tcPr/>
          <w:p>
            <w:pPr>
              <w:pStyle w:val="Compact"/>
              <w:jc w:val="left"/>
            </w:pPr>
            <w:r>
              <w:t xml:space="preserve">xs:byte</w:t>
            </w:r>
          </w:p>
        </w:tc>
      </w:tr>
      <w:tr>
        <w:tc>
          <w:tcPr/>
          <w:p>
            <w:pPr>
              <w:pStyle w:val="Compact"/>
              <w:jc w:val="left"/>
            </w:pPr>
            <w:r>
              <w:rPr>
                <w:i/>
                <w:iCs/>
              </w:rPr>
              <w:t xml:space="preserve">rngType</w:t>
            </w:r>
          </w:p>
        </w:tc>
        <w:tc>
          <w:tcPr/>
          <w:p>
            <w:pPr>
              <w:pStyle w:val="Compact"/>
              <w:jc w:val="left"/>
            </w:pPr>
            <w:r>
              <w:t xml:space="preserve">M</w:t>
            </w:r>
          </w:p>
        </w:tc>
        <w:tc>
          <w:tcPr/>
          <w:p>
            <w:pPr>
              <w:pStyle w:val="Compact"/>
              <w:jc w:val="left"/>
            </w:pPr>
            <w:r>
              <w:t xml:space="preserve">NP</w:t>
            </w:r>
          </w:p>
        </w:tc>
        <w:tc>
          <w:tcPr/>
          <w:p>
            <w:pPr>
              <w:pStyle w:val="Compact"/>
              <w:jc w:val="left"/>
            </w:pPr>
            <w:r>
              <w:t xml:space="preserve">senv:rngType</w:t>
            </w:r>
          </w:p>
        </w:tc>
      </w:tr>
      <w:tr>
        <w:tc>
          <w:tcPr/>
          <w:p>
            <w:pPr>
              <w:pStyle w:val="Compact"/>
              <w:jc w:val="left"/>
            </w:pPr>
            <w:r>
              <w:rPr>
                <w:i/>
                <w:iCs/>
              </w:rPr>
              <w:t xml:space="preserve">requestedDataSize</w:t>
            </w:r>
          </w:p>
        </w:tc>
        <w:tc>
          <w:tcPr/>
          <w:p>
            <w:pPr>
              <w:pStyle w:val="Compact"/>
              <w:jc w:val="left"/>
            </w:pPr>
            <w:r>
              <w:t xml:space="preserve">O</w:t>
            </w:r>
          </w:p>
        </w:tc>
        <w:tc>
          <w:tcPr/>
          <w:p>
            <w:pPr>
              <w:pStyle w:val="Compact"/>
              <w:jc w:val="left"/>
            </w:pPr>
            <w:r>
              <w:t xml:space="preserve">O</w:t>
            </w:r>
          </w:p>
        </w:tc>
        <w:tc>
          <w:tcPr/>
          <w:p>
            <w:pPr>
              <w:pStyle w:val="Compact"/>
              <w:jc w:val="left"/>
            </w:pPr>
            <w:r>
              <w:t xml:space="preserve">xs:nonNegativeInteger</w:t>
            </w:r>
          </w:p>
        </w:tc>
      </w:tr>
    </w:tbl>
    <w:bookmarkEnd w:id="79"/>
    <w:bookmarkStart w:id="84" w:name="rand-resource-procedures"/>
    <w:p>
      <w:pPr>
        <w:pStyle w:val="Heading4"/>
      </w:pPr>
      <w:r>
        <w:t xml:space="preserve">7.5.2.1 &lt;rand&gt; Resource Procedures</w:t>
      </w:r>
    </w:p>
    <w:bookmarkStart w:id="80" w:name="create-rand"/>
    <w:p>
      <w:pPr>
        <w:pStyle w:val="Heading5"/>
      </w:pPr>
      <w:r>
        <w:t xml:space="preserve">7.5.2.1.1 CREATE &lt;rand&gt;</w:t>
      </w:r>
    </w:p>
    <w:p>
      <w:pPr>
        <w:pStyle w:val="FirstParagraph"/>
      </w:pPr>
      <w:r>
        <w:t xml:space="preserve">This procedure shall be used for creating a &lt;rand&gt; resource.</w:t>
      </w:r>
    </w:p>
    <w:p>
      <w:pPr>
        <w:pStyle w:val="TableCaption"/>
      </w:pPr>
      <w:r>
        <w:t xml:space="preserve">Table 7.5.2.1.1-1: &lt;</w:t>
      </w:r>
      <w:r>
        <w:rPr>
          <w:i/>
          <w:iCs/>
        </w:rPr>
        <w:t xml:space="preserve">rand&gt;</w:t>
      </w:r>
      <w:r>
        <w:t xml:space="preserve"> </w:t>
      </w:r>
      <w:r>
        <w:t xml:space="preserve">CREATE</w:t>
      </w:r>
    </w:p>
    <w:tbl>
      <w:tblPr>
        <w:tblStyle w:val="Table"/>
        <w:tblW w:type="pct" w:w="5000"/>
        <w:tblLayout w:type="fixed"/>
        <w:tblLook w:firstRow="1" w:lastRow="0" w:firstColumn="0" w:lastColumn="0" w:noHBand="0" w:noVBand="0" w:val="0020"/>
        <w:tblCaption w:val="Table 7.5.2.1.1-1: &lt;rand&gt; CREATE"/>
      </w:tblPr>
      <w:tblGrid>
        <w:gridCol w:w="2212"/>
        <w:gridCol w:w="5707"/>
      </w:tblGrid>
      <w:tr>
        <w:trPr>
          <w:tblHeader w:val="on"/>
        </w:trPr>
        <w:tc>
          <w:tcPr>
            <w:gridSpan w:val="2"/>
          </w:tcPr>
          <w:p>
            <w:pPr>
              <w:pStyle w:val="Compact"/>
              <w:jc w:val="left"/>
            </w:pPr>
            <w:r>
              <w:rPr>
                <w:i/>
                <w:iCs/>
              </w:rPr>
              <w:t xml:space="preserve">&lt;rand&gt;</w:t>
            </w:r>
            <w:r>
              <w:t xml:space="preserve"> </w:t>
            </w:r>
            <w:r>
              <w:t xml:space="preserve">CREATE request message parameters</w:t>
            </w:r>
          </w:p>
        </w:tc>
      </w:tr>
      <w:tr>
        <w:tc>
          <w:tcPr/>
          <w:p>
            <w:pPr>
              <w:pStyle w:val="Compact"/>
              <w:jc w:val="left"/>
            </w:pPr>
            <w:r>
              <w:t xml:space="preserve">Associated Reference Point</w:t>
            </w:r>
          </w:p>
        </w:tc>
        <w:tc>
          <w:tcPr/>
          <w:p>
            <w:pPr>
              <w:pStyle w:val="Compact"/>
              <w:jc w:val="left"/>
            </w:pPr>
            <w:r>
              <w:t xml:space="preserve">Mcs</w:t>
            </w:r>
          </w:p>
        </w:tc>
      </w:tr>
      <w:tr>
        <w:tc>
          <w:tcPr/>
          <w:p>
            <w:pPr>
              <w:pStyle w:val="Compact"/>
              <w:jc w:val="left"/>
            </w:pPr>
            <w:r>
              <w:t xml:space="preserve">Information in Request message</w:t>
            </w:r>
          </w:p>
        </w:tc>
        <w:tc>
          <w:tcPr/>
          <w:p>
            <w:pPr>
              <w:pStyle w:val="Compact"/>
              <w:jc w:val="left"/>
            </w:pPr>
            <w:r>
              <w:t xml:space="preserve">All parameters defined in table 8.1.2-3 of oneM2M TS-0001</w:t>
            </w:r>
            <w:r>
              <w:t xml:space="preserve"> </w:t>
            </w:r>
            <w:hyperlink w:anchor="X43b58990f2b8fb6933d1a1555450410c613db3d">
              <w:r>
                <w:rPr>
                  <w:rStyle w:val="Hyperlink"/>
                </w:rPr>
                <w:t xml:space="preserve">[2]</w:t>
              </w:r>
            </w:hyperlink>
            <w:r>
              <w:t xml:space="preserve"> </w:t>
            </w:r>
            <w:r>
              <w:t xml:space="preserve">apply with the specific details for:</w:t>
            </w:r>
            <w:r>
              <w:br/>
            </w:r>
            <w:r>
              <w:rPr>
                <w:i/>
                <w:iCs/>
              </w:rPr>
              <w:t xml:space="preserve">To:</w:t>
            </w:r>
            <w:r>
              <w:t xml:space="preserve"> </w:t>
            </w:r>
            <w:r>
              <w:t xml:space="preserve">contains M2M-SE-ID or SE hosted AE-ID or CSE-ID</w:t>
            </w:r>
            <w:r>
              <w:br/>
            </w:r>
            <w:r>
              <w:rPr>
                <w:i/>
                <w:iCs/>
              </w:rPr>
              <w:t xml:space="preserve">Content:</w:t>
            </w:r>
            <w:r>
              <w:t xml:space="preserve"> </w:t>
            </w:r>
            <w:r>
              <w:t xml:space="preserve">The resource content shall provide the information as defined in clause 7.5.2</w:t>
            </w:r>
          </w:p>
        </w:tc>
      </w:tr>
      <w:tr>
        <w:tc>
          <w:tcPr/>
          <w:p>
            <w:pPr>
              <w:pStyle w:val="Compact"/>
              <w:jc w:val="left"/>
            </w:pPr>
            <w:r>
              <w:t xml:space="preserve">Processing at Originator before sending Request</w:t>
            </w:r>
          </w:p>
        </w:tc>
        <w:tc>
          <w:tcPr/>
          <w:p>
            <w:pPr>
              <w:pStyle w:val="Compact"/>
              <w:jc w:val="left"/>
            </w:pPr>
            <w:r>
              <w:t xml:space="preserve">According to clause 10.1.1.1 of oneM2M TS-0001</w:t>
            </w:r>
            <w:r>
              <w:t xml:space="preserve"> </w:t>
            </w:r>
            <w:hyperlink w:anchor="X43b58990f2b8fb6933d1a1555450410c613db3d">
              <w:r>
                <w:rPr>
                  <w:rStyle w:val="Hyperlink"/>
                </w:rPr>
                <w:t xml:space="preserve">[2]</w:t>
              </w:r>
            </w:hyperlink>
          </w:p>
        </w:tc>
      </w:tr>
      <w:tr>
        <w:tc>
          <w:tcPr/>
          <w:p>
            <w:pPr>
              <w:pStyle w:val="Compact"/>
              <w:jc w:val="left"/>
            </w:pPr>
            <w:r>
              <w:t xml:space="preserve">Processing at Receiver</w:t>
            </w:r>
          </w:p>
        </w:tc>
        <w:tc>
          <w:tcPr/>
          <w:p>
            <w:pPr>
              <w:pStyle w:val="Compact"/>
              <w:jc w:val="left"/>
            </w:pPr>
            <w:r>
              <w:t xml:space="preserve">According to clause 10.1.1.1 of oneM2M TS-0001</w:t>
            </w:r>
            <w:r>
              <w:t xml:space="preserve"> </w:t>
            </w:r>
            <w:hyperlink w:anchor="X43b58990f2b8fb6933d1a1555450410c613db3d">
              <w:r>
                <w:rPr>
                  <w:rStyle w:val="Hyperlink"/>
                </w:rPr>
                <w:t xml:space="preserve">[2]</w:t>
              </w:r>
            </w:hyperlink>
          </w:p>
        </w:tc>
      </w:tr>
      <w:tr>
        <w:tc>
          <w:tcPr/>
          <w:p>
            <w:pPr>
              <w:pStyle w:val="Compact"/>
              <w:jc w:val="left"/>
            </w:pPr>
            <w:r>
              <w:t xml:space="preserve">Information in Response message</w:t>
            </w:r>
          </w:p>
        </w:tc>
        <w:tc>
          <w:tcPr/>
          <w:p>
            <w:pPr>
              <w:pStyle w:val="Compact"/>
              <w:jc w:val="left"/>
            </w:pPr>
            <w:r>
              <w:t xml:space="preserve">All parameters defined in table 8.1.3-1 of oneM2M TS-0001</w:t>
            </w:r>
            <w:r>
              <w:t xml:space="preserve"> </w:t>
            </w:r>
            <w:hyperlink w:anchor="X43b58990f2b8fb6933d1a1555450410c613db3d">
              <w:r>
                <w:rPr>
                  <w:rStyle w:val="Hyperlink"/>
                </w:rPr>
                <w:t xml:space="preserve">[2]</w:t>
              </w:r>
            </w:hyperlink>
            <w:r>
              <w:t xml:space="preserve"> </w:t>
            </w:r>
            <w:r>
              <w:t xml:space="preserve">apply with the specific details for:</w:t>
            </w:r>
            <w:r>
              <w:br/>
            </w:r>
            <w:r>
              <w:rPr>
                <w:i/>
                <w:iCs/>
              </w:rPr>
              <w:t xml:space="preserve">Content:</w:t>
            </w:r>
            <w:r>
              <w:t xml:space="preserve"> </w:t>
            </w:r>
            <w:r>
              <w:t xml:space="preserve">Address of the created &lt;cipher&gt; resource, according to clause 10.1.1.1 of oneM2M TS-0001</w:t>
            </w:r>
            <w:r>
              <w:t xml:space="preserve"> </w:t>
            </w:r>
            <w:hyperlink w:anchor="X43b58990f2b8fb6933d1a1555450410c613db3d">
              <w:r>
                <w:rPr>
                  <w:rStyle w:val="Hyperlink"/>
                </w:rPr>
                <w:t xml:space="preserve">[2]</w:t>
              </w:r>
            </w:hyperlink>
          </w:p>
        </w:tc>
      </w:tr>
      <w:tr>
        <w:tc>
          <w:tcPr/>
          <w:p>
            <w:pPr>
              <w:pStyle w:val="Compact"/>
              <w:jc w:val="left"/>
            </w:pPr>
            <w:r>
              <w:t xml:space="preserve">Processing at Originator after receiving Response</w:t>
            </w:r>
          </w:p>
        </w:tc>
        <w:tc>
          <w:tcPr/>
          <w:p>
            <w:pPr>
              <w:pStyle w:val="Compact"/>
              <w:jc w:val="left"/>
            </w:pPr>
            <w:r>
              <w:t xml:space="preserve">According to clause 10.1.1.1 of oneM2M TS-0001</w:t>
            </w:r>
            <w:r>
              <w:t xml:space="preserve"> </w:t>
            </w:r>
            <w:hyperlink w:anchor="X43b58990f2b8fb6933d1a1555450410c613db3d">
              <w:r>
                <w:rPr>
                  <w:rStyle w:val="Hyperlink"/>
                </w:rPr>
                <w:t xml:space="preserve">[2]</w:t>
              </w:r>
            </w:hyperlink>
          </w:p>
        </w:tc>
      </w:tr>
      <w:tr>
        <w:tc>
          <w:tcPr/>
          <w:p>
            <w:pPr>
              <w:pStyle w:val="Compact"/>
              <w:jc w:val="left"/>
            </w:pPr>
            <w:r>
              <w:t xml:space="preserve">Exceptions</w:t>
            </w:r>
          </w:p>
        </w:tc>
        <w:tc>
          <w:tcPr/>
          <w:p>
            <w:pPr>
              <w:pStyle w:val="Compact"/>
              <w:jc w:val="left"/>
            </w:pPr>
            <w:r>
              <w:t xml:space="preserve">According to clause 10.1.1.1 of oneM2M TS-0001</w:t>
            </w:r>
            <w:r>
              <w:t xml:space="preserve"> </w:t>
            </w:r>
            <w:hyperlink w:anchor="X43b58990f2b8fb6933d1a1555450410c613db3d">
              <w:r>
                <w:rPr>
                  <w:rStyle w:val="Hyperlink"/>
                </w:rPr>
                <w:t xml:space="preserve">[2]</w:t>
              </w:r>
            </w:hyperlink>
          </w:p>
        </w:tc>
      </w:tr>
    </w:tbl>
    <w:bookmarkEnd w:id="80"/>
    <w:bookmarkStart w:id="81" w:name="retrieve-rand"/>
    <w:p>
      <w:pPr>
        <w:pStyle w:val="Heading5"/>
      </w:pPr>
      <w:r>
        <w:t xml:space="preserve">7.5.2.1.2 RETRIEVE &lt;rand&gt;</w:t>
      </w:r>
    </w:p>
    <w:p>
      <w:pPr>
        <w:pStyle w:val="FirstParagraph"/>
      </w:pPr>
      <w:r>
        <w:t xml:space="preserve">This procedure shall be used for retrieving the random numbers.</w:t>
      </w:r>
    </w:p>
    <w:p>
      <w:pPr>
        <w:pStyle w:val="TableCaption"/>
      </w:pPr>
      <w:r>
        <w:t xml:space="preserve">Table 7.5.2.1.2-1:</w:t>
      </w:r>
      <w:r>
        <w:t xml:space="preserve"> </w:t>
      </w:r>
      <w:r>
        <w:rPr>
          <w:i/>
          <w:iCs/>
        </w:rPr>
        <w:t xml:space="preserve">&lt;rand&gt;</w:t>
      </w:r>
      <w:r>
        <w:t xml:space="preserve"> </w:t>
      </w:r>
      <w:r>
        <w:t xml:space="preserve">RETRIEVE</w:t>
      </w:r>
    </w:p>
    <w:tbl>
      <w:tblPr>
        <w:tblStyle w:val="Table"/>
        <w:tblW w:type="pct" w:w="5000"/>
        <w:tblLayout w:type="fixed"/>
        <w:tblLook w:firstRow="1" w:lastRow="0" w:firstColumn="0" w:lastColumn="0" w:noHBand="0" w:noVBand="0" w:val="0020"/>
        <w:tblCaption w:val="Table 7.5.2.1.2-1: &lt;rand&gt; RETRIEVE"/>
      </w:tblPr>
      <w:tblGrid>
        <w:gridCol w:w="2357"/>
        <w:gridCol w:w="5562"/>
      </w:tblGrid>
      <w:tr>
        <w:trPr>
          <w:tblHeader w:val="on"/>
        </w:trPr>
        <w:tc>
          <w:tcPr>
            <w:gridSpan w:val="2"/>
          </w:tcPr>
          <w:p>
            <w:pPr>
              <w:pStyle w:val="Compact"/>
              <w:jc w:val="left"/>
            </w:pPr>
            <w:r>
              <w:rPr>
                <w:i/>
                <w:iCs/>
              </w:rPr>
              <w:t xml:space="preserve">&lt;rand&gt;</w:t>
            </w:r>
            <w:r>
              <w:t xml:space="preserve"> </w:t>
            </w:r>
            <w:r>
              <w:t xml:space="preserve">RETRIEVE request message parameters</w:t>
            </w:r>
          </w:p>
        </w:tc>
      </w:tr>
      <w:tr>
        <w:tc>
          <w:tcPr/>
          <w:p>
            <w:pPr>
              <w:pStyle w:val="Compact"/>
              <w:jc w:val="left"/>
            </w:pPr>
            <w:r>
              <w:t xml:space="preserve">Associated Reference Point</w:t>
            </w:r>
          </w:p>
        </w:tc>
        <w:tc>
          <w:tcPr/>
          <w:p>
            <w:pPr>
              <w:pStyle w:val="Compact"/>
              <w:jc w:val="left"/>
            </w:pPr>
            <w:r>
              <w:t xml:space="preserve">Mcs</w:t>
            </w:r>
          </w:p>
        </w:tc>
      </w:tr>
      <w:tr>
        <w:tc>
          <w:tcPr/>
          <w:p>
            <w:pPr>
              <w:pStyle w:val="Compact"/>
              <w:jc w:val="left"/>
            </w:pPr>
            <w:r>
              <w:t xml:space="preserve">Information in Request message</w:t>
            </w:r>
          </w:p>
        </w:tc>
        <w:tc>
          <w:tcPr/>
          <w:p>
            <w:pPr>
              <w:pStyle w:val="Compact"/>
              <w:jc w:val="left"/>
            </w:pPr>
            <w:r>
              <w:t xml:space="preserve">According to clause 10.1.2 of oneM2M TS-0001</w:t>
            </w:r>
            <w:r>
              <w:t xml:space="preserve"> </w:t>
            </w:r>
            <w:hyperlink w:anchor="X43b58990f2b8fb6933d1a1555450410c613db3d">
              <w:r>
                <w:rPr>
                  <w:rStyle w:val="Hyperlink"/>
                </w:rPr>
                <w:t xml:space="preserve">[2]</w:t>
              </w:r>
            </w:hyperlink>
            <w:r>
              <w:t xml:space="preserve"> </w:t>
            </w:r>
            <w:r>
              <w:t xml:space="preserve">with the specific details for</w:t>
            </w:r>
            <w:r>
              <w:br/>
            </w:r>
            <w:r>
              <w:rPr>
                <w:i/>
                <w:iCs/>
              </w:rPr>
              <w:t xml:space="preserve">To:</w:t>
            </w:r>
            <w:r>
              <w:t xml:space="preserve"> </w:t>
            </w:r>
            <w:r>
              <w:t xml:space="preserve">contains M2M-SE-ID or SE hosted AE-ID or CSE-ID</w:t>
            </w:r>
          </w:p>
        </w:tc>
      </w:tr>
      <w:tr>
        <w:tc>
          <w:tcPr/>
          <w:p>
            <w:pPr>
              <w:pStyle w:val="Compact"/>
              <w:jc w:val="left"/>
            </w:pPr>
            <w:r>
              <w:t xml:space="preserve">Processing at Originator before sending Request</w:t>
            </w:r>
          </w:p>
        </w:tc>
        <w:tc>
          <w:tcPr/>
          <w:p>
            <w:pPr>
              <w:pStyle w:val="Compact"/>
              <w:jc w:val="left"/>
            </w:pPr>
            <w:r>
              <w:t xml:space="preserve">According to clause 10.1.2 of oneM2M TS-0001</w:t>
            </w:r>
            <w:r>
              <w:t xml:space="preserve"> </w:t>
            </w:r>
            <w:hyperlink w:anchor="X43b58990f2b8fb6933d1a1555450410c613db3d">
              <w:r>
                <w:rPr>
                  <w:rStyle w:val="Hyperlink"/>
                </w:rPr>
                <w:t xml:space="preserve">[2]</w:t>
              </w:r>
            </w:hyperlink>
          </w:p>
        </w:tc>
      </w:tr>
      <w:tr>
        <w:tc>
          <w:tcPr/>
          <w:p>
            <w:pPr>
              <w:pStyle w:val="Compact"/>
              <w:jc w:val="left"/>
            </w:pPr>
            <w:r>
              <w:t xml:space="preserve">Processing at Receiver</w:t>
            </w:r>
          </w:p>
        </w:tc>
        <w:tc>
          <w:tcPr/>
          <w:p>
            <w:pPr>
              <w:pStyle w:val="Compact"/>
              <w:jc w:val="left"/>
            </w:pPr>
            <w:r>
              <w:t xml:space="preserve">According to clause 10.1.2 of oneM2M TS-0001</w:t>
            </w:r>
            <w:r>
              <w:t xml:space="preserve"> </w:t>
            </w:r>
            <w:hyperlink w:anchor="X43b58990f2b8fb6933d1a1555450410c613db3d">
              <w:r>
                <w:rPr>
                  <w:rStyle w:val="Hyperlink"/>
                </w:rPr>
                <w:t xml:space="preserve">[2]</w:t>
              </w:r>
            </w:hyperlink>
          </w:p>
        </w:tc>
      </w:tr>
      <w:tr>
        <w:tc>
          <w:tcPr/>
          <w:p>
            <w:pPr>
              <w:pStyle w:val="Compact"/>
              <w:jc w:val="left"/>
            </w:pPr>
            <w:r>
              <w:t xml:space="preserve">Information in Response message</w:t>
            </w:r>
          </w:p>
        </w:tc>
        <w:tc>
          <w:tcPr/>
          <w:p>
            <w:pPr>
              <w:pStyle w:val="Compact"/>
              <w:jc w:val="left"/>
            </w:pPr>
            <w:r>
              <w:t xml:space="preserve">All parameters defined in table 8.1.3-1 of oneM2M TS-0001</w:t>
            </w:r>
            <w:r>
              <w:t xml:space="preserve"> </w:t>
            </w:r>
            <w:hyperlink w:anchor="X43b58990f2b8fb6933d1a1555450410c613db3d">
              <w:r>
                <w:rPr>
                  <w:rStyle w:val="Hyperlink"/>
                </w:rPr>
                <w:t xml:space="preserve">[2]</w:t>
              </w:r>
            </w:hyperlink>
            <w:r>
              <w:t xml:space="preserve"> </w:t>
            </w:r>
            <w:r>
              <w:t xml:space="preserve">apply with specific details for:</w:t>
            </w:r>
            <w:r>
              <w:br/>
            </w:r>
            <w:r>
              <w:rPr>
                <w:i/>
                <w:iCs/>
              </w:rPr>
              <w:t xml:space="preserve">Content:</w:t>
            </w:r>
            <w:r>
              <w:t xml:space="preserve"> </w:t>
            </w:r>
            <w:r>
              <w:t xml:space="preserve">Attributes of the</w:t>
            </w:r>
            <w:r>
              <w:t xml:space="preserve"> </w:t>
            </w:r>
            <w:r>
              <w:rPr>
                <w:i/>
                <w:iCs/>
              </w:rPr>
              <w:t xml:space="preserve">&lt;rand&gt;</w:t>
            </w:r>
            <w:r>
              <w:t xml:space="preserve"> </w:t>
            </w:r>
            <w:r>
              <w:t xml:space="preserve">resources as defined in clause 7.5.2</w:t>
            </w:r>
          </w:p>
        </w:tc>
      </w:tr>
      <w:tr>
        <w:tc>
          <w:tcPr/>
          <w:p>
            <w:pPr>
              <w:pStyle w:val="Compact"/>
              <w:jc w:val="left"/>
            </w:pPr>
            <w:r>
              <w:t xml:space="preserve">Processing at Originator after receiving Response</w:t>
            </w:r>
          </w:p>
        </w:tc>
        <w:tc>
          <w:tcPr/>
          <w:p>
            <w:pPr>
              <w:pStyle w:val="Compact"/>
              <w:jc w:val="left"/>
            </w:pPr>
            <w:r>
              <w:t xml:space="preserve">According to clause 10.1.2 of oneM2M TS-0001</w:t>
            </w:r>
            <w:r>
              <w:t xml:space="preserve"> </w:t>
            </w:r>
            <w:hyperlink w:anchor="X43b58990f2b8fb6933d1a1555450410c613db3d">
              <w:r>
                <w:rPr>
                  <w:rStyle w:val="Hyperlink"/>
                </w:rPr>
                <w:t xml:space="preserve">[2]</w:t>
              </w:r>
            </w:hyperlink>
          </w:p>
        </w:tc>
      </w:tr>
      <w:tr>
        <w:tc>
          <w:tcPr/>
          <w:p>
            <w:pPr>
              <w:pStyle w:val="Compact"/>
              <w:jc w:val="left"/>
            </w:pPr>
            <w:r>
              <w:t xml:space="preserve">Exceptions</w:t>
            </w:r>
          </w:p>
        </w:tc>
        <w:tc>
          <w:tcPr/>
          <w:p>
            <w:pPr>
              <w:pStyle w:val="Compact"/>
              <w:jc w:val="left"/>
            </w:pPr>
            <w:r>
              <w:t xml:space="preserve">According to clause 10.1.2 of oneM2M TS-0001</w:t>
            </w:r>
            <w:r>
              <w:t xml:space="preserve"> </w:t>
            </w:r>
            <w:hyperlink w:anchor="X43b58990f2b8fb6933d1a1555450410c613db3d">
              <w:r>
                <w:rPr>
                  <w:rStyle w:val="Hyperlink"/>
                </w:rPr>
                <w:t xml:space="preserve">[2]</w:t>
              </w:r>
            </w:hyperlink>
          </w:p>
        </w:tc>
      </w:tr>
    </w:tbl>
    <w:bookmarkEnd w:id="81"/>
    <w:bookmarkStart w:id="82" w:name="update-rand"/>
    <w:p>
      <w:pPr>
        <w:pStyle w:val="Heading5"/>
      </w:pPr>
      <w:r>
        <w:t xml:space="preserve">7.5.2.1.3 UPDATE &lt;rand&gt;</w:t>
      </w:r>
    </w:p>
    <w:p>
      <w:pPr>
        <w:pStyle w:val="FirstParagraph"/>
      </w:pPr>
      <w:r>
        <w:t xml:space="preserve">This procedure shall be used for setting the amount of random data which is requested.</w:t>
      </w:r>
    </w:p>
    <w:p>
      <w:pPr>
        <w:pStyle w:val="TableCaption"/>
      </w:pPr>
      <w:r>
        <w:t xml:space="preserve">Table 7.5.2.1.3-1: &lt;</w:t>
      </w:r>
      <w:r>
        <w:rPr>
          <w:i/>
          <w:iCs/>
        </w:rPr>
        <w:t xml:space="preserve">rand&gt;</w:t>
      </w:r>
      <w:r>
        <w:t xml:space="preserve"> </w:t>
      </w:r>
      <w:r>
        <w:t xml:space="preserve">UPDATE</w:t>
      </w:r>
    </w:p>
    <w:tbl>
      <w:tblPr>
        <w:tblStyle w:val="Table"/>
        <w:tblW w:type="pct" w:w="5000"/>
        <w:tblLayout w:type="fixed"/>
        <w:tblLook w:firstRow="1" w:lastRow="0" w:firstColumn="0" w:lastColumn="0" w:noHBand="0" w:noVBand="0" w:val="0020"/>
        <w:tblCaption w:val="Table 7.5.2.1.3-1: &lt;rand&gt; UPDATE"/>
      </w:tblPr>
      <w:tblGrid>
        <w:gridCol w:w="2302"/>
        <w:gridCol w:w="5617"/>
      </w:tblGrid>
      <w:tr>
        <w:trPr>
          <w:tblHeader w:val="on"/>
        </w:trPr>
        <w:tc>
          <w:tcPr>
            <w:gridSpan w:val="2"/>
          </w:tcPr>
          <w:p>
            <w:pPr>
              <w:pStyle w:val="Compact"/>
              <w:jc w:val="left"/>
            </w:pPr>
            <w:r>
              <w:rPr>
                <w:i/>
                <w:iCs/>
              </w:rPr>
              <w:t xml:space="preserve">&lt;rand&gt;</w:t>
            </w:r>
            <w:r>
              <w:t xml:space="preserve"> </w:t>
            </w:r>
            <w:r>
              <w:t xml:space="preserve">UPDATE request message parameters</w:t>
            </w:r>
          </w:p>
        </w:tc>
      </w:tr>
      <w:tr>
        <w:tc>
          <w:tcPr/>
          <w:p>
            <w:pPr>
              <w:pStyle w:val="Compact"/>
              <w:jc w:val="left"/>
            </w:pPr>
            <w:r>
              <w:t xml:space="preserve">Associated Reference Point</w:t>
            </w:r>
          </w:p>
        </w:tc>
        <w:tc>
          <w:tcPr/>
          <w:p>
            <w:pPr>
              <w:pStyle w:val="Compact"/>
              <w:jc w:val="left"/>
            </w:pPr>
            <w:r>
              <w:t xml:space="preserve">Mcs</w:t>
            </w:r>
          </w:p>
        </w:tc>
      </w:tr>
      <w:tr>
        <w:tc>
          <w:tcPr/>
          <w:p>
            <w:pPr>
              <w:pStyle w:val="Compact"/>
              <w:jc w:val="left"/>
            </w:pPr>
            <w:r>
              <w:t xml:space="preserve">Information in Request message</w:t>
            </w:r>
          </w:p>
        </w:tc>
        <w:tc>
          <w:tcPr/>
          <w:p>
            <w:pPr>
              <w:pStyle w:val="Compact"/>
              <w:jc w:val="left"/>
            </w:pPr>
            <w:r>
              <w:t xml:space="preserve">All parameters defined in table 8.1.2-3 of oneM2M TS-0001</w:t>
            </w:r>
            <w:r>
              <w:t xml:space="preserve"> </w:t>
            </w:r>
            <w:hyperlink w:anchor="X43b58990f2b8fb6933d1a1555450410c613db3d">
              <w:r>
                <w:rPr>
                  <w:rStyle w:val="Hyperlink"/>
                </w:rPr>
                <w:t xml:space="preserve">[2]</w:t>
              </w:r>
            </w:hyperlink>
            <w:r>
              <w:t xml:space="preserve"> </w:t>
            </w:r>
            <w:r>
              <w:t xml:space="preserve">apply with the specific details for:</w:t>
            </w:r>
            <w:r>
              <w:br/>
            </w:r>
            <w:r>
              <w:rPr>
                <w:i/>
                <w:iCs/>
              </w:rPr>
              <w:t xml:space="preserve">To:</w:t>
            </w:r>
            <w:r>
              <w:t xml:space="preserve"> </w:t>
            </w:r>
            <w:r>
              <w:t xml:space="preserve">contains M2M-SE-ID or SE hosted AE-ID or CSE-ID</w:t>
            </w:r>
            <w:r>
              <w:br/>
            </w:r>
            <w:r>
              <w:rPr>
                <w:i/>
                <w:iCs/>
              </w:rPr>
              <w:t xml:space="preserve">Content:</w:t>
            </w:r>
            <w:r>
              <w:t xml:space="preserve"> </w:t>
            </w:r>
            <w:r>
              <w:t xml:space="preserve">attributes of the &lt;rand&gt; resource as defined in clause 7.5.2 which need be updated</w:t>
            </w:r>
          </w:p>
        </w:tc>
      </w:tr>
      <w:tr>
        <w:tc>
          <w:tcPr/>
          <w:p>
            <w:pPr>
              <w:pStyle w:val="Compact"/>
              <w:jc w:val="left"/>
            </w:pPr>
            <w:r>
              <w:t xml:space="preserve">Processing at Originator before sending Request</w:t>
            </w:r>
          </w:p>
        </w:tc>
        <w:tc>
          <w:tcPr/>
          <w:p>
            <w:pPr>
              <w:pStyle w:val="Compact"/>
              <w:jc w:val="left"/>
            </w:pPr>
            <w:r>
              <w:t xml:space="preserve">According to clause 10.1.3 of oneM2M TS-0001</w:t>
            </w:r>
            <w:r>
              <w:t xml:space="preserve"> </w:t>
            </w:r>
            <w:hyperlink w:anchor="X43b58990f2b8fb6933d1a1555450410c613db3d">
              <w:r>
                <w:rPr>
                  <w:rStyle w:val="Hyperlink"/>
                </w:rPr>
                <w:t xml:space="preserve">[2]</w:t>
              </w:r>
            </w:hyperlink>
          </w:p>
        </w:tc>
      </w:tr>
      <w:tr>
        <w:tc>
          <w:tcPr/>
          <w:p>
            <w:pPr>
              <w:pStyle w:val="Compact"/>
              <w:jc w:val="left"/>
            </w:pPr>
            <w:r>
              <w:t xml:space="preserve">Processing at Receiver</w:t>
            </w:r>
          </w:p>
        </w:tc>
        <w:tc>
          <w:tcPr/>
          <w:p>
            <w:pPr>
              <w:pStyle w:val="Compact"/>
              <w:jc w:val="left"/>
            </w:pPr>
            <w:r>
              <w:t xml:space="preserve">According to clause 10.1.3 of oneM2M TS-0001</w:t>
            </w:r>
            <w:r>
              <w:t xml:space="preserve"> </w:t>
            </w:r>
            <w:hyperlink w:anchor="X43b58990f2b8fb6933d1a1555450410c613db3d">
              <w:r>
                <w:rPr>
                  <w:rStyle w:val="Hyperlink"/>
                </w:rPr>
                <w:t xml:space="preserve">[2]</w:t>
              </w:r>
            </w:hyperlink>
          </w:p>
        </w:tc>
      </w:tr>
      <w:tr>
        <w:tc>
          <w:tcPr/>
          <w:p>
            <w:pPr>
              <w:pStyle w:val="Compact"/>
              <w:jc w:val="left"/>
            </w:pPr>
            <w:r>
              <w:t xml:space="preserve">Information in Response message</w:t>
            </w:r>
          </w:p>
        </w:tc>
        <w:tc>
          <w:tcPr/>
          <w:p>
            <w:pPr>
              <w:pStyle w:val="Compact"/>
              <w:jc w:val="left"/>
            </w:pPr>
            <w:r>
              <w:t xml:space="preserve">According to clause 10.1.3 of oneM2M TS-0001</w:t>
            </w:r>
            <w:r>
              <w:t xml:space="preserve"> </w:t>
            </w:r>
            <w:hyperlink w:anchor="X43b58990f2b8fb6933d1a1555450410c613db3d">
              <w:r>
                <w:rPr>
                  <w:rStyle w:val="Hyperlink"/>
                </w:rPr>
                <w:t xml:space="preserve">[2]</w:t>
              </w:r>
            </w:hyperlink>
          </w:p>
        </w:tc>
      </w:tr>
      <w:tr>
        <w:tc>
          <w:tcPr/>
          <w:p>
            <w:pPr>
              <w:pStyle w:val="Compact"/>
              <w:jc w:val="left"/>
            </w:pPr>
            <w:r>
              <w:t xml:space="preserve">Processing at Originator after receiving Response</w:t>
            </w:r>
          </w:p>
        </w:tc>
        <w:tc>
          <w:tcPr/>
          <w:p>
            <w:pPr>
              <w:pStyle w:val="Compact"/>
              <w:jc w:val="left"/>
            </w:pPr>
            <w:r>
              <w:t xml:space="preserve">According to clause 10.1.3 of oneM2M TS-0001</w:t>
            </w:r>
            <w:r>
              <w:t xml:space="preserve"> </w:t>
            </w:r>
            <w:hyperlink w:anchor="X43b58990f2b8fb6933d1a1555450410c613db3d">
              <w:r>
                <w:rPr>
                  <w:rStyle w:val="Hyperlink"/>
                </w:rPr>
                <w:t xml:space="preserve">[2]</w:t>
              </w:r>
            </w:hyperlink>
          </w:p>
        </w:tc>
      </w:tr>
      <w:tr>
        <w:tc>
          <w:tcPr/>
          <w:p>
            <w:pPr>
              <w:pStyle w:val="Compact"/>
              <w:jc w:val="left"/>
            </w:pPr>
            <w:r>
              <w:t xml:space="preserve">Exceptions</w:t>
            </w:r>
          </w:p>
        </w:tc>
        <w:tc>
          <w:tcPr/>
          <w:p>
            <w:pPr>
              <w:pStyle w:val="Compact"/>
              <w:jc w:val="left"/>
            </w:pPr>
            <w:r>
              <w:t xml:space="preserve">According to clause 10.1.3 of oneM2M TS-0001</w:t>
            </w:r>
            <w:r>
              <w:t xml:space="preserve"> </w:t>
            </w:r>
            <w:hyperlink w:anchor="X43b58990f2b8fb6933d1a1555450410c613db3d">
              <w:r>
                <w:rPr>
                  <w:rStyle w:val="Hyperlink"/>
                </w:rPr>
                <w:t xml:space="preserve">[2]</w:t>
              </w:r>
            </w:hyperlink>
          </w:p>
        </w:tc>
      </w:tr>
    </w:tbl>
    <w:bookmarkEnd w:id="82"/>
    <w:bookmarkStart w:id="83" w:name="delete-rand"/>
    <w:p>
      <w:pPr>
        <w:pStyle w:val="Heading5"/>
      </w:pPr>
      <w:r>
        <w:t xml:space="preserve">7.5.2.1.4 DELETE &lt;rand&gt;</w:t>
      </w:r>
    </w:p>
    <w:p>
      <w:pPr>
        <w:pStyle w:val="FirstParagraph"/>
      </w:pPr>
      <w:r>
        <w:t xml:space="preserve">This procedure shall be used for deleting a &lt;</w:t>
      </w:r>
      <w:r>
        <w:rPr>
          <w:i/>
          <w:iCs/>
        </w:rPr>
        <w:t xml:space="preserve">rand&gt;</w:t>
      </w:r>
      <w:r>
        <w:t xml:space="preserve"> </w:t>
      </w:r>
      <w:r>
        <w:t xml:space="preserve">resource.</w:t>
      </w:r>
    </w:p>
    <w:p>
      <w:pPr>
        <w:pStyle w:val="TableCaption"/>
      </w:pPr>
      <w:r>
        <w:t xml:space="preserve">Table 7.5.2.1.4-1: &lt;rand_&gt;_ DELETE</w:t>
      </w:r>
    </w:p>
    <w:tbl>
      <w:tblPr>
        <w:tblStyle w:val="Table"/>
        <w:tblW w:type="pct" w:w="5000"/>
        <w:tblLayout w:type="fixed"/>
        <w:tblLook w:firstRow="1" w:lastRow="0" w:firstColumn="0" w:lastColumn="0" w:noHBand="0" w:noVBand="0" w:val="0020"/>
        <w:tblCaption w:val="Table 7.5.2.1.4-1: &lt;rand_&gt;_ DELETE"/>
      </w:tblPr>
      <w:tblGrid>
        <w:gridCol w:w="2302"/>
        <w:gridCol w:w="5617"/>
      </w:tblGrid>
      <w:tr>
        <w:trPr>
          <w:tblHeader w:val="on"/>
        </w:trPr>
        <w:tc>
          <w:tcPr>
            <w:gridSpan w:val="2"/>
          </w:tcPr>
          <w:p>
            <w:pPr>
              <w:pStyle w:val="Compact"/>
              <w:jc w:val="left"/>
            </w:pPr>
            <w:r>
              <w:rPr>
                <w:i/>
                <w:iCs/>
              </w:rPr>
              <w:t xml:space="preserve">&lt;rand&gt;</w:t>
            </w:r>
            <w:r>
              <w:t xml:space="preserve"> </w:t>
            </w:r>
            <w:r>
              <w:t xml:space="preserve">DELETE request message parameters</w:t>
            </w:r>
          </w:p>
        </w:tc>
      </w:tr>
      <w:tr>
        <w:tc>
          <w:tcPr/>
          <w:p>
            <w:pPr>
              <w:pStyle w:val="Compact"/>
              <w:jc w:val="left"/>
            </w:pPr>
            <w:r>
              <w:t xml:space="preserve">Associated Reference Point</w:t>
            </w:r>
          </w:p>
        </w:tc>
        <w:tc>
          <w:tcPr/>
          <w:p>
            <w:pPr>
              <w:pStyle w:val="Compact"/>
              <w:jc w:val="left"/>
            </w:pPr>
            <w:r>
              <w:t xml:space="preserve">Mcs</w:t>
            </w:r>
          </w:p>
        </w:tc>
      </w:tr>
      <w:tr>
        <w:tc>
          <w:tcPr/>
          <w:p>
            <w:pPr>
              <w:pStyle w:val="Compact"/>
              <w:jc w:val="left"/>
            </w:pPr>
            <w:r>
              <w:t xml:space="preserve">Information in Request message</w:t>
            </w:r>
          </w:p>
        </w:tc>
        <w:tc>
          <w:tcPr/>
          <w:p>
            <w:pPr>
              <w:pStyle w:val="Compact"/>
              <w:jc w:val="left"/>
            </w:pPr>
            <w:r>
              <w:t xml:space="preserve">All parameters defined in table 8.1.2-3 of oneM2M TS-0001</w:t>
            </w:r>
            <w:r>
              <w:t xml:space="preserve"> </w:t>
            </w:r>
            <w:hyperlink w:anchor="X43b58990f2b8fb6933d1a1555450410c613db3d">
              <w:r>
                <w:rPr>
                  <w:rStyle w:val="Hyperlink"/>
                </w:rPr>
                <w:t xml:space="preserve">[2]</w:t>
              </w:r>
            </w:hyperlink>
            <w:r>
              <w:t xml:space="preserve"> </w:t>
            </w:r>
            <w:r>
              <w:t xml:space="preserve">apply with the specific details for:</w:t>
            </w:r>
            <w:r>
              <w:br/>
            </w:r>
            <w:r>
              <w:rPr>
                <w:i/>
                <w:iCs/>
              </w:rPr>
              <w:t xml:space="preserve">To:</w:t>
            </w:r>
            <w:r>
              <w:t xml:space="preserve"> </w:t>
            </w:r>
            <w:r>
              <w:t xml:space="preserve">contains M2M-SE-ID or SE hosted AE-ID or CSE-ID</w:t>
            </w:r>
          </w:p>
        </w:tc>
      </w:tr>
      <w:tr>
        <w:tc>
          <w:tcPr/>
          <w:p>
            <w:pPr>
              <w:pStyle w:val="Compact"/>
              <w:jc w:val="left"/>
            </w:pPr>
            <w:r>
              <w:t xml:space="preserve">Processing at Originator before sending Request</w:t>
            </w:r>
          </w:p>
        </w:tc>
        <w:tc>
          <w:tcPr/>
          <w:p>
            <w:pPr>
              <w:pStyle w:val="Compact"/>
              <w:jc w:val="left"/>
            </w:pPr>
            <w:r>
              <w:t xml:space="preserve">According to clause 10.1.4.1 of oneM2M TS-0001</w:t>
            </w:r>
            <w:r>
              <w:t xml:space="preserve"> </w:t>
            </w:r>
            <w:hyperlink w:anchor="X43b58990f2b8fb6933d1a1555450410c613db3d">
              <w:r>
                <w:rPr>
                  <w:rStyle w:val="Hyperlink"/>
                </w:rPr>
                <w:t xml:space="preserve">[2]</w:t>
              </w:r>
            </w:hyperlink>
          </w:p>
        </w:tc>
      </w:tr>
      <w:tr>
        <w:tc>
          <w:tcPr/>
          <w:p>
            <w:pPr>
              <w:pStyle w:val="Compact"/>
              <w:jc w:val="left"/>
            </w:pPr>
            <w:r>
              <w:t xml:space="preserve">Processing at Receiver</w:t>
            </w:r>
          </w:p>
        </w:tc>
        <w:tc>
          <w:tcPr/>
          <w:p>
            <w:pPr>
              <w:pStyle w:val="Compact"/>
              <w:jc w:val="left"/>
            </w:pPr>
            <w:r>
              <w:t xml:space="preserve">According to clause 10.1.4.1 of oneM2M TS-0001</w:t>
            </w:r>
            <w:r>
              <w:t xml:space="preserve"> </w:t>
            </w:r>
            <w:hyperlink w:anchor="X43b58990f2b8fb6933d1a1555450410c613db3d">
              <w:r>
                <w:rPr>
                  <w:rStyle w:val="Hyperlink"/>
                </w:rPr>
                <w:t xml:space="preserve">[2]</w:t>
              </w:r>
            </w:hyperlink>
          </w:p>
        </w:tc>
      </w:tr>
      <w:tr>
        <w:tc>
          <w:tcPr/>
          <w:p>
            <w:pPr>
              <w:pStyle w:val="Compact"/>
              <w:jc w:val="left"/>
            </w:pPr>
            <w:r>
              <w:t xml:space="preserve">Information in Response message</w:t>
            </w:r>
          </w:p>
        </w:tc>
        <w:tc>
          <w:tcPr/>
          <w:p>
            <w:pPr>
              <w:pStyle w:val="Compact"/>
              <w:jc w:val="left"/>
            </w:pPr>
            <w:r>
              <w:t xml:space="preserve">According to clause 10.1.4.1 of oneM2M TS-0001</w:t>
            </w:r>
            <w:r>
              <w:t xml:space="preserve"> </w:t>
            </w:r>
            <w:hyperlink w:anchor="X43b58990f2b8fb6933d1a1555450410c613db3d">
              <w:r>
                <w:rPr>
                  <w:rStyle w:val="Hyperlink"/>
                </w:rPr>
                <w:t xml:space="preserve">[2]</w:t>
              </w:r>
            </w:hyperlink>
          </w:p>
        </w:tc>
      </w:tr>
      <w:tr>
        <w:tc>
          <w:tcPr/>
          <w:p>
            <w:pPr>
              <w:pStyle w:val="Compact"/>
              <w:jc w:val="left"/>
            </w:pPr>
            <w:r>
              <w:t xml:space="preserve">Processing at Originator after receiving Response</w:t>
            </w:r>
          </w:p>
        </w:tc>
        <w:tc>
          <w:tcPr/>
          <w:p>
            <w:pPr>
              <w:pStyle w:val="Compact"/>
              <w:jc w:val="left"/>
            </w:pPr>
            <w:r>
              <w:t xml:space="preserve">According to clause 10.1.4.1 of oneM2M TS-0001</w:t>
            </w:r>
            <w:r>
              <w:t xml:space="preserve"> </w:t>
            </w:r>
            <w:hyperlink w:anchor="X43b58990f2b8fb6933d1a1555450410c613db3d">
              <w:r>
                <w:rPr>
                  <w:rStyle w:val="Hyperlink"/>
                </w:rPr>
                <w:t xml:space="preserve">[2]</w:t>
              </w:r>
            </w:hyperlink>
          </w:p>
        </w:tc>
      </w:tr>
      <w:tr>
        <w:tc>
          <w:tcPr/>
          <w:p>
            <w:pPr>
              <w:pStyle w:val="Compact"/>
              <w:jc w:val="left"/>
            </w:pPr>
            <w:r>
              <w:t xml:space="preserve">Exceptions</w:t>
            </w:r>
          </w:p>
        </w:tc>
        <w:tc>
          <w:tcPr/>
          <w:p>
            <w:pPr>
              <w:pStyle w:val="Compact"/>
              <w:jc w:val="left"/>
            </w:pPr>
            <w:r>
              <w:t xml:space="preserve">According to clause 10.1.4.1 of oneM2M TS-0001</w:t>
            </w:r>
            <w:r>
              <w:t xml:space="preserve"> </w:t>
            </w:r>
            <w:hyperlink w:anchor="X43b58990f2b8fb6933d1a1555450410c613db3d">
              <w:r>
                <w:rPr>
                  <w:rStyle w:val="Hyperlink"/>
                </w:rPr>
                <w:t xml:space="preserve">[2]</w:t>
              </w:r>
            </w:hyperlink>
          </w:p>
        </w:tc>
      </w:tr>
    </w:tbl>
    <w:bookmarkEnd w:id="83"/>
    <w:bookmarkEnd w:id="84"/>
    <w:bookmarkStart w:id="85" w:name="generaterand-resource"/>
    <w:p>
      <w:pPr>
        <w:pStyle w:val="Heading4"/>
      </w:pPr>
      <w:r>
        <w:t xml:space="preserve">7.5.2.2 &lt;generateRand&gt; Resource</w:t>
      </w:r>
    </w:p>
    <w:p>
      <w:pPr>
        <w:pStyle w:val="FirstParagraph"/>
      </w:pPr>
      <w:r>
        <w:t xml:space="preserve">The &lt;generateRand&gt; resource is a virtual resource because it does not have a representation. When a RETRIEVE request addresses the &lt;generateRand&gt; resource, the</w:t>
      </w:r>
      <w:r>
        <w:t xml:space="preserve"> </w:t>
      </w:r>
      <w:r>
        <w:rPr>
          <w:i/>
          <w:iCs/>
        </w:rPr>
        <w:t xml:space="preserve">randomData</w:t>
      </w:r>
      <w:r>
        <w:t xml:space="preserve"> </w:t>
      </w:r>
      <w:r>
        <w:t xml:space="preserve">attribute shall be filled with random numbers from a random number generator according to the</w:t>
      </w:r>
      <w:r>
        <w:t xml:space="preserve"> </w:t>
      </w:r>
      <w:r>
        <w:rPr>
          <w:i/>
          <w:iCs/>
        </w:rPr>
        <w:t xml:space="preserve">rngType</w:t>
      </w:r>
      <w:r>
        <w:t xml:space="preserve"> </w:t>
      </w:r>
      <w:r>
        <w:t xml:space="preserve">attribute.</w:t>
      </w:r>
    </w:p>
    <w:p>
      <w:pPr>
        <w:pStyle w:val="BodyText"/>
      </w:pPr>
      <w:r>
        <w:t xml:space="preserve">The &lt;generateRand&gt; resource inherits access control policies that apply to the parent resource.</w:t>
      </w:r>
    </w:p>
    <w:bookmarkEnd w:id="85"/>
    <w:bookmarkEnd w:id="86"/>
    <w:bookmarkStart w:id="94" w:name="hash-resource"/>
    <w:p>
      <w:pPr>
        <w:pStyle w:val="Heading3"/>
      </w:pPr>
      <w:r>
        <w:t xml:space="preserve">7.5.3 &lt;hash&gt; resource</w:t>
      </w:r>
    </w:p>
    <w:bookmarkStart w:id="87" w:name="introduction-3"/>
    <w:p>
      <w:pPr>
        <w:pStyle w:val="Heading4"/>
      </w:pPr>
      <w:r>
        <w:t xml:space="preserve">7.5.3.0 Introduction</w:t>
      </w:r>
    </w:p>
    <w:p>
      <w:pPr>
        <w:pStyle w:val="FirstParagraph"/>
      </w:pPr>
      <w:r>
        <w:t xml:space="preserve">Secure Environments shall provide a service for calculating hashes. A &lt;</w:t>
      </w:r>
      <w:r>
        <w:rPr>
          <w:i/>
          <w:iCs/>
        </w:rPr>
        <w:t xml:space="preserve">hash&gt;</w:t>
      </w:r>
      <w:r>
        <w:t xml:space="preserve"> </w:t>
      </w:r>
      <w:r>
        <w:t xml:space="preserve">resource shall represent sensitive data and related information owned by a creator.</w:t>
      </w:r>
    </w:p>
    <w:p>
      <w:pPr>
        <w:pStyle w:val="BodyText"/>
      </w:pPr>
      <w:r>
        <w:t xml:space="preserve">The</w:t>
      </w:r>
      <w:r>
        <w:t xml:space="preserve"> </w:t>
      </w:r>
      <w:r>
        <w:rPr>
          <w:i/>
          <w:iCs/>
        </w:rPr>
        <w:t xml:space="preserve">&lt;hash&gt;</w:t>
      </w:r>
      <w:r>
        <w:t xml:space="preserve"> </w:t>
      </w:r>
      <w:r>
        <w:t xml:space="preserve">resource shall contain the child resources specified in table 7.5.3.0-1.</w:t>
      </w:r>
    </w:p>
    <w:p>
      <w:pPr>
        <w:pStyle w:val="TableCaption"/>
      </w:pPr>
      <w:r>
        <w:t xml:space="preserve">Table 7.5.3.0-1: Child resources of</w:t>
      </w:r>
      <w:r>
        <w:t xml:space="preserve"> </w:t>
      </w:r>
      <w:r>
        <w:rPr>
          <w:i/>
          <w:iCs/>
        </w:rPr>
        <w:t xml:space="preserve">&lt;hash&gt;</w:t>
      </w:r>
      <w:r>
        <w:t xml:space="preserve"> </w:t>
      </w:r>
      <w:r>
        <w:t xml:space="preserve">resource</w:t>
      </w:r>
    </w:p>
    <w:tbl>
      <w:tblPr>
        <w:tblStyle w:val="Table"/>
        <w:tblW w:type="pct" w:w="5000"/>
        <w:tblLayout w:type="fixed"/>
        <w:tblLook w:firstRow="1" w:lastRow="0" w:firstColumn="0" w:lastColumn="0" w:noHBand="0" w:noVBand="0" w:val="0020"/>
        <w:tblCaption w:val="Table 7.5.3.0-1: Child resources of &lt;hash&gt; resource"/>
      </w:tblPr>
      <w:tblGrid>
        <w:gridCol w:w="1584"/>
        <w:gridCol w:w="1584"/>
        <w:gridCol w:w="1584"/>
        <w:gridCol w:w="1584"/>
        <w:gridCol w:w="1584"/>
      </w:tblGrid>
      <w:tr>
        <w:trPr>
          <w:tblHeader w:val="on"/>
        </w:trPr>
        <w:tc>
          <w:tcPr/>
          <w:p>
            <w:pPr>
              <w:pStyle w:val="Compact"/>
            </w:pPr>
            <w:r>
              <w:t xml:space="preserve">Child Resources of</w:t>
            </w:r>
            <w:r>
              <w:t xml:space="preserve"> </w:t>
            </w:r>
            <w:r>
              <w:rPr>
                <w:i/>
                <w:iCs/>
              </w:rPr>
              <w:t xml:space="preserve">&lt;hash&gt;</w:t>
            </w:r>
          </w:p>
        </w:tc>
        <w:tc>
          <w:tcPr/>
          <w:p>
            <w:pPr>
              <w:pStyle w:val="Compact"/>
            </w:pPr>
            <w:r>
              <w:t xml:space="preserve">Child Resource Type</w:t>
            </w:r>
          </w:p>
        </w:tc>
        <w:tc>
          <w:tcPr/>
          <w:p>
            <w:pPr>
              <w:pStyle w:val="Compact"/>
            </w:pPr>
            <w:r>
              <w:t xml:space="preserve">Multiplicity</w:t>
            </w:r>
          </w:p>
        </w:tc>
        <w:tc>
          <w:tcPr/>
          <w:p>
            <w:pPr>
              <w:pStyle w:val="Compact"/>
            </w:pPr>
            <w:r>
              <w:t xml:space="preserve">Description</w:t>
            </w:r>
          </w:p>
        </w:tc>
        <w:tc>
          <w:tcPr/>
          <w:p>
            <w:pPr>
              <w:pStyle w:val="Compact"/>
            </w:pPr>
            <w:r>
              <w:rPr>
                <w:i/>
                <w:iCs/>
              </w:rPr>
              <w:t xml:space="preserve">&lt;hashAnnc&gt;</w:t>
            </w:r>
            <w:r>
              <w:t xml:space="preserve"> </w:t>
            </w:r>
            <w:r>
              <w:t xml:space="preserve">Child Resource Types</w:t>
            </w:r>
          </w:p>
        </w:tc>
      </w:tr>
      <w:tr>
        <w:tc>
          <w:tcPr/>
          <w:p>
            <w:pPr>
              <w:pStyle w:val="Compact"/>
            </w:pPr>
            <w:r>
              <w:rPr>
                <w:i/>
                <w:iCs/>
              </w:rPr>
              <w:t xml:space="preserve">calculateHash</w:t>
            </w:r>
          </w:p>
        </w:tc>
        <w:tc>
          <w:tcPr/>
          <w:p>
            <w:pPr>
              <w:pStyle w:val="Compact"/>
            </w:pPr>
            <w:r>
              <w:rPr>
                <w:i/>
                <w:iCs/>
              </w:rPr>
              <w:t xml:space="preserve">&lt;calculateHash&gt;</w:t>
            </w:r>
          </w:p>
        </w:tc>
        <w:tc>
          <w:tcPr/>
          <w:p>
            <w:pPr>
              <w:pStyle w:val="Compact"/>
            </w:pPr>
            <w:r>
              <w:t xml:space="preserve">1</w:t>
            </w:r>
          </w:p>
        </w:tc>
        <w:tc>
          <w:tcPr/>
          <w:p>
            <w:pPr>
              <w:pStyle w:val="Compact"/>
            </w:pPr>
            <w:r>
              <w:t xml:space="preserve">See clause 7.5.3.2</w:t>
            </w:r>
          </w:p>
        </w:tc>
        <w:tc>
          <w:tcPr/>
          <w:p>
            <w:pPr>
              <w:pStyle w:val="Compact"/>
            </w:pPr>
            <w:r>
              <w:rPr>
                <w:i/>
                <w:iCs/>
              </w:rPr>
              <w:t xml:space="preserve">None</w:t>
            </w:r>
          </w:p>
        </w:tc>
      </w:tr>
    </w:tbl>
    <w:p>
      <w:pPr>
        <w:pStyle w:val="BodyText"/>
      </w:pPr>
      <w:r>
        <w:t xml:space="preserve">Attributes in</w:t>
      </w:r>
      <w:r>
        <w:t xml:space="preserve"> </w:t>
      </w:r>
      <w:r>
        <w:rPr>
          <w:i/>
          <w:iCs/>
        </w:rPr>
        <w:t xml:space="preserve">&lt;hash&gt;</w:t>
      </w:r>
      <w:r>
        <w:t xml:space="preserve"> </w:t>
      </w:r>
      <w:r>
        <w:t xml:space="preserve">are shown in table 7.5.3.0-2.</w:t>
      </w:r>
    </w:p>
    <w:p>
      <w:pPr>
        <w:pStyle w:val="TableCaption"/>
      </w:pPr>
      <w:r>
        <w:t xml:space="preserve">Table 7.5.3.0-2: Attributes of &lt;hash_&gt;_ resource</w:t>
      </w:r>
    </w:p>
    <w:tbl>
      <w:tblPr>
        <w:tblStyle w:val="Table"/>
        <w:tblW w:type="pct" w:w="5000"/>
        <w:tblLayout w:type="fixed"/>
        <w:tblLook w:firstRow="1" w:lastRow="0" w:firstColumn="0" w:lastColumn="0" w:noHBand="0" w:noVBand="0" w:val="0020"/>
        <w:tblCaption w:val="Table 7.5.3.0-2: Attributes of &lt;hash_&gt;_ resource"/>
      </w:tblPr>
      <w:tblGrid>
        <w:gridCol w:w="1980"/>
        <w:gridCol w:w="1980"/>
        <w:gridCol w:w="1980"/>
        <w:gridCol w:w="1980"/>
      </w:tblGrid>
      <w:tr>
        <w:trPr>
          <w:tblHeader w:val="on"/>
        </w:trPr>
        <w:tc>
          <w:tcPr/>
          <w:p>
            <w:pPr>
              <w:pStyle w:val="Compact"/>
            </w:pPr>
            <w:r>
              <w:t xml:space="preserve">Attributes of</w:t>
            </w:r>
            <w:r>
              <w:t xml:space="preserve"> </w:t>
            </w:r>
            <w:r>
              <w:rPr>
                <w:i/>
                <w:iCs/>
              </w:rPr>
              <w:t xml:space="preserve">&lt;hash&gt;</w:t>
            </w:r>
          </w:p>
        </w:tc>
        <w:tc>
          <w:tcPr/>
          <w:p>
            <w:pPr>
              <w:pStyle w:val="Compact"/>
            </w:pPr>
            <w:r>
              <w:t xml:space="preserve">Multiplicity</w:t>
            </w:r>
          </w:p>
        </w:tc>
        <w:tc>
          <w:tcPr/>
          <w:p>
            <w:pPr>
              <w:pStyle w:val="Compact"/>
            </w:pPr>
            <w:r>
              <w:t xml:space="preserve">RW/</w:t>
            </w:r>
            <w:r>
              <w:br/>
            </w:r>
            <w:r>
              <w:t xml:space="preserve">RO/</w:t>
            </w:r>
            <w:r>
              <w:br/>
            </w:r>
            <w:r>
              <w:t xml:space="preserve">WO</w:t>
            </w:r>
          </w:p>
        </w:tc>
        <w:tc>
          <w:tcPr/>
          <w:p>
            <w:pPr>
              <w:pStyle w:val="Compact"/>
            </w:pPr>
            <w:r>
              <w:t xml:space="preserve">Description</w:t>
            </w:r>
          </w:p>
        </w:tc>
      </w:tr>
      <w:tr>
        <w:tc>
          <w:tcPr/>
          <w:p>
            <w:pPr>
              <w:pStyle w:val="Compact"/>
            </w:pPr>
            <w:r>
              <w:rPr>
                <w:i/>
                <w:iCs/>
              </w:rPr>
              <w:t xml:space="preserve">resourceType</w:t>
            </w:r>
          </w:p>
        </w:tc>
        <w:tc>
          <w:tcPr/>
          <w:p>
            <w:pPr>
              <w:pStyle w:val="Compact"/>
            </w:pPr>
            <w:r>
              <w:t xml:space="preserve">1</w:t>
            </w:r>
          </w:p>
        </w:tc>
        <w:tc>
          <w:tcPr/>
          <w:p>
            <w:pPr>
              <w:pStyle w:val="Compact"/>
            </w:pPr>
            <w:r>
              <w:t xml:space="preserve">RO</w:t>
            </w:r>
          </w:p>
        </w:tc>
        <w:tc>
          <w:tcPr/>
          <w:p>
            <w:pPr>
              <w:pStyle w:val="Compact"/>
            </w:pPr>
            <w:r>
              <w:t xml:space="preserve">Defines the resource type.</w:t>
            </w:r>
          </w:p>
        </w:tc>
      </w:tr>
      <w:tr>
        <w:tc>
          <w:tcPr/>
          <w:p>
            <w:pPr>
              <w:pStyle w:val="Compact"/>
            </w:pPr>
            <w:r>
              <w:rPr>
                <w:i/>
                <w:iCs/>
              </w:rPr>
              <w:t xml:space="preserve">resourceID</w:t>
            </w:r>
          </w:p>
        </w:tc>
        <w:tc>
          <w:tcPr/>
          <w:p>
            <w:pPr>
              <w:pStyle w:val="Compact"/>
            </w:pPr>
            <w:r>
              <w:t xml:space="preserve">1</w:t>
            </w:r>
          </w:p>
        </w:tc>
        <w:tc>
          <w:tcPr/>
          <w:p>
            <w:pPr>
              <w:pStyle w:val="Compact"/>
            </w:pPr>
            <w:r>
              <w:t xml:space="preserve">RO</w:t>
            </w:r>
          </w:p>
        </w:tc>
        <w:tc>
          <w:tcPr/>
          <w:p>
            <w:pPr>
              <w:pStyle w:val="Compact"/>
            </w:pPr>
            <w:r>
              <w:t xml:space="preserve">Defines an identifier for the resource.</w:t>
            </w:r>
            <w:r>
              <w:br/>
            </w:r>
            <w:r>
              <w:t xml:space="preserve">This attribute shall be provided by the creator. The creator shall assign a resourceID which is unique within its context.</w:t>
            </w:r>
          </w:p>
        </w:tc>
      </w:tr>
      <w:tr>
        <w:tc>
          <w:tcPr/>
          <w:p>
            <w:pPr>
              <w:pStyle w:val="Compact"/>
            </w:pPr>
            <w:r>
              <w:rPr>
                <w:i/>
                <w:iCs/>
              </w:rPr>
              <w:t xml:space="preserve">resourceName</w:t>
            </w:r>
          </w:p>
        </w:tc>
        <w:tc>
          <w:tcPr/>
          <w:p>
            <w:pPr>
              <w:pStyle w:val="Compact"/>
            </w:pPr>
            <w:r>
              <w:t xml:space="preserve">1</w:t>
            </w:r>
          </w:p>
        </w:tc>
        <w:tc>
          <w:tcPr/>
          <w:p>
            <w:pPr>
              <w:pStyle w:val="Compact"/>
            </w:pPr>
            <w:r>
              <w:t xml:space="preserve">WO</w:t>
            </w:r>
          </w:p>
        </w:tc>
        <w:tc>
          <w:tcPr/>
          <w:p>
            <w:pPr>
              <w:pStyle w:val="Compact"/>
            </w:pPr>
            <w:r>
              <w:t xml:space="preserve">This attribute is the name for the resource that is used for</w:t>
            </w:r>
            <w:r>
              <w:t xml:space="preserve"> </w:t>
            </w:r>
            <w:r>
              <w:t xml:space="preserve">‘hierarchical addressing method’</w:t>
            </w:r>
            <w:r>
              <w:t xml:space="preserve"> </w:t>
            </w:r>
            <w:r>
              <w:t xml:space="preserve">to represent the parent-child relationships of resources.</w:t>
            </w:r>
          </w:p>
        </w:tc>
      </w:tr>
      <w:tr>
        <w:tc>
          <w:tcPr/>
          <w:p>
            <w:pPr>
              <w:pStyle w:val="Compact"/>
            </w:pPr>
            <w:r>
              <w:rPr>
                <w:i/>
                <w:iCs/>
              </w:rPr>
              <w:t xml:space="preserve">parentID</w:t>
            </w:r>
          </w:p>
        </w:tc>
        <w:tc>
          <w:tcPr/>
          <w:p>
            <w:pPr>
              <w:pStyle w:val="Compact"/>
            </w:pPr>
            <w:r>
              <w:t xml:space="preserve">1</w:t>
            </w:r>
          </w:p>
        </w:tc>
        <w:tc>
          <w:tcPr/>
          <w:p>
            <w:pPr>
              <w:pStyle w:val="Compact"/>
            </w:pPr>
            <w:r>
              <w:t xml:space="preserve">RO</w:t>
            </w:r>
          </w:p>
        </w:tc>
        <w:tc>
          <w:tcPr/>
          <w:p>
            <w:pPr>
              <w:pStyle w:val="Compact"/>
            </w:pPr>
            <w:r>
              <w:t xml:space="preserve">This attribute is the</w:t>
            </w:r>
            <w:r>
              <w:t xml:space="preserve"> </w:t>
            </w:r>
            <w:r>
              <w:rPr>
                <w:i/>
                <w:iCs/>
              </w:rPr>
              <w:t xml:space="preserve">resourceID</w:t>
            </w:r>
            <w:r>
              <w:t xml:space="preserve"> </w:t>
            </w:r>
            <w:r>
              <w:t xml:space="preserve">of the parent of this resource.</w:t>
            </w:r>
          </w:p>
        </w:tc>
      </w:tr>
      <w:tr>
        <w:tc>
          <w:tcPr/>
          <w:p>
            <w:pPr>
              <w:pStyle w:val="Compact"/>
            </w:pPr>
            <w:r>
              <w:rPr>
                <w:i/>
                <w:iCs/>
              </w:rPr>
              <w:t xml:space="preserve">expirationTime</w:t>
            </w:r>
          </w:p>
        </w:tc>
        <w:tc>
          <w:tcPr/>
          <w:p>
            <w:pPr>
              <w:pStyle w:val="Compact"/>
            </w:pPr>
            <w:r>
              <w:t xml:space="preserve">1</w:t>
            </w:r>
          </w:p>
        </w:tc>
        <w:tc>
          <w:tcPr/>
          <w:p>
            <w:pPr>
              <w:pStyle w:val="Compact"/>
            </w:pPr>
            <w:r>
              <w:t xml:space="preserve">RW</w:t>
            </w:r>
          </w:p>
        </w:tc>
        <w:tc>
          <w:tcPr/>
          <w:p>
            <w:pPr>
              <w:pStyle w:val="Compact"/>
            </w:pPr>
            <w:r>
              <w:t xml:space="preserve">Time/date after which the resource will be deleted by the Hosting CSE.</w:t>
            </w:r>
          </w:p>
        </w:tc>
      </w:tr>
      <w:tr>
        <w:tc>
          <w:tcPr/>
          <w:p>
            <w:pPr>
              <w:pStyle w:val="Compact"/>
            </w:pPr>
            <w:r>
              <w:rPr>
                <w:i/>
                <w:iCs/>
              </w:rPr>
              <w:t xml:space="preserve">accessControlPolicyIDs</w:t>
            </w:r>
          </w:p>
        </w:tc>
        <w:tc>
          <w:tcPr/>
          <w:p>
            <w:pPr>
              <w:pStyle w:val="Compact"/>
            </w:pPr>
            <w:r>
              <w:t xml:space="preserve">0..1 (L)</w:t>
            </w:r>
          </w:p>
        </w:tc>
        <w:tc>
          <w:tcPr/>
          <w:p>
            <w:pPr>
              <w:pStyle w:val="Compact"/>
            </w:pPr>
            <w:r>
              <w:t xml:space="preserve">RW</w:t>
            </w:r>
          </w:p>
        </w:tc>
        <w:tc>
          <w:tcPr/>
          <w:p>
            <w:pPr>
              <w:pStyle w:val="Compact"/>
            </w:pPr>
            <w:r>
              <w:t xml:space="preserve">Is used to control access to the resource. If no</w:t>
            </w:r>
            <w:r>
              <w:t xml:space="preserve"> </w:t>
            </w:r>
            <w:r>
              <w:rPr>
                <w:i/>
                <w:iCs/>
              </w:rPr>
              <w:t xml:space="preserve">accessControlPolicyIDs</w:t>
            </w:r>
            <w:r>
              <w:t xml:space="preserve"> </w:t>
            </w:r>
            <w:r>
              <w:t xml:space="preserve">are provided at the time of creation, the</w:t>
            </w:r>
            <w:r>
              <w:t xml:space="preserve"> </w:t>
            </w:r>
            <w:r>
              <w:rPr>
                <w:i/>
                <w:iCs/>
              </w:rPr>
              <w:t xml:space="preserve">accessControlPolicyIDs</w:t>
            </w:r>
            <w:r>
              <w:t xml:space="preserve"> </w:t>
            </w:r>
            <w:r>
              <w:t xml:space="preserve">of the parent resource is linked to this attribute.</w:t>
            </w:r>
          </w:p>
        </w:tc>
      </w:tr>
      <w:tr>
        <w:tc>
          <w:tcPr/>
          <w:p>
            <w:pPr>
              <w:pStyle w:val="Compact"/>
            </w:pPr>
            <w:r>
              <w:rPr>
                <w:i/>
                <w:iCs/>
              </w:rPr>
              <w:t xml:space="preserve">creationTime</w:t>
            </w:r>
          </w:p>
        </w:tc>
        <w:tc>
          <w:tcPr/>
          <w:p>
            <w:pPr>
              <w:pStyle w:val="Compact"/>
            </w:pPr>
            <w:r>
              <w:t xml:space="preserve">1</w:t>
            </w:r>
          </w:p>
        </w:tc>
        <w:tc>
          <w:tcPr/>
          <w:p>
            <w:pPr>
              <w:pStyle w:val="Compact"/>
            </w:pPr>
            <w:r>
              <w:t xml:space="preserve">RO</w:t>
            </w:r>
          </w:p>
        </w:tc>
        <w:tc>
          <w:tcPr/>
          <w:p>
            <w:pPr>
              <w:pStyle w:val="Compact"/>
            </w:pPr>
            <w:r>
              <w:t xml:space="preserve">Time/date of creation of the resource.</w:t>
            </w:r>
            <w:r>
              <w:br/>
            </w:r>
            <w:r>
              <w:t xml:space="preserve">The</w:t>
            </w:r>
            <w:r>
              <w:t xml:space="preserve"> </w:t>
            </w:r>
            <w:r>
              <w:rPr>
                <w:i/>
                <w:iCs/>
              </w:rPr>
              <w:t xml:space="preserve">creationTime</w:t>
            </w:r>
            <w:r>
              <w:t xml:space="preserve"> </w:t>
            </w:r>
            <w:r>
              <w:t xml:space="preserve">is set by the CSE hosting the SE when the resource is created.</w:t>
            </w:r>
          </w:p>
        </w:tc>
      </w:tr>
      <w:tr>
        <w:tc>
          <w:tcPr/>
          <w:p>
            <w:pPr>
              <w:pStyle w:val="Compact"/>
            </w:pPr>
            <w:r>
              <w:rPr>
                <w:i/>
                <w:iCs/>
              </w:rPr>
              <w:t xml:space="preserve">lastModifiedTime</w:t>
            </w:r>
          </w:p>
        </w:tc>
        <w:tc>
          <w:tcPr/>
          <w:p>
            <w:pPr>
              <w:pStyle w:val="Compact"/>
            </w:pPr>
            <w:r>
              <w:t xml:space="preserve">1</w:t>
            </w:r>
          </w:p>
        </w:tc>
        <w:tc>
          <w:tcPr/>
          <w:p>
            <w:pPr>
              <w:pStyle w:val="Compact"/>
            </w:pPr>
            <w:r>
              <w:t xml:space="preserve">RO</w:t>
            </w:r>
          </w:p>
        </w:tc>
        <w:tc>
          <w:tcPr/>
          <w:p>
            <w:pPr>
              <w:pStyle w:val="Compact"/>
            </w:pPr>
            <w:r>
              <w:t xml:space="preserve">Last modification time/date of the resource.</w:t>
            </w:r>
            <w:r>
              <w:br/>
            </w:r>
            <w:r>
              <w:t xml:space="preserve">This attribute is mandatory. The</w:t>
            </w:r>
            <w:r>
              <w:t xml:space="preserve"> </w:t>
            </w:r>
            <w:r>
              <w:rPr>
                <w:i/>
                <w:iCs/>
              </w:rPr>
              <w:t xml:space="preserve">lastModifiedTime</w:t>
            </w:r>
            <w:r>
              <w:t xml:space="preserve"> </w:t>
            </w:r>
            <w:r>
              <w:t xml:space="preserve">value is set by the Hosting CSE when the resource is created, and the</w:t>
            </w:r>
            <w:r>
              <w:t xml:space="preserve"> </w:t>
            </w:r>
            <w:r>
              <w:rPr>
                <w:i/>
                <w:iCs/>
              </w:rPr>
              <w:t xml:space="preserve">lastModifiedTime</w:t>
            </w:r>
            <w:r>
              <w:t xml:space="preserve"> </w:t>
            </w:r>
            <w:r>
              <w:t xml:space="preserve">value is updated when the resource is updated.</w:t>
            </w:r>
          </w:p>
        </w:tc>
      </w:tr>
      <w:tr>
        <w:tc>
          <w:tcPr/>
          <w:p>
            <w:pPr>
              <w:pStyle w:val="Compact"/>
            </w:pPr>
            <w:r>
              <w:rPr>
                <w:i/>
                <w:iCs/>
              </w:rPr>
              <w:t xml:space="preserve">algorithm</w:t>
            </w:r>
          </w:p>
        </w:tc>
        <w:tc>
          <w:tcPr/>
          <w:p>
            <w:pPr>
              <w:pStyle w:val="Compact"/>
            </w:pPr>
            <w:r>
              <w:t xml:space="preserve">1</w:t>
            </w:r>
          </w:p>
        </w:tc>
        <w:tc>
          <w:tcPr/>
          <w:p>
            <w:pPr>
              <w:pStyle w:val="Compact"/>
            </w:pPr>
            <w:r>
              <w:t xml:space="preserve">WO</w:t>
            </w:r>
          </w:p>
        </w:tc>
        <w:tc>
          <w:tcPr/>
          <w:p>
            <w:pPr>
              <w:pStyle w:val="Compact"/>
            </w:pPr>
            <w:r>
              <w:t xml:space="preserve">Specifies the algorithm for the hash.</w:t>
            </w:r>
          </w:p>
        </w:tc>
      </w:tr>
      <w:tr>
        <w:tc>
          <w:tcPr/>
          <w:p>
            <w:pPr>
              <w:pStyle w:val="Compact"/>
            </w:pPr>
            <w:r>
              <w:rPr>
                <w:i/>
                <w:iCs/>
              </w:rPr>
              <w:t xml:space="preserve">message</w:t>
            </w:r>
          </w:p>
        </w:tc>
        <w:tc>
          <w:tcPr/>
          <w:p>
            <w:pPr>
              <w:pStyle w:val="Compact"/>
            </w:pPr>
            <w:r>
              <w:t xml:space="preserve">0..1</w:t>
            </w:r>
          </w:p>
        </w:tc>
        <w:tc>
          <w:tcPr/>
          <w:p>
            <w:pPr>
              <w:pStyle w:val="Compact"/>
            </w:pPr>
            <w:r>
              <w:t xml:space="preserve">RW</w:t>
            </w:r>
          </w:p>
        </w:tc>
        <w:tc>
          <w:tcPr/>
          <w:p>
            <w:pPr>
              <w:pStyle w:val="Compact"/>
            </w:pPr>
            <w:r>
              <w:t xml:space="preserve">The message which is to be hashed.</w:t>
            </w:r>
          </w:p>
        </w:tc>
      </w:tr>
      <w:tr>
        <w:tc>
          <w:tcPr/>
          <w:p>
            <w:pPr>
              <w:pStyle w:val="Compact"/>
            </w:pPr>
            <w:r>
              <w:rPr>
                <w:i/>
                <w:iCs/>
              </w:rPr>
              <w:t xml:space="preserve">hashValue</w:t>
            </w:r>
          </w:p>
        </w:tc>
        <w:tc>
          <w:tcPr/>
          <w:p>
            <w:pPr>
              <w:pStyle w:val="Compact"/>
            </w:pPr>
            <w:r>
              <w:t xml:space="preserve">0..1</w:t>
            </w:r>
          </w:p>
        </w:tc>
        <w:tc>
          <w:tcPr/>
          <w:p>
            <w:pPr>
              <w:pStyle w:val="Compact"/>
            </w:pPr>
            <w:r>
              <w:t xml:space="preserve">RO</w:t>
            </w:r>
          </w:p>
        </w:tc>
        <w:tc>
          <w:tcPr/>
          <w:p>
            <w:pPr>
              <w:pStyle w:val="Compact"/>
            </w:pPr>
            <w:r>
              <w:t xml:space="preserve">Is the calculated Hash.</w:t>
            </w:r>
          </w:p>
        </w:tc>
      </w:tr>
    </w:tbl>
    <w:p/>
    <w:p>
      <w:pPr>
        <w:pStyle w:val="TableCaption"/>
      </w:pPr>
      <w:r>
        <w:t xml:space="preserve">Table 7.5.3.0-3: Data types of &lt;hash&gt; resource specific attributes</w:t>
      </w:r>
    </w:p>
    <w:tbl>
      <w:tblPr>
        <w:tblStyle w:val="Table"/>
        <w:tblW w:type="pct" w:w="3611"/>
        <w:tblLayout w:type="fixed"/>
        <w:tblLook w:firstRow="1" w:lastRow="0" w:firstColumn="0" w:lastColumn="0" w:noHBand="0" w:noVBand="0" w:val="0020"/>
        <w:tblCaption w:val="Table 7.5.3.0-3: Data types of &lt;hash&gt; resource specific attributes"/>
      </w:tblPr>
      <w:tblGrid>
        <w:gridCol w:w="1320"/>
        <w:gridCol w:w="1540"/>
        <w:gridCol w:w="770"/>
        <w:gridCol w:w="2090"/>
      </w:tblGrid>
      <w:tr>
        <w:trPr>
          <w:tblHeader w:val="on"/>
        </w:trPr>
        <w:tc>
          <w:tcPr>
            <w:vMerge w:val="restart"/>
          </w:tcPr>
          <w:p>
            <w:pPr>
              <w:pStyle w:val="Compact"/>
              <w:jc w:val="left"/>
            </w:pPr>
            <w:r>
              <w:t xml:space="preserve">Name.</w:t>
            </w:r>
          </w:p>
        </w:tc>
        <w:tc>
          <w:tcPr>
            <w:gridSpan w:val="2"/>
          </w:tcPr>
          <w:p>
            <w:pPr>
              <w:pStyle w:val="Compact"/>
              <w:jc w:val="left"/>
            </w:pPr>
            <w:r>
              <w:t xml:space="preserve">Request Optionality</w:t>
            </w:r>
          </w:p>
        </w:tc>
        <w:tc>
          <w:tcPr>
            <w:vMerge w:val="restart"/>
          </w:tcPr>
          <w:p>
            <w:pPr>
              <w:pStyle w:val="Compact"/>
              <w:jc w:val="left"/>
            </w:pPr>
            <w:r>
              <w:t xml:space="preserve">Data type.</w:t>
            </w:r>
          </w:p>
        </w:tc>
      </w:tr>
      <w:tr>
        <w:trPr>
          <w:tblHeader w:val="on"/>
        </w:trPr>
        <w:tc>
          <w:tcPr>
            <w:gridSpan w:val="1"/>
            <w:vMerge w:val="continue"/>
          </w:tcPr>
          <w:p>
            <w:pPr/>
          </w:p>
        </w:tc>
        <w:tc>
          <w:tcPr/>
          <w:p>
            <w:pPr>
              <w:pStyle w:val="Compact"/>
              <w:jc w:val="left"/>
            </w:pPr>
            <w:r>
              <w:t xml:space="preserve">Create</w:t>
            </w:r>
          </w:p>
        </w:tc>
        <w:tc>
          <w:tcPr/>
          <w:p>
            <w:pPr>
              <w:pStyle w:val="Compact"/>
              <w:jc w:val="left"/>
            </w:pPr>
            <w:r>
              <w:t xml:space="preserve">Update</w:t>
            </w:r>
          </w:p>
        </w:tc>
        <w:tc>
          <w:tcPr>
            <w:gridSpan w:val="1"/>
            <w:vMerge w:val="continue"/>
          </w:tcPr>
          <w:p>
            <w:pPr/>
          </w:p>
        </w:tc>
      </w:tr>
      <w:tr>
        <w:tc>
          <w:tcPr/>
          <w:p>
            <w:pPr>
              <w:pStyle w:val="Compact"/>
              <w:jc w:val="left"/>
            </w:pPr>
            <w:r>
              <w:rPr>
                <w:i/>
                <w:iCs/>
              </w:rPr>
              <w:t xml:space="preserve">algorithm</w:t>
            </w:r>
          </w:p>
        </w:tc>
        <w:tc>
          <w:tcPr/>
          <w:p>
            <w:pPr>
              <w:pStyle w:val="Compact"/>
              <w:jc w:val="left"/>
            </w:pPr>
            <w:r>
              <w:t xml:space="preserve">M</w:t>
            </w:r>
          </w:p>
        </w:tc>
        <w:tc>
          <w:tcPr/>
          <w:p>
            <w:pPr>
              <w:pStyle w:val="Compact"/>
              <w:jc w:val="left"/>
            </w:pPr>
            <w:r>
              <w:t xml:space="preserve">NP</w:t>
            </w:r>
          </w:p>
        </w:tc>
        <w:tc>
          <w:tcPr/>
          <w:p>
            <w:pPr>
              <w:pStyle w:val="Compact"/>
              <w:jc w:val="left"/>
            </w:pPr>
            <w:r>
              <w:t xml:space="preserve">senv:hashAlgorithm</w:t>
            </w:r>
          </w:p>
        </w:tc>
      </w:tr>
      <w:tr>
        <w:tc>
          <w:tcPr/>
          <w:p>
            <w:pPr>
              <w:pStyle w:val="Compact"/>
              <w:jc w:val="left"/>
            </w:pPr>
            <w:r>
              <w:rPr>
                <w:i/>
                <w:iCs/>
              </w:rPr>
              <w:t xml:space="preserve">message</w:t>
            </w:r>
          </w:p>
        </w:tc>
        <w:tc>
          <w:tcPr/>
          <w:p>
            <w:pPr>
              <w:pStyle w:val="Compact"/>
              <w:jc w:val="left"/>
            </w:pPr>
            <w:r>
              <w:t xml:space="preserve">O</w:t>
            </w:r>
          </w:p>
        </w:tc>
        <w:tc>
          <w:tcPr/>
          <w:p>
            <w:pPr>
              <w:pStyle w:val="Compact"/>
              <w:jc w:val="left"/>
            </w:pPr>
            <w:r>
              <w:t xml:space="preserve">O</w:t>
            </w:r>
          </w:p>
        </w:tc>
        <w:tc>
          <w:tcPr/>
          <w:p>
            <w:pPr>
              <w:pStyle w:val="Compact"/>
              <w:jc w:val="left"/>
            </w:pPr>
            <w:r>
              <w:t xml:space="preserve">xs:byte</w:t>
            </w:r>
          </w:p>
        </w:tc>
      </w:tr>
      <w:tr>
        <w:tc>
          <w:tcPr/>
          <w:p>
            <w:pPr>
              <w:pStyle w:val="Compact"/>
              <w:jc w:val="left"/>
            </w:pPr>
            <w:r>
              <w:rPr>
                <w:i/>
                <w:iCs/>
              </w:rPr>
              <w:t xml:space="preserve">hashValue</w:t>
            </w:r>
          </w:p>
        </w:tc>
        <w:tc>
          <w:tcPr/>
          <w:p>
            <w:pPr>
              <w:pStyle w:val="Compact"/>
              <w:jc w:val="left"/>
            </w:pPr>
            <w:r>
              <w:t xml:space="preserve">NP</w:t>
            </w:r>
          </w:p>
        </w:tc>
        <w:tc>
          <w:tcPr/>
          <w:p>
            <w:pPr>
              <w:pStyle w:val="Compact"/>
              <w:jc w:val="left"/>
            </w:pPr>
            <w:r>
              <w:t xml:space="preserve">NP</w:t>
            </w:r>
          </w:p>
        </w:tc>
        <w:tc>
          <w:tcPr/>
          <w:p>
            <w:pPr>
              <w:pStyle w:val="Compact"/>
              <w:jc w:val="left"/>
            </w:pPr>
            <w:r>
              <w:t xml:space="preserve">xs:byte</w:t>
            </w:r>
          </w:p>
        </w:tc>
      </w:tr>
    </w:tbl>
    <w:p>
      <w:pPr>
        <w:pStyle w:val="BodyText"/>
      </w:pPr>
      <w:r>
        <w:t xml:space="preserve">The following types are defined as algorithm types:</w:t>
      </w:r>
    </w:p>
    <w:p>
      <w:pPr>
        <w:pStyle w:val="Compact"/>
        <w:numPr>
          <w:ilvl w:val="0"/>
          <w:numId w:val="1013"/>
        </w:numPr>
      </w:pPr>
      <w:r>
        <w:t xml:space="preserve">SHA256;</w:t>
      </w:r>
    </w:p>
    <w:p>
      <w:pPr>
        <w:pStyle w:val="Compact"/>
        <w:numPr>
          <w:ilvl w:val="0"/>
          <w:numId w:val="1013"/>
        </w:numPr>
      </w:pPr>
      <w:r>
        <w:t xml:space="preserve">SHA384;</w:t>
      </w:r>
    </w:p>
    <w:p>
      <w:pPr>
        <w:pStyle w:val="Compact"/>
        <w:numPr>
          <w:ilvl w:val="0"/>
          <w:numId w:val="1013"/>
        </w:numPr>
      </w:pPr>
      <w:r>
        <w:t xml:space="preserve">SHA512.</w:t>
      </w:r>
    </w:p>
    <w:bookmarkEnd w:id="87"/>
    <w:bookmarkStart w:id="92" w:name="hash-resource-procedures"/>
    <w:p>
      <w:pPr>
        <w:pStyle w:val="Heading4"/>
      </w:pPr>
      <w:r>
        <w:t xml:space="preserve">7.5.3.1 &lt;hash&gt; Resource Procedures</w:t>
      </w:r>
    </w:p>
    <w:bookmarkStart w:id="88" w:name="create-hash"/>
    <w:p>
      <w:pPr>
        <w:pStyle w:val="Heading5"/>
      </w:pPr>
      <w:r>
        <w:t xml:space="preserve">7.5.3.1.1 CREATE &lt;hash&gt;</w:t>
      </w:r>
    </w:p>
    <w:p>
      <w:pPr>
        <w:pStyle w:val="FirstParagraph"/>
      </w:pPr>
      <w:r>
        <w:t xml:space="preserve">This procedure shall be used for creating a &lt;hash&gt; resource.</w:t>
      </w:r>
    </w:p>
    <w:p>
      <w:pPr>
        <w:pStyle w:val="TableCaption"/>
      </w:pPr>
      <w:r>
        <w:t xml:space="preserve">Table 7.5.3.1.1-1: &lt;</w:t>
      </w:r>
      <w:r>
        <w:rPr>
          <w:i/>
          <w:iCs/>
        </w:rPr>
        <w:t xml:space="preserve">hash&gt;</w:t>
      </w:r>
      <w:r>
        <w:t xml:space="preserve"> </w:t>
      </w:r>
      <w:r>
        <w:t xml:space="preserve">CREATE</w:t>
      </w:r>
    </w:p>
    <w:tbl>
      <w:tblPr>
        <w:tblStyle w:val="Table"/>
        <w:tblW w:type="pct" w:w="5000"/>
        <w:tblLayout w:type="fixed"/>
        <w:tblLook w:firstRow="1" w:lastRow="0" w:firstColumn="0" w:lastColumn="0" w:noHBand="0" w:noVBand="0" w:val="0020"/>
        <w:tblCaption w:val="Table 7.5.3.1.1-1: &lt;hash&gt; CREATE"/>
      </w:tblPr>
      <w:tblGrid>
        <w:gridCol w:w="2237"/>
        <w:gridCol w:w="5682"/>
      </w:tblGrid>
      <w:tr>
        <w:trPr>
          <w:tblHeader w:val="on"/>
        </w:trPr>
        <w:tc>
          <w:tcPr>
            <w:gridSpan w:val="2"/>
          </w:tcPr>
          <w:p>
            <w:pPr>
              <w:pStyle w:val="Compact"/>
              <w:jc w:val="left"/>
            </w:pPr>
            <w:r>
              <w:rPr>
                <w:i/>
                <w:iCs/>
              </w:rPr>
              <w:t xml:space="preserve">&lt;hash&gt;</w:t>
            </w:r>
            <w:r>
              <w:t xml:space="preserve"> </w:t>
            </w:r>
            <w:r>
              <w:t xml:space="preserve">CREATE request message parameters</w:t>
            </w:r>
          </w:p>
        </w:tc>
      </w:tr>
      <w:tr>
        <w:tc>
          <w:tcPr/>
          <w:p>
            <w:pPr>
              <w:pStyle w:val="Compact"/>
              <w:jc w:val="left"/>
            </w:pPr>
            <w:r>
              <w:t xml:space="preserve">Associated Reference Point</w:t>
            </w:r>
          </w:p>
        </w:tc>
        <w:tc>
          <w:tcPr/>
          <w:p>
            <w:pPr>
              <w:pStyle w:val="Compact"/>
              <w:jc w:val="left"/>
            </w:pPr>
            <w:r>
              <w:t xml:space="preserve">Mcs</w:t>
            </w:r>
          </w:p>
        </w:tc>
      </w:tr>
      <w:tr>
        <w:tc>
          <w:tcPr/>
          <w:p>
            <w:pPr>
              <w:pStyle w:val="Compact"/>
              <w:jc w:val="left"/>
            </w:pPr>
            <w:r>
              <w:t xml:space="preserve">Information in Request message</w:t>
            </w:r>
          </w:p>
        </w:tc>
        <w:tc>
          <w:tcPr/>
          <w:p>
            <w:pPr>
              <w:pStyle w:val="Compact"/>
              <w:jc w:val="left"/>
            </w:pPr>
            <w:r>
              <w:t xml:space="preserve">All parameters defined in table 8.1.2-3 of oneM2M TS-0001</w:t>
            </w:r>
            <w:r>
              <w:t xml:space="preserve"> </w:t>
            </w:r>
            <w:hyperlink w:anchor="X43b58990f2b8fb6933d1a1555450410c613db3d">
              <w:r>
                <w:rPr>
                  <w:rStyle w:val="Hyperlink"/>
                </w:rPr>
                <w:t xml:space="preserve">[2]</w:t>
              </w:r>
            </w:hyperlink>
            <w:r>
              <w:t xml:space="preserve"> </w:t>
            </w:r>
            <w:r>
              <w:t xml:space="preserve">apply with the specific details for:</w:t>
            </w:r>
            <w:r>
              <w:br/>
            </w:r>
            <w:r>
              <w:rPr>
                <w:i/>
                <w:iCs/>
              </w:rPr>
              <w:t xml:space="preserve">To:</w:t>
            </w:r>
            <w:r>
              <w:t xml:space="preserve"> </w:t>
            </w:r>
            <w:r>
              <w:t xml:space="preserve">contains M2M-SE-ID or SE hosted AE-ID or CSE-ID</w:t>
            </w:r>
            <w:r>
              <w:br/>
            </w:r>
            <w:r>
              <w:rPr>
                <w:i/>
                <w:iCs/>
              </w:rPr>
              <w:t xml:space="preserve">Content:</w:t>
            </w:r>
            <w:r>
              <w:t xml:space="preserve"> </w:t>
            </w:r>
            <w:r>
              <w:t xml:space="preserve">The resource content shall provide the information as defined in clause 7.5.3</w:t>
            </w:r>
          </w:p>
        </w:tc>
      </w:tr>
      <w:tr>
        <w:tc>
          <w:tcPr/>
          <w:p>
            <w:pPr>
              <w:pStyle w:val="Compact"/>
              <w:jc w:val="left"/>
            </w:pPr>
            <w:r>
              <w:t xml:space="preserve">Processing at Originator before sending Request</w:t>
            </w:r>
          </w:p>
        </w:tc>
        <w:tc>
          <w:tcPr/>
          <w:p>
            <w:pPr>
              <w:pStyle w:val="Compact"/>
              <w:jc w:val="left"/>
            </w:pPr>
            <w:r>
              <w:t xml:space="preserve">According to clause 10.1.1.1 of oneM2M TS-0001</w:t>
            </w:r>
            <w:r>
              <w:t xml:space="preserve"> </w:t>
            </w:r>
            <w:hyperlink w:anchor="X43b58990f2b8fb6933d1a1555450410c613db3d">
              <w:r>
                <w:rPr>
                  <w:rStyle w:val="Hyperlink"/>
                </w:rPr>
                <w:t xml:space="preserve">[2]</w:t>
              </w:r>
            </w:hyperlink>
          </w:p>
        </w:tc>
      </w:tr>
      <w:tr>
        <w:tc>
          <w:tcPr/>
          <w:p>
            <w:pPr>
              <w:pStyle w:val="Compact"/>
              <w:jc w:val="left"/>
            </w:pPr>
            <w:r>
              <w:t xml:space="preserve">Processing at Receiver</w:t>
            </w:r>
          </w:p>
        </w:tc>
        <w:tc>
          <w:tcPr/>
          <w:p>
            <w:pPr>
              <w:pStyle w:val="Compact"/>
              <w:jc w:val="left"/>
            </w:pPr>
            <w:r>
              <w:t xml:space="preserve">According to clause 10.1.1.1 of oneM2M TS-0001</w:t>
            </w:r>
            <w:r>
              <w:t xml:space="preserve"> </w:t>
            </w:r>
            <w:hyperlink w:anchor="X43b58990f2b8fb6933d1a1555450410c613db3d">
              <w:r>
                <w:rPr>
                  <w:rStyle w:val="Hyperlink"/>
                </w:rPr>
                <w:t xml:space="preserve">[2]</w:t>
              </w:r>
            </w:hyperlink>
          </w:p>
        </w:tc>
      </w:tr>
      <w:tr>
        <w:tc>
          <w:tcPr/>
          <w:p>
            <w:pPr>
              <w:pStyle w:val="Compact"/>
              <w:jc w:val="left"/>
            </w:pPr>
            <w:r>
              <w:t xml:space="preserve">Information in Response message</w:t>
            </w:r>
          </w:p>
        </w:tc>
        <w:tc>
          <w:tcPr/>
          <w:p>
            <w:pPr>
              <w:pStyle w:val="Compact"/>
              <w:jc w:val="left"/>
            </w:pPr>
            <w:r>
              <w:t xml:space="preserve">All parameters defined in table 8.1.3-1 of oneM2M TS-0001</w:t>
            </w:r>
            <w:r>
              <w:t xml:space="preserve"> </w:t>
            </w:r>
            <w:hyperlink w:anchor="X43b58990f2b8fb6933d1a1555450410c613db3d">
              <w:r>
                <w:rPr>
                  <w:rStyle w:val="Hyperlink"/>
                </w:rPr>
                <w:t xml:space="preserve">[2]</w:t>
              </w:r>
            </w:hyperlink>
            <w:r>
              <w:t xml:space="preserve"> </w:t>
            </w:r>
            <w:r>
              <w:t xml:space="preserve">apply with the specific details for:</w:t>
            </w:r>
            <w:r>
              <w:br/>
            </w:r>
            <w:r>
              <w:rPr>
                <w:i/>
                <w:iCs/>
              </w:rPr>
              <w:t xml:space="preserve">Content:</w:t>
            </w:r>
            <w:r>
              <w:t xml:space="preserve"> </w:t>
            </w:r>
            <w:r>
              <w:t xml:space="preserve">Address of the created &lt;hash&gt; resource, according to clause 10.1.1.1.of oneM2M TS-0001</w:t>
            </w:r>
            <w:r>
              <w:t xml:space="preserve"> </w:t>
            </w:r>
            <w:hyperlink w:anchor="X43b58990f2b8fb6933d1a1555450410c613db3d">
              <w:r>
                <w:rPr>
                  <w:rStyle w:val="Hyperlink"/>
                </w:rPr>
                <w:t xml:space="preserve">[2]</w:t>
              </w:r>
            </w:hyperlink>
          </w:p>
        </w:tc>
      </w:tr>
      <w:tr>
        <w:tc>
          <w:tcPr/>
          <w:p>
            <w:pPr>
              <w:pStyle w:val="Compact"/>
              <w:jc w:val="left"/>
            </w:pPr>
            <w:r>
              <w:t xml:space="preserve">Processing at Originator after receiving Response</w:t>
            </w:r>
          </w:p>
        </w:tc>
        <w:tc>
          <w:tcPr/>
          <w:p>
            <w:pPr>
              <w:pStyle w:val="Compact"/>
              <w:jc w:val="left"/>
            </w:pPr>
            <w:r>
              <w:t xml:space="preserve">According to clause 10.1.1.1 of oneM2M TS-0001</w:t>
            </w:r>
            <w:r>
              <w:t xml:space="preserve"> </w:t>
            </w:r>
            <w:hyperlink w:anchor="X43b58990f2b8fb6933d1a1555450410c613db3d">
              <w:r>
                <w:rPr>
                  <w:rStyle w:val="Hyperlink"/>
                </w:rPr>
                <w:t xml:space="preserve">[2]</w:t>
              </w:r>
            </w:hyperlink>
          </w:p>
        </w:tc>
      </w:tr>
      <w:tr>
        <w:tc>
          <w:tcPr/>
          <w:p>
            <w:pPr>
              <w:pStyle w:val="Compact"/>
              <w:jc w:val="left"/>
            </w:pPr>
            <w:r>
              <w:t xml:space="preserve">Exceptions</w:t>
            </w:r>
          </w:p>
        </w:tc>
        <w:tc>
          <w:tcPr/>
          <w:p>
            <w:pPr>
              <w:pStyle w:val="Compact"/>
              <w:jc w:val="left"/>
            </w:pPr>
            <w:r>
              <w:t xml:space="preserve">According to clause 10.1.1.1 of oneM2M TS-0001</w:t>
            </w:r>
            <w:r>
              <w:t xml:space="preserve"> </w:t>
            </w:r>
            <w:hyperlink w:anchor="X43b58990f2b8fb6933d1a1555450410c613db3d">
              <w:r>
                <w:rPr>
                  <w:rStyle w:val="Hyperlink"/>
                </w:rPr>
                <w:t xml:space="preserve">[2]</w:t>
              </w:r>
            </w:hyperlink>
          </w:p>
        </w:tc>
      </w:tr>
    </w:tbl>
    <w:bookmarkEnd w:id="88"/>
    <w:bookmarkStart w:id="89" w:name="retrieve-hash"/>
    <w:p>
      <w:pPr>
        <w:pStyle w:val="Heading5"/>
      </w:pPr>
      <w:r>
        <w:t xml:space="preserve">7.5.3.1.2 RETRIEVE &lt;hash&gt;</w:t>
      </w:r>
    </w:p>
    <w:p>
      <w:pPr>
        <w:pStyle w:val="FirstParagraph"/>
      </w:pPr>
      <w:r>
        <w:t xml:space="preserve">This procedure shall be used for retrieving the calculated hash.</w:t>
      </w:r>
    </w:p>
    <w:p>
      <w:pPr>
        <w:pStyle w:val="TableCaption"/>
      </w:pPr>
      <w:r>
        <w:t xml:space="preserve">Table 7.5.3.1.2-1:</w:t>
      </w:r>
      <w:r>
        <w:t xml:space="preserve"> </w:t>
      </w:r>
      <w:r>
        <w:rPr>
          <w:i/>
          <w:iCs/>
        </w:rPr>
        <w:t xml:space="preserve">&lt;hash&gt;</w:t>
      </w:r>
      <w:r>
        <w:t xml:space="preserve"> </w:t>
      </w:r>
      <w:r>
        <w:t xml:space="preserve">RETRIEVE</w:t>
      </w:r>
    </w:p>
    <w:tbl>
      <w:tblPr>
        <w:tblStyle w:val="Table"/>
        <w:tblW w:type="pct" w:w="5000"/>
        <w:tblLayout w:type="fixed"/>
        <w:tblLook w:firstRow="1" w:lastRow="0" w:firstColumn="0" w:lastColumn="0" w:noHBand="0" w:noVBand="0" w:val="0020"/>
        <w:tblCaption w:val="Table 7.5.3.1.2-1: &lt;hash&gt; RETRIEVE"/>
      </w:tblPr>
      <w:tblGrid>
        <w:gridCol w:w="2357"/>
        <w:gridCol w:w="5562"/>
      </w:tblGrid>
      <w:tr>
        <w:trPr>
          <w:tblHeader w:val="on"/>
        </w:trPr>
        <w:tc>
          <w:tcPr>
            <w:gridSpan w:val="2"/>
          </w:tcPr>
          <w:p>
            <w:pPr>
              <w:pStyle w:val="Compact"/>
              <w:jc w:val="left"/>
            </w:pPr>
            <w:r>
              <w:rPr>
                <w:i/>
                <w:iCs/>
              </w:rPr>
              <w:t xml:space="preserve">&lt;hash&gt;</w:t>
            </w:r>
            <w:r>
              <w:t xml:space="preserve"> </w:t>
            </w:r>
            <w:r>
              <w:t xml:space="preserve">RETRIEVE request message parameters</w:t>
            </w:r>
          </w:p>
        </w:tc>
      </w:tr>
      <w:tr>
        <w:tc>
          <w:tcPr/>
          <w:p>
            <w:pPr>
              <w:pStyle w:val="Compact"/>
              <w:jc w:val="left"/>
            </w:pPr>
            <w:r>
              <w:t xml:space="preserve">Associated Reference Point</w:t>
            </w:r>
          </w:p>
        </w:tc>
        <w:tc>
          <w:tcPr/>
          <w:p>
            <w:pPr>
              <w:pStyle w:val="Compact"/>
              <w:jc w:val="left"/>
            </w:pPr>
            <w:r>
              <w:t xml:space="preserve">Mcs</w:t>
            </w:r>
          </w:p>
        </w:tc>
      </w:tr>
      <w:tr>
        <w:tc>
          <w:tcPr/>
          <w:p>
            <w:pPr>
              <w:pStyle w:val="Compact"/>
              <w:jc w:val="left"/>
            </w:pPr>
            <w:r>
              <w:t xml:space="preserve">Information in Request message</w:t>
            </w:r>
          </w:p>
        </w:tc>
        <w:tc>
          <w:tcPr/>
          <w:p>
            <w:pPr>
              <w:pStyle w:val="Compact"/>
              <w:jc w:val="left"/>
            </w:pPr>
            <w:r>
              <w:t xml:space="preserve">According to clause 10.1.2 of oneM2M TS-0001</w:t>
            </w:r>
            <w:r>
              <w:t xml:space="preserve"> </w:t>
            </w:r>
            <w:hyperlink w:anchor="X43b58990f2b8fb6933d1a1555450410c613db3d">
              <w:r>
                <w:rPr>
                  <w:rStyle w:val="Hyperlink"/>
                </w:rPr>
                <w:t xml:space="preserve">[2]</w:t>
              </w:r>
            </w:hyperlink>
            <w:r>
              <w:t xml:space="preserve"> </w:t>
            </w:r>
            <w:r>
              <w:t xml:space="preserve">with the specific details for:</w:t>
            </w:r>
            <w:r>
              <w:br/>
            </w:r>
            <w:r>
              <w:rPr>
                <w:i/>
                <w:iCs/>
              </w:rPr>
              <w:t xml:space="preserve">To:</w:t>
            </w:r>
            <w:r>
              <w:t xml:space="preserve"> </w:t>
            </w:r>
            <w:r>
              <w:t xml:space="preserve">contains M2M-SE-ID or SE hosted AE-ID or CSE-ID</w:t>
            </w:r>
          </w:p>
        </w:tc>
      </w:tr>
      <w:tr>
        <w:tc>
          <w:tcPr/>
          <w:p>
            <w:pPr>
              <w:pStyle w:val="Compact"/>
              <w:jc w:val="left"/>
            </w:pPr>
            <w:r>
              <w:t xml:space="preserve">Processing at Originator before sending Request</w:t>
            </w:r>
          </w:p>
        </w:tc>
        <w:tc>
          <w:tcPr/>
          <w:p>
            <w:pPr>
              <w:pStyle w:val="Compact"/>
              <w:jc w:val="left"/>
            </w:pPr>
            <w:r>
              <w:t xml:space="preserve">According to clause 10.1.2 of oneM2M TS-0001</w:t>
            </w:r>
            <w:r>
              <w:t xml:space="preserve"> </w:t>
            </w:r>
            <w:hyperlink w:anchor="X43b58990f2b8fb6933d1a1555450410c613db3d">
              <w:r>
                <w:rPr>
                  <w:rStyle w:val="Hyperlink"/>
                </w:rPr>
                <w:t xml:space="preserve">[2]</w:t>
              </w:r>
            </w:hyperlink>
          </w:p>
        </w:tc>
      </w:tr>
      <w:tr>
        <w:tc>
          <w:tcPr/>
          <w:p>
            <w:pPr>
              <w:pStyle w:val="Compact"/>
              <w:jc w:val="left"/>
            </w:pPr>
            <w:r>
              <w:t xml:space="preserve">Processing at Receiver</w:t>
            </w:r>
          </w:p>
        </w:tc>
        <w:tc>
          <w:tcPr/>
          <w:p>
            <w:pPr>
              <w:pStyle w:val="Compact"/>
              <w:jc w:val="left"/>
            </w:pPr>
            <w:r>
              <w:t xml:space="preserve">According to clause 10.1.2 of oneM2M TS-0001</w:t>
            </w:r>
            <w:r>
              <w:t xml:space="preserve"> </w:t>
            </w:r>
            <w:hyperlink w:anchor="X43b58990f2b8fb6933d1a1555450410c613db3d">
              <w:r>
                <w:rPr>
                  <w:rStyle w:val="Hyperlink"/>
                </w:rPr>
                <w:t xml:space="preserve">[2]</w:t>
              </w:r>
            </w:hyperlink>
          </w:p>
        </w:tc>
      </w:tr>
      <w:tr>
        <w:tc>
          <w:tcPr/>
          <w:p>
            <w:pPr>
              <w:pStyle w:val="Compact"/>
              <w:jc w:val="left"/>
            </w:pPr>
            <w:r>
              <w:t xml:space="preserve">Information in Response message</w:t>
            </w:r>
          </w:p>
        </w:tc>
        <w:tc>
          <w:tcPr/>
          <w:p>
            <w:pPr>
              <w:pStyle w:val="Compact"/>
              <w:jc w:val="left"/>
            </w:pPr>
            <w:r>
              <w:t xml:space="preserve">All parameters defined in table 8.1.3-1 of oneM2M TS-0001</w:t>
            </w:r>
            <w:r>
              <w:t xml:space="preserve"> </w:t>
            </w:r>
            <w:hyperlink w:anchor="X43b58990f2b8fb6933d1a1555450410c613db3d">
              <w:r>
                <w:rPr>
                  <w:rStyle w:val="Hyperlink"/>
                </w:rPr>
                <w:t xml:space="preserve">[2]</w:t>
              </w:r>
            </w:hyperlink>
            <w:r>
              <w:t xml:space="preserve"> </w:t>
            </w:r>
            <w:r>
              <w:t xml:space="preserve">apply with specific details for:</w:t>
            </w:r>
            <w:r>
              <w:br/>
            </w:r>
            <w:r>
              <w:rPr>
                <w:i/>
                <w:iCs/>
              </w:rPr>
              <w:t xml:space="preserve">Content:</w:t>
            </w:r>
            <w:r>
              <w:t xml:space="preserve"> </w:t>
            </w:r>
            <w:r>
              <w:t xml:space="preserve">Attributes of the</w:t>
            </w:r>
            <w:r>
              <w:t xml:space="preserve"> </w:t>
            </w:r>
            <w:r>
              <w:rPr>
                <w:i/>
                <w:iCs/>
              </w:rPr>
              <w:t xml:space="preserve">&lt;hash&gt;</w:t>
            </w:r>
            <w:r>
              <w:t xml:space="preserve"> </w:t>
            </w:r>
            <w:r>
              <w:t xml:space="preserve">resources as defined in clause 7.5.3</w:t>
            </w:r>
          </w:p>
        </w:tc>
      </w:tr>
      <w:tr>
        <w:tc>
          <w:tcPr/>
          <w:p>
            <w:pPr>
              <w:pStyle w:val="Compact"/>
              <w:jc w:val="left"/>
            </w:pPr>
            <w:r>
              <w:t xml:space="preserve">Processing at Originator after receiving Response</w:t>
            </w:r>
          </w:p>
        </w:tc>
        <w:tc>
          <w:tcPr/>
          <w:p>
            <w:pPr>
              <w:pStyle w:val="Compact"/>
              <w:jc w:val="left"/>
            </w:pPr>
            <w:r>
              <w:t xml:space="preserve">According to clause 10.1.2 of oneM2M TS-0001</w:t>
            </w:r>
            <w:r>
              <w:t xml:space="preserve"> </w:t>
            </w:r>
            <w:hyperlink w:anchor="X43b58990f2b8fb6933d1a1555450410c613db3d">
              <w:r>
                <w:rPr>
                  <w:rStyle w:val="Hyperlink"/>
                </w:rPr>
                <w:t xml:space="preserve">[2]</w:t>
              </w:r>
            </w:hyperlink>
          </w:p>
        </w:tc>
      </w:tr>
      <w:tr>
        <w:tc>
          <w:tcPr/>
          <w:p>
            <w:pPr>
              <w:pStyle w:val="Compact"/>
              <w:jc w:val="left"/>
            </w:pPr>
            <w:r>
              <w:t xml:space="preserve">Exceptions</w:t>
            </w:r>
          </w:p>
        </w:tc>
        <w:tc>
          <w:tcPr/>
          <w:p>
            <w:pPr>
              <w:pStyle w:val="Compact"/>
              <w:jc w:val="left"/>
            </w:pPr>
            <w:r>
              <w:t xml:space="preserve">According to clause 10.1.2 of oneM2M TS-0001</w:t>
            </w:r>
            <w:r>
              <w:t xml:space="preserve"> </w:t>
            </w:r>
            <w:hyperlink w:anchor="X43b58990f2b8fb6933d1a1555450410c613db3d">
              <w:r>
                <w:rPr>
                  <w:rStyle w:val="Hyperlink"/>
                </w:rPr>
                <w:t xml:space="preserve">[2]</w:t>
              </w:r>
            </w:hyperlink>
          </w:p>
        </w:tc>
      </w:tr>
    </w:tbl>
    <w:bookmarkEnd w:id="89"/>
    <w:bookmarkStart w:id="90" w:name="update-hash"/>
    <w:p>
      <w:pPr>
        <w:pStyle w:val="Heading5"/>
      </w:pPr>
      <w:r>
        <w:t xml:space="preserve">7.5.3.1.3 UPDATE &lt;hash&gt;</w:t>
      </w:r>
    </w:p>
    <w:p>
      <w:pPr>
        <w:pStyle w:val="FirstParagraph"/>
      </w:pPr>
      <w:r>
        <w:t xml:space="preserve">This procedure shall be used for updating the &lt;hash&gt; resource with data to be hashed.</w:t>
      </w:r>
    </w:p>
    <w:p>
      <w:pPr>
        <w:pStyle w:val="TableCaption"/>
      </w:pPr>
      <w:r>
        <w:t xml:space="preserve">Table 7.5.3.1.3-1: &lt;</w:t>
      </w:r>
      <w:r>
        <w:rPr>
          <w:i/>
          <w:iCs/>
        </w:rPr>
        <w:t xml:space="preserve">hash&gt;</w:t>
      </w:r>
      <w:r>
        <w:t xml:space="preserve"> </w:t>
      </w:r>
      <w:r>
        <w:t xml:space="preserve">UPDATE</w:t>
      </w:r>
    </w:p>
    <w:tbl>
      <w:tblPr>
        <w:tblStyle w:val="Table"/>
        <w:tblW w:type="pct" w:w="5000"/>
        <w:tblLayout w:type="fixed"/>
        <w:tblLook w:firstRow="1" w:lastRow="0" w:firstColumn="0" w:lastColumn="0" w:noHBand="0" w:noVBand="0" w:val="0020"/>
        <w:tblCaption w:val="Table 7.5.3.1.3-1: &lt;hash&gt; UPDATE"/>
      </w:tblPr>
      <w:tblGrid>
        <w:gridCol w:w="2302"/>
        <w:gridCol w:w="5617"/>
      </w:tblGrid>
      <w:tr>
        <w:trPr>
          <w:tblHeader w:val="on"/>
        </w:trPr>
        <w:tc>
          <w:tcPr>
            <w:gridSpan w:val="2"/>
          </w:tcPr>
          <w:p>
            <w:pPr>
              <w:pStyle w:val="Compact"/>
              <w:jc w:val="left"/>
            </w:pPr>
            <w:r>
              <w:rPr>
                <w:i/>
                <w:iCs/>
              </w:rPr>
              <w:t xml:space="preserve">&lt;hash&gt;</w:t>
            </w:r>
            <w:r>
              <w:t xml:space="preserve"> </w:t>
            </w:r>
            <w:r>
              <w:t xml:space="preserve">UPDATE request message parameters</w:t>
            </w:r>
          </w:p>
        </w:tc>
      </w:tr>
      <w:tr>
        <w:tc>
          <w:tcPr/>
          <w:p>
            <w:pPr>
              <w:pStyle w:val="Compact"/>
              <w:jc w:val="left"/>
            </w:pPr>
            <w:r>
              <w:t xml:space="preserve">Associated Reference Point</w:t>
            </w:r>
          </w:p>
        </w:tc>
        <w:tc>
          <w:tcPr/>
          <w:p>
            <w:pPr>
              <w:pStyle w:val="Compact"/>
              <w:jc w:val="left"/>
            </w:pPr>
            <w:r>
              <w:t xml:space="preserve">Mcs</w:t>
            </w:r>
          </w:p>
        </w:tc>
      </w:tr>
      <w:tr>
        <w:tc>
          <w:tcPr/>
          <w:p>
            <w:pPr>
              <w:pStyle w:val="Compact"/>
              <w:jc w:val="left"/>
            </w:pPr>
            <w:r>
              <w:t xml:space="preserve">Information in Request message</w:t>
            </w:r>
          </w:p>
        </w:tc>
        <w:tc>
          <w:tcPr/>
          <w:p>
            <w:pPr>
              <w:pStyle w:val="Compact"/>
              <w:jc w:val="left"/>
            </w:pPr>
            <w:r>
              <w:t xml:space="preserve">All parameters defined in table 8.1.2-3 of oneM2M TS-0001</w:t>
            </w:r>
            <w:r>
              <w:t xml:space="preserve"> </w:t>
            </w:r>
            <w:hyperlink w:anchor="X43b58990f2b8fb6933d1a1555450410c613db3d">
              <w:r>
                <w:rPr>
                  <w:rStyle w:val="Hyperlink"/>
                </w:rPr>
                <w:t xml:space="preserve">[2]</w:t>
              </w:r>
            </w:hyperlink>
            <w:r>
              <w:t xml:space="preserve"> </w:t>
            </w:r>
            <w:r>
              <w:t xml:space="preserve">apply with the specific details for:</w:t>
            </w:r>
            <w:r>
              <w:br/>
            </w:r>
            <w:r>
              <w:rPr>
                <w:i/>
                <w:iCs/>
              </w:rPr>
              <w:t xml:space="preserve">To:</w:t>
            </w:r>
            <w:r>
              <w:t xml:space="preserve"> </w:t>
            </w:r>
            <w:r>
              <w:t xml:space="preserve">contains M2M-SE-ID or SE hosted AE-ID or CSE-ID</w:t>
            </w:r>
            <w:r>
              <w:br/>
            </w:r>
            <w:r>
              <w:t xml:space="preserve">Content = attributes of the &lt;hash&gt; resource as defined in clause 7.5.3 which need be updated</w:t>
            </w:r>
          </w:p>
        </w:tc>
      </w:tr>
      <w:tr>
        <w:tc>
          <w:tcPr/>
          <w:p>
            <w:pPr>
              <w:pStyle w:val="Compact"/>
              <w:jc w:val="left"/>
            </w:pPr>
            <w:r>
              <w:t xml:space="preserve">Processing at Originator before sending Request</w:t>
            </w:r>
          </w:p>
        </w:tc>
        <w:tc>
          <w:tcPr/>
          <w:p>
            <w:pPr>
              <w:pStyle w:val="Compact"/>
              <w:jc w:val="left"/>
            </w:pPr>
            <w:r>
              <w:t xml:space="preserve">According to clause 10.1.3 of oneM2M TS-0001</w:t>
            </w:r>
            <w:r>
              <w:t xml:space="preserve"> </w:t>
            </w:r>
            <w:hyperlink w:anchor="X43b58990f2b8fb6933d1a1555450410c613db3d">
              <w:r>
                <w:rPr>
                  <w:rStyle w:val="Hyperlink"/>
                </w:rPr>
                <w:t xml:space="preserve">[2]</w:t>
              </w:r>
            </w:hyperlink>
          </w:p>
        </w:tc>
      </w:tr>
      <w:tr>
        <w:tc>
          <w:tcPr/>
          <w:p>
            <w:pPr>
              <w:pStyle w:val="Compact"/>
              <w:jc w:val="left"/>
            </w:pPr>
            <w:r>
              <w:t xml:space="preserve">Processing at Receiver</w:t>
            </w:r>
          </w:p>
        </w:tc>
        <w:tc>
          <w:tcPr/>
          <w:p>
            <w:pPr>
              <w:pStyle w:val="Compact"/>
              <w:jc w:val="left"/>
            </w:pPr>
            <w:r>
              <w:t xml:space="preserve">According to clause 10.1.3 of oneM2M TS-0001</w:t>
            </w:r>
            <w:r>
              <w:t xml:space="preserve"> </w:t>
            </w:r>
            <w:hyperlink w:anchor="X43b58990f2b8fb6933d1a1555450410c613db3d">
              <w:r>
                <w:rPr>
                  <w:rStyle w:val="Hyperlink"/>
                </w:rPr>
                <w:t xml:space="preserve">[2]</w:t>
              </w:r>
            </w:hyperlink>
          </w:p>
        </w:tc>
      </w:tr>
      <w:tr>
        <w:tc>
          <w:tcPr/>
          <w:p>
            <w:pPr>
              <w:pStyle w:val="Compact"/>
              <w:jc w:val="left"/>
            </w:pPr>
            <w:r>
              <w:t xml:space="preserve">Information in Response message</w:t>
            </w:r>
          </w:p>
        </w:tc>
        <w:tc>
          <w:tcPr/>
          <w:p>
            <w:pPr>
              <w:pStyle w:val="Compact"/>
              <w:jc w:val="left"/>
            </w:pPr>
            <w:r>
              <w:t xml:space="preserve">According to clause 10.1.3 of oneM2M TS-0001</w:t>
            </w:r>
            <w:r>
              <w:t xml:space="preserve"> </w:t>
            </w:r>
            <w:hyperlink w:anchor="X43b58990f2b8fb6933d1a1555450410c613db3d">
              <w:r>
                <w:rPr>
                  <w:rStyle w:val="Hyperlink"/>
                </w:rPr>
                <w:t xml:space="preserve">[2]</w:t>
              </w:r>
            </w:hyperlink>
          </w:p>
        </w:tc>
      </w:tr>
      <w:tr>
        <w:tc>
          <w:tcPr/>
          <w:p>
            <w:pPr>
              <w:pStyle w:val="Compact"/>
              <w:jc w:val="left"/>
            </w:pPr>
            <w:r>
              <w:t xml:space="preserve">Processing at Originator after receiving Response</w:t>
            </w:r>
          </w:p>
        </w:tc>
        <w:tc>
          <w:tcPr/>
          <w:p>
            <w:pPr>
              <w:pStyle w:val="Compact"/>
              <w:jc w:val="left"/>
            </w:pPr>
            <w:r>
              <w:t xml:space="preserve">According to clause 10.1.3 of oneM2M TS-0001</w:t>
            </w:r>
            <w:r>
              <w:t xml:space="preserve"> </w:t>
            </w:r>
            <w:hyperlink w:anchor="X43b58990f2b8fb6933d1a1555450410c613db3d">
              <w:r>
                <w:rPr>
                  <w:rStyle w:val="Hyperlink"/>
                </w:rPr>
                <w:t xml:space="preserve">[2]</w:t>
              </w:r>
            </w:hyperlink>
          </w:p>
        </w:tc>
      </w:tr>
      <w:tr>
        <w:tc>
          <w:tcPr/>
          <w:p>
            <w:pPr>
              <w:pStyle w:val="Compact"/>
              <w:jc w:val="left"/>
            </w:pPr>
            <w:r>
              <w:t xml:space="preserve">Exceptions</w:t>
            </w:r>
          </w:p>
        </w:tc>
        <w:tc>
          <w:tcPr/>
          <w:p>
            <w:pPr>
              <w:pStyle w:val="Compact"/>
              <w:jc w:val="left"/>
            </w:pPr>
            <w:r>
              <w:t xml:space="preserve">According to clause 10.1.3 of oneM2M TS-0001</w:t>
            </w:r>
            <w:r>
              <w:t xml:space="preserve"> </w:t>
            </w:r>
            <w:hyperlink w:anchor="X43b58990f2b8fb6933d1a1555450410c613db3d">
              <w:r>
                <w:rPr>
                  <w:rStyle w:val="Hyperlink"/>
                </w:rPr>
                <w:t xml:space="preserve">[2]</w:t>
              </w:r>
            </w:hyperlink>
          </w:p>
        </w:tc>
      </w:tr>
    </w:tbl>
    <w:bookmarkEnd w:id="90"/>
    <w:bookmarkStart w:id="91" w:name="delete-hash"/>
    <w:p>
      <w:pPr>
        <w:pStyle w:val="Heading5"/>
      </w:pPr>
      <w:r>
        <w:t xml:space="preserve">7.5.3.1.4 DELETE &lt;hash&gt;</w:t>
      </w:r>
    </w:p>
    <w:p>
      <w:pPr>
        <w:pStyle w:val="FirstParagraph"/>
      </w:pPr>
      <w:r>
        <w:t xml:space="preserve">This procedure shall be used for deleting a &lt;</w:t>
      </w:r>
      <w:r>
        <w:rPr>
          <w:i/>
          <w:iCs/>
        </w:rPr>
        <w:t xml:space="preserve">hash&gt;</w:t>
      </w:r>
      <w:r>
        <w:t xml:space="preserve"> </w:t>
      </w:r>
      <w:r>
        <w:t xml:space="preserve">resource.</w:t>
      </w:r>
    </w:p>
    <w:p>
      <w:pPr>
        <w:pStyle w:val="TableCaption"/>
      </w:pPr>
      <w:r>
        <w:t xml:space="preserve">Table 7.5.3.1.4-1: &lt;</w:t>
      </w:r>
      <w:r>
        <w:rPr>
          <w:i/>
          <w:iCs/>
        </w:rPr>
        <w:t xml:space="preserve">hash&gt;</w:t>
      </w:r>
      <w:r>
        <w:t xml:space="preserve"> </w:t>
      </w:r>
      <w:r>
        <w:t xml:space="preserve">DELETE</w:t>
      </w:r>
    </w:p>
    <w:tbl>
      <w:tblPr>
        <w:tblStyle w:val="Table"/>
        <w:tblW w:type="pct" w:w="5000"/>
        <w:tblLayout w:type="fixed"/>
        <w:tblLook w:firstRow="1" w:lastRow="0" w:firstColumn="0" w:lastColumn="0" w:noHBand="0" w:noVBand="0" w:val="0020"/>
        <w:tblCaption w:val="Table 7.5.3.1.4-1: &lt;hash&gt; DELETE"/>
      </w:tblPr>
      <w:tblGrid>
        <w:gridCol w:w="2302"/>
        <w:gridCol w:w="5617"/>
      </w:tblGrid>
      <w:tr>
        <w:trPr>
          <w:tblHeader w:val="on"/>
        </w:trPr>
        <w:tc>
          <w:tcPr>
            <w:gridSpan w:val="2"/>
          </w:tcPr>
          <w:p>
            <w:pPr>
              <w:pStyle w:val="Compact"/>
              <w:jc w:val="left"/>
            </w:pPr>
            <w:r>
              <w:rPr>
                <w:i/>
                <w:iCs/>
              </w:rPr>
              <w:t xml:space="preserve">&lt;hash&gt;</w:t>
            </w:r>
            <w:r>
              <w:t xml:space="preserve"> </w:t>
            </w:r>
            <w:r>
              <w:t xml:space="preserve">DELETE request message parameters</w:t>
            </w:r>
          </w:p>
        </w:tc>
      </w:tr>
      <w:tr>
        <w:tc>
          <w:tcPr/>
          <w:p>
            <w:pPr>
              <w:pStyle w:val="Compact"/>
              <w:jc w:val="left"/>
            </w:pPr>
            <w:r>
              <w:t xml:space="preserve">Associated Reference Point</w:t>
            </w:r>
          </w:p>
        </w:tc>
        <w:tc>
          <w:tcPr/>
          <w:p>
            <w:pPr>
              <w:pStyle w:val="Compact"/>
              <w:jc w:val="left"/>
            </w:pPr>
            <w:r>
              <w:t xml:space="preserve">Mcs</w:t>
            </w:r>
          </w:p>
        </w:tc>
      </w:tr>
      <w:tr>
        <w:tc>
          <w:tcPr/>
          <w:p>
            <w:pPr>
              <w:pStyle w:val="Compact"/>
              <w:jc w:val="left"/>
            </w:pPr>
            <w:r>
              <w:t xml:space="preserve">Information in Request message</w:t>
            </w:r>
          </w:p>
        </w:tc>
        <w:tc>
          <w:tcPr/>
          <w:p>
            <w:pPr>
              <w:pStyle w:val="Compact"/>
              <w:jc w:val="left"/>
            </w:pPr>
            <w:r>
              <w:t xml:space="preserve">All parameters defined in table 8.1.2-3 of oneM2M TS-0001</w:t>
            </w:r>
            <w:r>
              <w:t xml:space="preserve"> </w:t>
            </w:r>
            <w:hyperlink w:anchor="X43b58990f2b8fb6933d1a1555450410c613db3d">
              <w:r>
                <w:rPr>
                  <w:rStyle w:val="Hyperlink"/>
                </w:rPr>
                <w:t xml:space="preserve">[2]</w:t>
              </w:r>
            </w:hyperlink>
            <w:r>
              <w:t xml:space="preserve"> </w:t>
            </w:r>
            <w:r>
              <w:t xml:space="preserve">apply with the specific details for:</w:t>
            </w:r>
            <w:r>
              <w:br/>
            </w:r>
            <w:r>
              <w:rPr>
                <w:i/>
                <w:iCs/>
              </w:rPr>
              <w:t xml:space="preserve">To:</w:t>
            </w:r>
            <w:r>
              <w:t xml:space="preserve"> </w:t>
            </w:r>
            <w:r>
              <w:t xml:space="preserve">contains M2M-SE-ID or SE hosted AE-ID or CSE-ID</w:t>
            </w:r>
          </w:p>
        </w:tc>
      </w:tr>
      <w:tr>
        <w:tc>
          <w:tcPr/>
          <w:p>
            <w:pPr>
              <w:pStyle w:val="Compact"/>
              <w:jc w:val="left"/>
            </w:pPr>
            <w:r>
              <w:t xml:space="preserve">Processing at Originator before sending Request</w:t>
            </w:r>
          </w:p>
        </w:tc>
        <w:tc>
          <w:tcPr/>
          <w:p>
            <w:pPr>
              <w:pStyle w:val="Compact"/>
              <w:jc w:val="left"/>
            </w:pPr>
            <w:r>
              <w:t xml:space="preserve">According to clause 10.1.4.1 of oneM2M TS-0001</w:t>
            </w:r>
            <w:r>
              <w:t xml:space="preserve"> </w:t>
            </w:r>
            <w:hyperlink w:anchor="X43b58990f2b8fb6933d1a1555450410c613db3d">
              <w:r>
                <w:rPr>
                  <w:rStyle w:val="Hyperlink"/>
                </w:rPr>
                <w:t xml:space="preserve">[2]</w:t>
              </w:r>
            </w:hyperlink>
          </w:p>
        </w:tc>
      </w:tr>
      <w:tr>
        <w:tc>
          <w:tcPr/>
          <w:p>
            <w:pPr>
              <w:pStyle w:val="Compact"/>
              <w:jc w:val="left"/>
            </w:pPr>
            <w:r>
              <w:t xml:space="preserve">Processing at Receiver</w:t>
            </w:r>
          </w:p>
        </w:tc>
        <w:tc>
          <w:tcPr/>
          <w:p>
            <w:pPr>
              <w:pStyle w:val="Compact"/>
              <w:jc w:val="left"/>
            </w:pPr>
            <w:r>
              <w:t xml:space="preserve">According to clause 10.1.4.1 of oneM2M TS-0001</w:t>
            </w:r>
            <w:r>
              <w:t xml:space="preserve"> </w:t>
            </w:r>
            <w:hyperlink w:anchor="X43b58990f2b8fb6933d1a1555450410c613db3d">
              <w:r>
                <w:rPr>
                  <w:rStyle w:val="Hyperlink"/>
                </w:rPr>
                <w:t xml:space="preserve">[2]</w:t>
              </w:r>
            </w:hyperlink>
          </w:p>
        </w:tc>
      </w:tr>
      <w:tr>
        <w:tc>
          <w:tcPr/>
          <w:p>
            <w:pPr>
              <w:pStyle w:val="Compact"/>
              <w:jc w:val="left"/>
            </w:pPr>
            <w:r>
              <w:t xml:space="preserve">Information in Response message</w:t>
            </w:r>
          </w:p>
        </w:tc>
        <w:tc>
          <w:tcPr/>
          <w:p>
            <w:pPr>
              <w:pStyle w:val="Compact"/>
              <w:jc w:val="left"/>
            </w:pPr>
            <w:r>
              <w:t xml:space="preserve">According to clause 10.1.4.1 of oneM2M TS-0001</w:t>
            </w:r>
            <w:r>
              <w:t xml:space="preserve"> </w:t>
            </w:r>
            <w:hyperlink w:anchor="X43b58990f2b8fb6933d1a1555450410c613db3d">
              <w:r>
                <w:rPr>
                  <w:rStyle w:val="Hyperlink"/>
                </w:rPr>
                <w:t xml:space="preserve">[2]</w:t>
              </w:r>
            </w:hyperlink>
          </w:p>
        </w:tc>
      </w:tr>
      <w:tr>
        <w:tc>
          <w:tcPr/>
          <w:p>
            <w:pPr>
              <w:pStyle w:val="Compact"/>
              <w:jc w:val="left"/>
            </w:pPr>
            <w:r>
              <w:t xml:space="preserve">Processing at Originator after receiving Response</w:t>
            </w:r>
          </w:p>
        </w:tc>
        <w:tc>
          <w:tcPr/>
          <w:p>
            <w:pPr>
              <w:pStyle w:val="Compact"/>
              <w:jc w:val="left"/>
            </w:pPr>
            <w:r>
              <w:t xml:space="preserve">According to clause 10.1.4.1 of oneM2M TS-0001</w:t>
            </w:r>
            <w:r>
              <w:t xml:space="preserve"> </w:t>
            </w:r>
            <w:hyperlink w:anchor="X43b58990f2b8fb6933d1a1555450410c613db3d">
              <w:r>
                <w:rPr>
                  <w:rStyle w:val="Hyperlink"/>
                </w:rPr>
                <w:t xml:space="preserve">[2]</w:t>
              </w:r>
            </w:hyperlink>
          </w:p>
        </w:tc>
      </w:tr>
      <w:tr>
        <w:tc>
          <w:tcPr/>
          <w:p>
            <w:pPr>
              <w:pStyle w:val="Compact"/>
              <w:jc w:val="left"/>
            </w:pPr>
            <w:r>
              <w:t xml:space="preserve">Exceptions</w:t>
            </w:r>
          </w:p>
        </w:tc>
        <w:tc>
          <w:tcPr/>
          <w:p>
            <w:pPr>
              <w:pStyle w:val="Compact"/>
              <w:jc w:val="left"/>
            </w:pPr>
            <w:r>
              <w:t xml:space="preserve">According to clause 10.1.4.1 of oneM2M TS-0001</w:t>
            </w:r>
            <w:r>
              <w:t xml:space="preserve"> </w:t>
            </w:r>
            <w:hyperlink w:anchor="X43b58990f2b8fb6933d1a1555450410c613db3d">
              <w:r>
                <w:rPr>
                  <w:rStyle w:val="Hyperlink"/>
                </w:rPr>
                <w:t xml:space="preserve">[2]</w:t>
              </w:r>
            </w:hyperlink>
          </w:p>
        </w:tc>
      </w:tr>
    </w:tbl>
    <w:bookmarkEnd w:id="91"/>
    <w:bookmarkEnd w:id="92"/>
    <w:bookmarkStart w:id="93" w:name="calculatehash-resource"/>
    <w:p>
      <w:pPr>
        <w:pStyle w:val="Heading4"/>
      </w:pPr>
      <w:r>
        <w:t xml:space="preserve">7.5.3.2 &lt;calculateHash&gt; Resource</w:t>
      </w:r>
    </w:p>
    <w:p>
      <w:pPr>
        <w:pStyle w:val="FirstParagraph"/>
      </w:pPr>
      <w:r>
        <w:t xml:space="preserve">The &lt;calculateHash&gt; resource is a virtual resource because it does not have a representation. When a RETRIEVE request addresses the &lt;calculateHash&gt; resource, the</w:t>
      </w:r>
      <w:r>
        <w:t xml:space="preserve"> </w:t>
      </w:r>
      <w:r>
        <w:rPr>
          <w:i/>
          <w:iCs/>
        </w:rPr>
        <w:t xml:space="preserve">hashValue</w:t>
      </w:r>
      <w:r>
        <w:t xml:space="preserve"> </w:t>
      </w:r>
      <w:r>
        <w:t xml:space="preserve">attribute shall be filled with the hash calculated over the data in the</w:t>
      </w:r>
      <w:r>
        <w:t xml:space="preserve"> </w:t>
      </w:r>
      <w:r>
        <w:rPr>
          <w:i/>
          <w:iCs/>
        </w:rPr>
        <w:t xml:space="preserve">message</w:t>
      </w:r>
      <w:r>
        <w:t xml:space="preserve"> </w:t>
      </w:r>
      <w:r>
        <w:t xml:space="preserve">attribute according to the</w:t>
      </w:r>
      <w:r>
        <w:t xml:space="preserve"> </w:t>
      </w:r>
      <w:r>
        <w:rPr>
          <w:i/>
          <w:iCs/>
        </w:rPr>
        <w:t xml:space="preserve">algorithm</w:t>
      </w:r>
      <w:r>
        <w:t xml:space="preserve"> </w:t>
      </w:r>
      <w:r>
        <w:t xml:space="preserve">attribute.</w:t>
      </w:r>
    </w:p>
    <w:p>
      <w:pPr>
        <w:pStyle w:val="BodyText"/>
      </w:pPr>
      <w:r>
        <w:t xml:space="preserve">The &lt;calculateHash&gt; resource inherits access control policies that apply to the parent resource.</w:t>
      </w:r>
    </w:p>
    <w:bookmarkEnd w:id="93"/>
    <w:bookmarkEnd w:id="94"/>
    <w:bookmarkStart w:id="104" w:name="signature-resource"/>
    <w:p>
      <w:pPr>
        <w:pStyle w:val="Heading3"/>
      </w:pPr>
      <w:r>
        <w:t xml:space="preserve">7.5.4 &lt;signature&gt; resource</w:t>
      </w:r>
    </w:p>
    <w:bookmarkStart w:id="95" w:name="introduction-4"/>
    <w:p>
      <w:pPr>
        <w:pStyle w:val="Heading4"/>
      </w:pPr>
      <w:r>
        <w:t xml:space="preserve">7.5.4.0 Introduction</w:t>
      </w:r>
    </w:p>
    <w:p>
      <w:pPr>
        <w:pStyle w:val="FirstParagraph"/>
      </w:pPr>
      <w:r>
        <w:t xml:space="preserve">Secure Environments shall provide a service for signing messages and verifying signatures. A &lt;signature&gt; resource shall represent sensitive data and related information owned by a creator.</w:t>
      </w:r>
    </w:p>
    <w:p>
      <w:pPr>
        <w:pStyle w:val="BodyText"/>
      </w:pPr>
      <w:r>
        <w:t xml:space="preserve">The</w:t>
      </w:r>
      <w:r>
        <w:t xml:space="preserve"> </w:t>
      </w:r>
      <w:r>
        <w:rPr>
          <w:i/>
          <w:iCs/>
        </w:rPr>
        <w:t xml:space="preserve">&lt;signature&gt;</w:t>
      </w:r>
      <w:r>
        <w:t xml:space="preserve"> </w:t>
      </w:r>
      <w:r>
        <w:t xml:space="preserve">resource shall contain the child resources specified in table 7.5.4.0-1.</w:t>
      </w:r>
    </w:p>
    <w:p>
      <w:pPr>
        <w:pStyle w:val="TableCaption"/>
      </w:pPr>
      <w:r>
        <w:t xml:space="preserve">Table 7.5.4.0-1: Child resources of</w:t>
      </w:r>
      <w:r>
        <w:t xml:space="preserve"> </w:t>
      </w:r>
      <w:r>
        <w:rPr>
          <w:i/>
          <w:iCs/>
        </w:rPr>
        <w:t xml:space="preserve">&lt;signature&gt;</w:t>
      </w:r>
      <w:r>
        <w:t xml:space="preserve"> </w:t>
      </w:r>
      <w:r>
        <w:t xml:space="preserve">resource</w:t>
      </w:r>
    </w:p>
    <w:tbl>
      <w:tblPr>
        <w:tblStyle w:val="Table"/>
        <w:tblW w:type="pct" w:w="5000"/>
        <w:tblLayout w:type="fixed"/>
        <w:tblLook w:firstRow="1" w:lastRow="0" w:firstColumn="0" w:lastColumn="0" w:noHBand="0" w:noVBand="0" w:val="0020"/>
        <w:tblCaption w:val="Table 7.5.4.0-1: Child resources of &lt;signature&gt; resource"/>
      </w:tblPr>
      <w:tblGrid>
        <w:gridCol w:w="1584"/>
        <w:gridCol w:w="1584"/>
        <w:gridCol w:w="1584"/>
        <w:gridCol w:w="1584"/>
        <w:gridCol w:w="1584"/>
      </w:tblGrid>
      <w:tr>
        <w:trPr>
          <w:tblHeader w:val="on"/>
        </w:trPr>
        <w:tc>
          <w:tcPr/>
          <w:p>
            <w:pPr>
              <w:pStyle w:val="Compact"/>
            </w:pPr>
            <w:r>
              <w:t xml:space="preserve">Child Resources of</w:t>
            </w:r>
            <w:r>
              <w:t xml:space="preserve"> </w:t>
            </w:r>
            <w:r>
              <w:rPr>
                <w:i/>
                <w:iCs/>
              </w:rPr>
              <w:t xml:space="preserve">&lt;signature&gt;</w:t>
            </w:r>
          </w:p>
        </w:tc>
        <w:tc>
          <w:tcPr/>
          <w:p>
            <w:pPr>
              <w:pStyle w:val="Compact"/>
            </w:pPr>
            <w:r>
              <w:t xml:space="preserve">Child Resource Type</w:t>
            </w:r>
          </w:p>
        </w:tc>
        <w:tc>
          <w:tcPr/>
          <w:p>
            <w:pPr>
              <w:pStyle w:val="Compact"/>
            </w:pPr>
            <w:r>
              <w:t xml:space="preserve">Multiplicity</w:t>
            </w:r>
          </w:p>
        </w:tc>
        <w:tc>
          <w:tcPr/>
          <w:p>
            <w:pPr>
              <w:pStyle w:val="Compact"/>
            </w:pPr>
            <w:r>
              <w:t xml:space="preserve">Description</w:t>
            </w:r>
          </w:p>
        </w:tc>
        <w:tc>
          <w:tcPr/>
          <w:p>
            <w:pPr>
              <w:pStyle w:val="Compact"/>
            </w:pPr>
            <w:r>
              <w:rPr>
                <w:i/>
                <w:iCs/>
              </w:rPr>
              <w:t xml:space="preserve">&lt;signatureAnnc&gt;</w:t>
            </w:r>
            <w:r>
              <w:t xml:space="preserve"> </w:t>
            </w:r>
            <w:r>
              <w:t xml:space="preserve">Child Resource Types</w:t>
            </w:r>
          </w:p>
        </w:tc>
      </w:tr>
      <w:tr>
        <w:tc>
          <w:tcPr/>
          <w:p>
            <w:pPr>
              <w:pStyle w:val="Compact"/>
            </w:pPr>
            <w:r>
              <w:rPr>
                <w:i/>
                <w:iCs/>
              </w:rPr>
              <w:t xml:space="preserve">calculateSignature</w:t>
            </w:r>
          </w:p>
        </w:tc>
        <w:tc>
          <w:tcPr/>
          <w:p>
            <w:pPr>
              <w:pStyle w:val="Compact"/>
            </w:pPr>
            <w:r>
              <w:rPr>
                <w:i/>
                <w:iCs/>
              </w:rPr>
              <w:t xml:space="preserve">&lt;calculateSignature&gt;</w:t>
            </w:r>
          </w:p>
        </w:tc>
        <w:tc>
          <w:tcPr/>
          <w:p>
            <w:pPr>
              <w:pStyle w:val="Compact"/>
            </w:pPr>
            <w:r>
              <w:t xml:space="preserve">1</w:t>
            </w:r>
          </w:p>
        </w:tc>
        <w:tc>
          <w:tcPr/>
          <w:p>
            <w:pPr>
              <w:pStyle w:val="Compact"/>
            </w:pPr>
            <w:r>
              <w:t xml:space="preserve">See clause 7.5.4.2</w:t>
            </w:r>
          </w:p>
        </w:tc>
        <w:tc>
          <w:tcPr/>
          <w:p>
            <w:pPr>
              <w:pStyle w:val="Compact"/>
            </w:pPr>
            <w:r>
              <w:rPr>
                <w:i/>
                <w:iCs/>
              </w:rPr>
              <w:t xml:space="preserve">None</w:t>
            </w:r>
          </w:p>
        </w:tc>
      </w:tr>
      <w:tr>
        <w:tc>
          <w:tcPr/>
          <w:p>
            <w:pPr>
              <w:pStyle w:val="Compact"/>
            </w:pPr>
            <w:r>
              <w:rPr>
                <w:i/>
                <w:iCs/>
              </w:rPr>
              <w:t xml:space="preserve">verifySignature</w:t>
            </w:r>
          </w:p>
        </w:tc>
        <w:tc>
          <w:tcPr/>
          <w:p>
            <w:pPr>
              <w:pStyle w:val="Compact"/>
            </w:pPr>
            <w:r>
              <w:rPr>
                <w:i/>
                <w:iCs/>
              </w:rPr>
              <w:t xml:space="preserve">&lt;verifySignature&gt;</w:t>
            </w:r>
          </w:p>
        </w:tc>
        <w:tc>
          <w:tcPr/>
          <w:p>
            <w:pPr>
              <w:pStyle w:val="Compact"/>
            </w:pPr>
            <w:r>
              <w:t xml:space="preserve">1</w:t>
            </w:r>
          </w:p>
        </w:tc>
        <w:tc>
          <w:tcPr/>
          <w:p>
            <w:pPr>
              <w:pStyle w:val="Compact"/>
            </w:pPr>
            <w:r>
              <w:t xml:space="preserve">See clause 7.5.4.3</w:t>
            </w:r>
          </w:p>
        </w:tc>
        <w:tc>
          <w:tcPr/>
          <w:p>
            <w:pPr>
              <w:pStyle w:val="Compact"/>
            </w:pPr>
            <w:r>
              <w:rPr>
                <w:i/>
                <w:iCs/>
              </w:rPr>
              <w:t xml:space="preserve">None</w:t>
            </w:r>
          </w:p>
        </w:tc>
      </w:tr>
      <w:tr>
        <w:tc>
          <w:tcPr/>
          <w:p>
            <w:pPr>
              <w:pStyle w:val="Compact"/>
            </w:pPr>
            <w:r>
              <w:rPr>
                <w:i/>
                <w:iCs/>
              </w:rPr>
              <w:t xml:space="preserve">generateKey</w:t>
            </w:r>
          </w:p>
        </w:tc>
        <w:tc>
          <w:tcPr/>
          <w:p>
            <w:pPr>
              <w:pStyle w:val="Compact"/>
            </w:pPr>
            <w:r>
              <w:rPr>
                <w:i/>
                <w:iCs/>
              </w:rPr>
              <w:t xml:space="preserve">&lt;generateKey&gt;</w:t>
            </w:r>
          </w:p>
        </w:tc>
        <w:tc>
          <w:tcPr/>
          <w:p>
            <w:pPr>
              <w:pStyle w:val="Compact"/>
            </w:pPr>
            <w:r>
              <w:t xml:space="preserve">0..1</w:t>
            </w:r>
          </w:p>
        </w:tc>
        <w:tc>
          <w:tcPr/>
          <w:p>
            <w:pPr>
              <w:pStyle w:val="Compact"/>
            </w:pPr>
            <w:r>
              <w:t xml:space="preserve">See clause 7.5.4.4</w:t>
            </w:r>
          </w:p>
        </w:tc>
        <w:tc>
          <w:tcPr/>
          <w:p>
            <w:pPr>
              <w:pStyle w:val="Compact"/>
            </w:pPr>
            <w:r>
              <w:rPr>
                <w:i/>
                <w:iCs/>
              </w:rPr>
              <w:t xml:space="preserve">None</w:t>
            </w:r>
          </w:p>
        </w:tc>
      </w:tr>
    </w:tbl>
    <w:p>
      <w:pPr>
        <w:pStyle w:val="BodyText"/>
      </w:pPr>
      <w:r>
        <w:t xml:space="preserve">Attributes in</w:t>
      </w:r>
      <w:r>
        <w:t xml:space="preserve"> </w:t>
      </w:r>
      <w:r>
        <w:rPr>
          <w:i/>
          <w:iCs/>
        </w:rPr>
        <w:t xml:space="preserve">&lt;Signature&gt;</w:t>
      </w:r>
      <w:r>
        <w:t xml:space="preserve"> </w:t>
      </w:r>
      <w:r>
        <w:t xml:space="preserve">are shown in table 7.5.4.0-2.</w:t>
      </w:r>
    </w:p>
    <w:p>
      <w:pPr>
        <w:pStyle w:val="TableCaption"/>
      </w:pPr>
      <w:r>
        <w:t xml:space="preserve">Table 7.5.4.0-2: Attributes of &lt;</w:t>
      </w:r>
      <w:r>
        <w:rPr>
          <w:i/>
          <w:iCs/>
        </w:rPr>
        <w:t xml:space="preserve">signature&gt;</w:t>
      </w:r>
      <w:r>
        <w:t xml:space="preserve"> </w:t>
      </w:r>
      <w:r>
        <w:t xml:space="preserve">resource</w:t>
      </w:r>
    </w:p>
    <w:tbl>
      <w:tblPr>
        <w:tblStyle w:val="Table"/>
        <w:tblW w:type="pct" w:w="5000"/>
        <w:tblLayout w:type="fixed"/>
        <w:tblLook w:firstRow="1" w:lastRow="0" w:firstColumn="0" w:lastColumn="0" w:noHBand="0" w:noVBand="0" w:val="0020"/>
        <w:tblCaption w:val="Table 7.5.4.0-2: Attributes of &lt;signature&gt; resource"/>
      </w:tblPr>
      <w:tblGrid>
        <w:gridCol w:w="1980"/>
        <w:gridCol w:w="1980"/>
        <w:gridCol w:w="1980"/>
        <w:gridCol w:w="1980"/>
      </w:tblGrid>
      <w:tr>
        <w:trPr>
          <w:tblHeader w:val="on"/>
        </w:trPr>
        <w:tc>
          <w:tcPr/>
          <w:p>
            <w:pPr>
              <w:pStyle w:val="Compact"/>
            </w:pPr>
            <w:r>
              <w:t xml:space="preserve">Attributes of</w:t>
            </w:r>
            <w:r>
              <w:t xml:space="preserve"> </w:t>
            </w:r>
            <w:r>
              <w:rPr>
                <w:i/>
                <w:iCs/>
              </w:rPr>
              <w:t xml:space="preserve">&lt;signature&gt;</w:t>
            </w:r>
          </w:p>
        </w:tc>
        <w:tc>
          <w:tcPr/>
          <w:p>
            <w:pPr>
              <w:pStyle w:val="Compact"/>
            </w:pPr>
            <w:r>
              <w:t xml:space="preserve">Multiplicity</w:t>
            </w:r>
          </w:p>
        </w:tc>
        <w:tc>
          <w:tcPr/>
          <w:p>
            <w:pPr>
              <w:pStyle w:val="Compact"/>
            </w:pPr>
            <w:r>
              <w:t xml:space="preserve">RW/</w:t>
            </w:r>
            <w:r>
              <w:br/>
            </w:r>
            <w:r>
              <w:t xml:space="preserve">RO/</w:t>
            </w:r>
            <w:r>
              <w:br/>
            </w:r>
            <w:r>
              <w:t xml:space="preserve">WO</w:t>
            </w:r>
          </w:p>
        </w:tc>
        <w:tc>
          <w:tcPr/>
          <w:p>
            <w:pPr>
              <w:pStyle w:val="Compact"/>
            </w:pPr>
            <w:r>
              <w:t xml:space="preserve">Description</w:t>
            </w:r>
          </w:p>
        </w:tc>
      </w:tr>
      <w:tr>
        <w:tc>
          <w:tcPr/>
          <w:p>
            <w:pPr>
              <w:pStyle w:val="Compact"/>
            </w:pPr>
            <w:r>
              <w:rPr>
                <w:i/>
                <w:iCs/>
              </w:rPr>
              <w:t xml:space="preserve">resourceType</w:t>
            </w:r>
          </w:p>
        </w:tc>
        <w:tc>
          <w:tcPr/>
          <w:p>
            <w:pPr>
              <w:pStyle w:val="Compact"/>
            </w:pPr>
            <w:r>
              <w:t xml:space="preserve">1</w:t>
            </w:r>
          </w:p>
        </w:tc>
        <w:tc>
          <w:tcPr/>
          <w:p>
            <w:pPr>
              <w:pStyle w:val="Compact"/>
            </w:pPr>
            <w:r>
              <w:t xml:space="preserve">RO</w:t>
            </w:r>
          </w:p>
        </w:tc>
        <w:tc>
          <w:tcPr/>
          <w:p>
            <w:pPr>
              <w:pStyle w:val="Compact"/>
            </w:pPr>
            <w:r>
              <w:t xml:space="preserve">Defines the resource type.</w:t>
            </w:r>
          </w:p>
        </w:tc>
      </w:tr>
      <w:tr>
        <w:tc>
          <w:tcPr/>
          <w:p>
            <w:pPr>
              <w:pStyle w:val="Compact"/>
            </w:pPr>
            <w:r>
              <w:rPr>
                <w:i/>
                <w:iCs/>
              </w:rPr>
              <w:t xml:space="preserve">resourceID</w:t>
            </w:r>
          </w:p>
        </w:tc>
        <w:tc>
          <w:tcPr/>
          <w:p>
            <w:pPr>
              <w:pStyle w:val="Compact"/>
            </w:pPr>
            <w:r>
              <w:t xml:space="preserve">1</w:t>
            </w:r>
          </w:p>
        </w:tc>
        <w:tc>
          <w:tcPr/>
          <w:p>
            <w:pPr>
              <w:pStyle w:val="Compact"/>
            </w:pPr>
            <w:r>
              <w:t xml:space="preserve">RO</w:t>
            </w:r>
          </w:p>
        </w:tc>
        <w:tc>
          <w:tcPr/>
          <w:p>
            <w:pPr>
              <w:pStyle w:val="Compact"/>
            </w:pPr>
            <w:r>
              <w:t xml:space="preserve">Defines an identifier for the resource.</w:t>
            </w:r>
            <w:r>
              <w:br/>
            </w:r>
            <w:r>
              <w:t xml:space="preserve">This attribute shall be provided by the creator. The creator shall assign a resourceID which is unique within its context.</w:t>
            </w:r>
          </w:p>
        </w:tc>
      </w:tr>
      <w:tr>
        <w:tc>
          <w:tcPr/>
          <w:p>
            <w:pPr>
              <w:pStyle w:val="Compact"/>
            </w:pPr>
            <w:r>
              <w:rPr>
                <w:i/>
                <w:iCs/>
              </w:rPr>
              <w:t xml:space="preserve">resourceName</w:t>
            </w:r>
          </w:p>
        </w:tc>
        <w:tc>
          <w:tcPr/>
          <w:p>
            <w:pPr>
              <w:pStyle w:val="Compact"/>
            </w:pPr>
            <w:r>
              <w:t xml:space="preserve">1</w:t>
            </w:r>
          </w:p>
        </w:tc>
        <w:tc>
          <w:tcPr/>
          <w:p>
            <w:pPr>
              <w:pStyle w:val="Compact"/>
            </w:pPr>
            <w:r>
              <w:t xml:space="preserve">WO</w:t>
            </w:r>
          </w:p>
        </w:tc>
        <w:tc>
          <w:tcPr/>
          <w:p>
            <w:pPr>
              <w:pStyle w:val="Compact"/>
            </w:pPr>
            <w:r>
              <w:t xml:space="preserve">This attribute is the name for the resource that is used for</w:t>
            </w:r>
            <w:r>
              <w:t xml:space="preserve"> </w:t>
            </w:r>
            <w:r>
              <w:t xml:space="preserve">‘hierarchical addressing method’</w:t>
            </w:r>
            <w:r>
              <w:t xml:space="preserve"> </w:t>
            </w:r>
            <w:r>
              <w:t xml:space="preserve">to represent the parent-child relationships of resources.</w:t>
            </w:r>
          </w:p>
        </w:tc>
      </w:tr>
      <w:tr>
        <w:tc>
          <w:tcPr/>
          <w:p>
            <w:pPr>
              <w:pStyle w:val="Compact"/>
            </w:pPr>
            <w:r>
              <w:rPr>
                <w:i/>
                <w:iCs/>
              </w:rPr>
              <w:t xml:space="preserve">parentID</w:t>
            </w:r>
          </w:p>
        </w:tc>
        <w:tc>
          <w:tcPr/>
          <w:p>
            <w:pPr>
              <w:pStyle w:val="Compact"/>
            </w:pPr>
            <w:r>
              <w:t xml:space="preserve">1</w:t>
            </w:r>
          </w:p>
        </w:tc>
        <w:tc>
          <w:tcPr/>
          <w:p>
            <w:pPr>
              <w:pStyle w:val="Compact"/>
            </w:pPr>
            <w:r>
              <w:t xml:space="preserve">RO</w:t>
            </w:r>
          </w:p>
        </w:tc>
        <w:tc>
          <w:tcPr/>
          <w:p>
            <w:pPr>
              <w:pStyle w:val="Compact"/>
            </w:pPr>
            <w:r>
              <w:t xml:space="preserve">This attribute is the</w:t>
            </w:r>
            <w:r>
              <w:t xml:space="preserve"> </w:t>
            </w:r>
            <w:r>
              <w:rPr>
                <w:i/>
                <w:iCs/>
              </w:rPr>
              <w:t xml:space="preserve">resourceID</w:t>
            </w:r>
            <w:r>
              <w:t xml:space="preserve"> </w:t>
            </w:r>
            <w:r>
              <w:t xml:space="preserve">of the parent of this resource.</w:t>
            </w:r>
          </w:p>
        </w:tc>
      </w:tr>
      <w:tr>
        <w:tc>
          <w:tcPr/>
          <w:p>
            <w:pPr>
              <w:pStyle w:val="Compact"/>
            </w:pPr>
            <w:r>
              <w:rPr>
                <w:i/>
                <w:iCs/>
              </w:rPr>
              <w:t xml:space="preserve">expirationTime</w:t>
            </w:r>
          </w:p>
        </w:tc>
        <w:tc>
          <w:tcPr/>
          <w:p>
            <w:pPr>
              <w:pStyle w:val="Compact"/>
            </w:pPr>
            <w:r>
              <w:t xml:space="preserve">1</w:t>
            </w:r>
          </w:p>
        </w:tc>
        <w:tc>
          <w:tcPr/>
          <w:p>
            <w:pPr>
              <w:pStyle w:val="Compact"/>
            </w:pPr>
            <w:r>
              <w:t xml:space="preserve">RW</w:t>
            </w:r>
          </w:p>
        </w:tc>
        <w:tc>
          <w:tcPr/>
          <w:p>
            <w:pPr>
              <w:pStyle w:val="Compact"/>
            </w:pPr>
            <w:r>
              <w:t xml:space="preserve">Time/date after which the resource will be deleted by the Hosting CSE.</w:t>
            </w:r>
          </w:p>
        </w:tc>
      </w:tr>
      <w:tr>
        <w:tc>
          <w:tcPr/>
          <w:p>
            <w:pPr>
              <w:pStyle w:val="Compact"/>
            </w:pPr>
            <w:r>
              <w:rPr>
                <w:i/>
                <w:iCs/>
              </w:rPr>
              <w:t xml:space="preserve">accessControlPolicyIDs</w:t>
            </w:r>
          </w:p>
        </w:tc>
        <w:tc>
          <w:tcPr/>
          <w:p>
            <w:pPr>
              <w:pStyle w:val="Compact"/>
            </w:pPr>
            <w:r>
              <w:t xml:space="preserve">0..1 (L)</w:t>
            </w:r>
          </w:p>
        </w:tc>
        <w:tc>
          <w:tcPr/>
          <w:p>
            <w:pPr>
              <w:pStyle w:val="Compact"/>
            </w:pPr>
            <w:r>
              <w:t xml:space="preserve">RW</w:t>
            </w:r>
          </w:p>
        </w:tc>
        <w:tc>
          <w:tcPr/>
          <w:p>
            <w:pPr>
              <w:pStyle w:val="Compact"/>
            </w:pPr>
            <w:r>
              <w:t xml:space="preserve">Is used to control access to the resource. If no</w:t>
            </w:r>
            <w:r>
              <w:t xml:space="preserve"> </w:t>
            </w:r>
            <w:r>
              <w:rPr>
                <w:i/>
                <w:iCs/>
              </w:rPr>
              <w:t xml:space="preserve">accessControlPolicyIDs</w:t>
            </w:r>
            <w:r>
              <w:t xml:space="preserve"> </w:t>
            </w:r>
            <w:r>
              <w:t xml:space="preserve">are provided at the time of creation, the</w:t>
            </w:r>
            <w:r>
              <w:t xml:space="preserve"> </w:t>
            </w:r>
            <w:r>
              <w:rPr>
                <w:i/>
                <w:iCs/>
              </w:rPr>
              <w:t xml:space="preserve">accessControlPolicyIDs</w:t>
            </w:r>
            <w:r>
              <w:t xml:space="preserve"> </w:t>
            </w:r>
            <w:r>
              <w:t xml:space="preserve">of the parent resource is linked to this attribute.</w:t>
            </w:r>
          </w:p>
        </w:tc>
      </w:tr>
      <w:tr>
        <w:tc>
          <w:tcPr/>
          <w:p>
            <w:pPr>
              <w:pStyle w:val="Compact"/>
            </w:pPr>
            <w:r>
              <w:rPr>
                <w:i/>
                <w:iCs/>
              </w:rPr>
              <w:t xml:space="preserve">creationTime</w:t>
            </w:r>
          </w:p>
        </w:tc>
        <w:tc>
          <w:tcPr/>
          <w:p>
            <w:pPr>
              <w:pStyle w:val="Compact"/>
            </w:pPr>
            <w:r>
              <w:t xml:space="preserve">1</w:t>
            </w:r>
          </w:p>
        </w:tc>
        <w:tc>
          <w:tcPr/>
          <w:p>
            <w:pPr>
              <w:pStyle w:val="Compact"/>
            </w:pPr>
            <w:r>
              <w:t xml:space="preserve">RO</w:t>
            </w:r>
          </w:p>
        </w:tc>
        <w:tc>
          <w:tcPr/>
          <w:p>
            <w:pPr>
              <w:pStyle w:val="Compact"/>
            </w:pPr>
            <w:r>
              <w:t xml:space="preserve">Time/date of creation of the resource.</w:t>
            </w:r>
            <w:r>
              <w:br/>
            </w:r>
            <w:r>
              <w:t xml:space="preserve">The</w:t>
            </w:r>
            <w:r>
              <w:t xml:space="preserve"> </w:t>
            </w:r>
            <w:r>
              <w:rPr>
                <w:i/>
                <w:iCs/>
              </w:rPr>
              <w:t xml:space="preserve">creationTime</w:t>
            </w:r>
            <w:r>
              <w:t xml:space="preserve"> </w:t>
            </w:r>
            <w:r>
              <w:t xml:space="preserve">is set by the CSE hosting the SE when the resource is created.</w:t>
            </w:r>
          </w:p>
        </w:tc>
      </w:tr>
      <w:tr>
        <w:tc>
          <w:tcPr/>
          <w:p>
            <w:pPr>
              <w:pStyle w:val="Compact"/>
            </w:pPr>
            <w:r>
              <w:rPr>
                <w:i/>
                <w:iCs/>
              </w:rPr>
              <w:t xml:space="preserve">lastModifiedTime</w:t>
            </w:r>
          </w:p>
        </w:tc>
        <w:tc>
          <w:tcPr/>
          <w:p>
            <w:pPr>
              <w:pStyle w:val="Compact"/>
            </w:pPr>
            <w:r>
              <w:t xml:space="preserve">1</w:t>
            </w:r>
          </w:p>
        </w:tc>
        <w:tc>
          <w:tcPr/>
          <w:p>
            <w:pPr>
              <w:pStyle w:val="Compact"/>
            </w:pPr>
            <w:r>
              <w:t xml:space="preserve">RO</w:t>
            </w:r>
          </w:p>
        </w:tc>
        <w:tc>
          <w:tcPr/>
          <w:p>
            <w:pPr>
              <w:pStyle w:val="Compact"/>
            </w:pPr>
            <w:r>
              <w:t xml:space="preserve">Last modification time/date of the resource.</w:t>
            </w:r>
            <w:r>
              <w:br/>
            </w:r>
            <w:r>
              <w:t xml:space="preserve">This attribute is mandatory. The</w:t>
            </w:r>
            <w:r>
              <w:t xml:space="preserve"> </w:t>
            </w:r>
            <w:r>
              <w:rPr>
                <w:i/>
                <w:iCs/>
              </w:rPr>
              <w:t xml:space="preserve">lastModifiedTime</w:t>
            </w:r>
            <w:r>
              <w:t xml:space="preserve"> </w:t>
            </w:r>
            <w:r>
              <w:t xml:space="preserve">value is set by the Hosting CSE when the resource is created, and the</w:t>
            </w:r>
            <w:r>
              <w:t xml:space="preserve"> </w:t>
            </w:r>
            <w:r>
              <w:rPr>
                <w:i/>
                <w:iCs/>
              </w:rPr>
              <w:t xml:space="preserve">lastModifiedTime</w:t>
            </w:r>
            <w:r>
              <w:t xml:space="preserve"> </w:t>
            </w:r>
            <w:r>
              <w:t xml:space="preserve">value is updated when the resource is updated.</w:t>
            </w:r>
          </w:p>
        </w:tc>
      </w:tr>
      <w:tr>
        <w:tc>
          <w:tcPr/>
          <w:p>
            <w:pPr>
              <w:pStyle w:val="Compact"/>
            </w:pPr>
            <w:r>
              <w:rPr>
                <w:i/>
                <w:iCs/>
              </w:rPr>
              <w:t xml:space="preserve">message</w:t>
            </w:r>
          </w:p>
        </w:tc>
        <w:tc>
          <w:tcPr/>
          <w:p>
            <w:pPr>
              <w:pStyle w:val="Compact"/>
            </w:pPr>
            <w:r>
              <w:t xml:space="preserve">0..1</w:t>
            </w:r>
          </w:p>
        </w:tc>
        <w:tc>
          <w:tcPr/>
          <w:p>
            <w:pPr>
              <w:pStyle w:val="Compact"/>
            </w:pPr>
            <w:r>
              <w:t xml:space="preserve">RW</w:t>
            </w:r>
          </w:p>
        </w:tc>
        <w:tc>
          <w:tcPr/>
          <w:p>
            <w:pPr>
              <w:pStyle w:val="Compact"/>
            </w:pPr>
            <w:r>
              <w:t xml:space="preserve">Message either to be signed or to be used to verify a signature, this could be alternatively a hash value.</w:t>
            </w:r>
          </w:p>
        </w:tc>
      </w:tr>
      <w:tr>
        <w:tc>
          <w:tcPr/>
          <w:p>
            <w:pPr>
              <w:pStyle w:val="Compact"/>
            </w:pPr>
            <w:r>
              <w:rPr>
                <w:i/>
                <w:iCs/>
              </w:rPr>
              <w:t xml:space="preserve">algorithm</w:t>
            </w:r>
          </w:p>
        </w:tc>
        <w:tc>
          <w:tcPr/>
          <w:p>
            <w:pPr>
              <w:pStyle w:val="Compact"/>
            </w:pPr>
            <w:r>
              <w:t xml:space="preserve">1</w:t>
            </w:r>
          </w:p>
        </w:tc>
        <w:tc>
          <w:tcPr/>
          <w:p>
            <w:pPr>
              <w:pStyle w:val="Compact"/>
            </w:pPr>
            <w:r>
              <w:t xml:space="preserve">WO</w:t>
            </w:r>
          </w:p>
        </w:tc>
        <w:tc>
          <w:tcPr/>
          <w:p>
            <w:pPr>
              <w:pStyle w:val="Compact"/>
            </w:pPr>
            <w:r>
              <w:t xml:space="preserve">Contains the algorithm type of the resource instance.</w:t>
            </w:r>
          </w:p>
        </w:tc>
      </w:tr>
      <w:tr>
        <w:tc>
          <w:tcPr/>
          <w:p>
            <w:pPr>
              <w:pStyle w:val="Compact"/>
            </w:pPr>
            <w:r>
              <w:rPr>
                <w:i/>
                <w:iCs/>
              </w:rPr>
              <w:t xml:space="preserve">keyData</w:t>
            </w:r>
          </w:p>
        </w:tc>
        <w:tc>
          <w:tcPr/>
          <w:p>
            <w:pPr>
              <w:pStyle w:val="Compact"/>
            </w:pPr>
            <w:r>
              <w:t xml:space="preserve">0..1</w:t>
            </w:r>
          </w:p>
        </w:tc>
        <w:tc>
          <w:tcPr/>
          <w:p>
            <w:pPr>
              <w:pStyle w:val="Compact"/>
            </w:pPr>
            <w:r>
              <w:t xml:space="preserve">WO</w:t>
            </w:r>
          </w:p>
        </w:tc>
        <w:tc>
          <w:tcPr/>
          <w:p>
            <w:pPr>
              <w:pStyle w:val="Compact"/>
            </w:pPr>
            <w:r>
              <w:t xml:space="preserve">Contains the value of the key.</w:t>
            </w:r>
          </w:p>
        </w:tc>
      </w:tr>
      <w:tr>
        <w:tc>
          <w:tcPr/>
          <w:p>
            <w:pPr>
              <w:pStyle w:val="Compact"/>
            </w:pPr>
            <w:r>
              <w:rPr>
                <w:i/>
                <w:iCs/>
              </w:rPr>
              <w:t xml:space="preserve">keyInformation</w:t>
            </w:r>
          </w:p>
        </w:tc>
        <w:tc>
          <w:tcPr/>
          <w:p>
            <w:pPr>
              <w:pStyle w:val="Compact"/>
            </w:pPr>
            <w:r>
              <w:t xml:space="preserve">0..1</w:t>
            </w:r>
          </w:p>
        </w:tc>
        <w:tc>
          <w:tcPr/>
          <w:p>
            <w:pPr>
              <w:pStyle w:val="Compact"/>
            </w:pPr>
            <w:r>
              <w:t xml:space="preserve">RW</w:t>
            </w:r>
          </w:p>
        </w:tc>
        <w:tc>
          <w:tcPr/>
          <w:p>
            <w:pPr>
              <w:pStyle w:val="Compact"/>
            </w:pPr>
            <w:r>
              <w:t xml:space="preserve">Contains information about the key like a certificate.</w:t>
            </w:r>
          </w:p>
        </w:tc>
      </w:tr>
      <w:tr>
        <w:tc>
          <w:tcPr/>
          <w:p>
            <w:pPr>
              <w:pStyle w:val="Compact"/>
            </w:pPr>
            <w:r>
              <w:rPr>
                <w:i/>
                <w:iCs/>
              </w:rPr>
              <w:t xml:space="preserve">signature</w:t>
            </w:r>
          </w:p>
        </w:tc>
        <w:tc>
          <w:tcPr/>
          <w:p>
            <w:pPr>
              <w:pStyle w:val="Compact"/>
            </w:pPr>
            <w:r>
              <w:t xml:space="preserve">0..1</w:t>
            </w:r>
          </w:p>
        </w:tc>
        <w:tc>
          <w:tcPr/>
          <w:p>
            <w:pPr>
              <w:pStyle w:val="Compact"/>
            </w:pPr>
            <w:r>
              <w:t xml:space="preserve">RW</w:t>
            </w:r>
          </w:p>
        </w:tc>
        <w:tc>
          <w:tcPr/>
          <w:p>
            <w:pPr>
              <w:pStyle w:val="Compact"/>
            </w:pPr>
            <w:r>
              <w:t xml:space="preserve">Contains the signature either to be calculated or to be verified.</w:t>
            </w:r>
          </w:p>
        </w:tc>
      </w:tr>
      <w:tr>
        <w:tc>
          <w:tcPr/>
          <w:p>
            <w:pPr>
              <w:pStyle w:val="Compact"/>
            </w:pPr>
            <w:r>
              <w:rPr>
                <w:i/>
                <w:iCs/>
              </w:rPr>
              <w:t xml:space="preserve">verificationResult</w:t>
            </w:r>
          </w:p>
        </w:tc>
        <w:tc>
          <w:tcPr/>
          <w:p>
            <w:pPr>
              <w:pStyle w:val="Compact"/>
            </w:pPr>
            <w:r>
              <w:t xml:space="preserve">0..1</w:t>
            </w:r>
          </w:p>
        </w:tc>
        <w:tc>
          <w:tcPr/>
          <w:p>
            <w:pPr>
              <w:pStyle w:val="Compact"/>
            </w:pPr>
            <w:r>
              <w:t xml:space="preserve">RO</w:t>
            </w:r>
          </w:p>
        </w:tc>
        <w:tc>
          <w:tcPr/>
          <w:p>
            <w:pPr>
              <w:pStyle w:val="Compact"/>
            </w:pPr>
            <w:r>
              <w:t xml:space="preserve">Contains the result of a signature verification operation.</w:t>
            </w:r>
          </w:p>
        </w:tc>
      </w:tr>
    </w:tbl>
    <w:p/>
    <w:p>
      <w:pPr>
        <w:pStyle w:val="TableCaption"/>
      </w:pPr>
      <w:r>
        <w:t xml:space="preserve">Table 7.5.4.0-3: Data types of &lt;signature&gt; resource specific attributes</w:t>
      </w:r>
    </w:p>
    <w:tbl>
      <w:tblPr>
        <w:tblStyle w:val="Table"/>
        <w:tblW w:type="pct" w:w="4583"/>
        <w:tblLayout w:type="fixed"/>
        <w:tblLook w:firstRow="1" w:lastRow="0" w:firstColumn="0" w:lastColumn="0" w:noHBand="0" w:noVBand="0" w:val="0020"/>
        <w:tblCaption w:val="Table 7.5.4.0-3: Data types of &lt;signature&gt; resource specific attributes"/>
      </w:tblPr>
      <w:tblGrid>
        <w:gridCol w:w="2310"/>
        <w:gridCol w:w="1540"/>
        <w:gridCol w:w="770"/>
        <w:gridCol w:w="2640"/>
      </w:tblGrid>
      <w:tr>
        <w:trPr>
          <w:tblHeader w:val="on"/>
        </w:trPr>
        <w:tc>
          <w:tcPr>
            <w:vMerge w:val="restart"/>
          </w:tcPr>
          <w:p>
            <w:pPr>
              <w:pStyle w:val="Compact"/>
              <w:jc w:val="left"/>
            </w:pPr>
            <w:r>
              <w:t xml:space="preserve">Name.</w:t>
            </w:r>
          </w:p>
        </w:tc>
        <w:tc>
          <w:tcPr>
            <w:gridSpan w:val="2"/>
          </w:tcPr>
          <w:p>
            <w:pPr>
              <w:pStyle w:val="Compact"/>
              <w:jc w:val="left"/>
            </w:pPr>
            <w:r>
              <w:t xml:space="preserve">Request Optionality</w:t>
            </w:r>
          </w:p>
        </w:tc>
        <w:tc>
          <w:tcPr>
            <w:vMerge w:val="restart"/>
          </w:tcPr>
          <w:p>
            <w:pPr>
              <w:pStyle w:val="Compact"/>
              <w:jc w:val="left"/>
            </w:pPr>
            <w:r>
              <w:t xml:space="preserve">Data type</w:t>
            </w:r>
          </w:p>
        </w:tc>
      </w:tr>
      <w:tr>
        <w:trPr>
          <w:tblHeader w:val="on"/>
        </w:trPr>
        <w:tc>
          <w:tcPr>
            <w:gridSpan w:val="1"/>
            <w:vMerge w:val="continue"/>
          </w:tcPr>
          <w:p>
            <w:pPr/>
          </w:p>
        </w:tc>
        <w:tc>
          <w:tcPr/>
          <w:p>
            <w:pPr>
              <w:pStyle w:val="Compact"/>
              <w:jc w:val="left"/>
            </w:pPr>
            <w:r>
              <w:t xml:space="preserve">Create</w:t>
            </w:r>
          </w:p>
        </w:tc>
        <w:tc>
          <w:tcPr/>
          <w:p>
            <w:pPr>
              <w:pStyle w:val="Compact"/>
              <w:jc w:val="left"/>
            </w:pPr>
            <w:r>
              <w:t xml:space="preserve">Update</w:t>
            </w:r>
          </w:p>
        </w:tc>
        <w:tc>
          <w:tcPr>
            <w:gridSpan w:val="1"/>
            <w:vMerge w:val="continue"/>
          </w:tcPr>
          <w:p>
            <w:pPr/>
          </w:p>
        </w:tc>
      </w:tr>
      <w:tr>
        <w:tc>
          <w:tcPr/>
          <w:p>
            <w:pPr>
              <w:pStyle w:val="Compact"/>
              <w:jc w:val="left"/>
            </w:pPr>
            <w:r>
              <w:rPr>
                <w:i/>
                <w:iCs/>
              </w:rPr>
              <w:t xml:space="preserve">message</w:t>
            </w:r>
          </w:p>
        </w:tc>
        <w:tc>
          <w:tcPr/>
          <w:p>
            <w:pPr>
              <w:pStyle w:val="Compact"/>
              <w:jc w:val="left"/>
            </w:pPr>
            <w:r>
              <w:t xml:space="preserve">O</w:t>
            </w:r>
          </w:p>
        </w:tc>
        <w:tc>
          <w:tcPr/>
          <w:p>
            <w:pPr>
              <w:pStyle w:val="Compact"/>
              <w:jc w:val="left"/>
            </w:pPr>
            <w:r>
              <w:t xml:space="preserve">O</w:t>
            </w:r>
          </w:p>
        </w:tc>
        <w:tc>
          <w:tcPr/>
          <w:p>
            <w:pPr>
              <w:pStyle w:val="Compact"/>
              <w:jc w:val="left"/>
            </w:pPr>
            <w:r>
              <w:t xml:space="preserve">xs:byte</w:t>
            </w:r>
          </w:p>
        </w:tc>
      </w:tr>
      <w:tr>
        <w:tc>
          <w:tcPr/>
          <w:p>
            <w:pPr>
              <w:pStyle w:val="Compact"/>
              <w:jc w:val="left"/>
            </w:pPr>
            <w:r>
              <w:rPr>
                <w:i/>
                <w:iCs/>
              </w:rPr>
              <w:t xml:space="preserve">algorithm</w:t>
            </w:r>
          </w:p>
        </w:tc>
        <w:tc>
          <w:tcPr/>
          <w:p>
            <w:pPr>
              <w:pStyle w:val="Compact"/>
              <w:jc w:val="left"/>
            </w:pPr>
            <w:r>
              <w:t xml:space="preserve">M</w:t>
            </w:r>
          </w:p>
        </w:tc>
        <w:tc>
          <w:tcPr/>
          <w:p>
            <w:pPr>
              <w:pStyle w:val="Compact"/>
              <w:jc w:val="left"/>
            </w:pPr>
            <w:r>
              <w:t xml:space="preserve">NP</w:t>
            </w:r>
          </w:p>
        </w:tc>
        <w:tc>
          <w:tcPr/>
          <w:p>
            <w:pPr>
              <w:pStyle w:val="Compact"/>
              <w:jc w:val="left"/>
            </w:pPr>
            <w:r>
              <w:t xml:space="preserve">senv:signatureAlgorithm</w:t>
            </w:r>
          </w:p>
        </w:tc>
      </w:tr>
      <w:tr>
        <w:tc>
          <w:tcPr/>
          <w:p>
            <w:pPr>
              <w:pStyle w:val="Compact"/>
              <w:jc w:val="left"/>
            </w:pPr>
            <w:r>
              <w:rPr>
                <w:i/>
                <w:iCs/>
              </w:rPr>
              <w:t xml:space="preserve">keyData</w:t>
            </w:r>
          </w:p>
        </w:tc>
        <w:tc>
          <w:tcPr/>
          <w:p>
            <w:pPr>
              <w:pStyle w:val="Compact"/>
              <w:jc w:val="left"/>
            </w:pPr>
            <w:r>
              <w:t xml:space="preserve">O</w:t>
            </w:r>
          </w:p>
        </w:tc>
        <w:tc>
          <w:tcPr/>
          <w:p>
            <w:pPr>
              <w:pStyle w:val="Compact"/>
              <w:jc w:val="left"/>
            </w:pPr>
            <w:r>
              <w:t xml:space="preserve">NP</w:t>
            </w:r>
          </w:p>
        </w:tc>
        <w:tc>
          <w:tcPr/>
          <w:p>
            <w:pPr>
              <w:pStyle w:val="Compact"/>
              <w:jc w:val="left"/>
            </w:pPr>
            <w:r>
              <w:t xml:space="preserve">xs:byte</w:t>
            </w:r>
          </w:p>
        </w:tc>
      </w:tr>
      <w:tr>
        <w:tc>
          <w:tcPr/>
          <w:p>
            <w:pPr>
              <w:pStyle w:val="Compact"/>
              <w:jc w:val="left"/>
            </w:pPr>
            <w:r>
              <w:rPr>
                <w:i/>
                <w:iCs/>
              </w:rPr>
              <w:t xml:space="preserve">keyInformation</w:t>
            </w:r>
          </w:p>
        </w:tc>
        <w:tc>
          <w:tcPr/>
          <w:p>
            <w:pPr>
              <w:pStyle w:val="Compact"/>
              <w:jc w:val="left"/>
            </w:pPr>
            <w:r>
              <w:t xml:space="preserve">O</w:t>
            </w:r>
          </w:p>
        </w:tc>
        <w:tc>
          <w:tcPr/>
          <w:p>
            <w:pPr>
              <w:pStyle w:val="Compact"/>
              <w:jc w:val="left"/>
            </w:pPr>
            <w:r>
              <w:t xml:space="preserve">O</w:t>
            </w:r>
          </w:p>
        </w:tc>
        <w:tc>
          <w:tcPr/>
          <w:p>
            <w:pPr>
              <w:pStyle w:val="Compact"/>
              <w:jc w:val="left"/>
            </w:pPr>
            <w:r>
              <w:t xml:space="preserve">xs:anyType</w:t>
            </w:r>
          </w:p>
        </w:tc>
      </w:tr>
      <w:tr>
        <w:tc>
          <w:tcPr/>
          <w:p>
            <w:pPr>
              <w:pStyle w:val="Compact"/>
              <w:jc w:val="left"/>
            </w:pPr>
            <w:r>
              <w:rPr>
                <w:i/>
                <w:iCs/>
              </w:rPr>
              <w:t xml:space="preserve">signature</w:t>
            </w:r>
          </w:p>
        </w:tc>
        <w:tc>
          <w:tcPr/>
          <w:p>
            <w:pPr>
              <w:pStyle w:val="Compact"/>
              <w:jc w:val="left"/>
            </w:pPr>
            <w:r>
              <w:t xml:space="preserve">O</w:t>
            </w:r>
          </w:p>
        </w:tc>
        <w:tc>
          <w:tcPr/>
          <w:p>
            <w:pPr>
              <w:pStyle w:val="Compact"/>
              <w:jc w:val="left"/>
            </w:pPr>
            <w:r>
              <w:t xml:space="preserve">O</w:t>
            </w:r>
          </w:p>
        </w:tc>
        <w:tc>
          <w:tcPr/>
          <w:p>
            <w:pPr>
              <w:pStyle w:val="Compact"/>
              <w:jc w:val="left"/>
            </w:pPr>
            <w:r>
              <w:t xml:space="preserve">xs:byte</w:t>
            </w:r>
          </w:p>
        </w:tc>
      </w:tr>
      <w:tr>
        <w:tc>
          <w:tcPr/>
          <w:p>
            <w:pPr>
              <w:pStyle w:val="Compact"/>
              <w:jc w:val="left"/>
            </w:pPr>
            <w:r>
              <w:rPr>
                <w:i/>
                <w:iCs/>
              </w:rPr>
              <w:t xml:space="preserve">verificationResult</w:t>
            </w:r>
          </w:p>
        </w:tc>
        <w:tc>
          <w:tcPr/>
          <w:p>
            <w:pPr>
              <w:pStyle w:val="Compact"/>
              <w:jc w:val="left"/>
            </w:pPr>
            <w:r>
              <w:t xml:space="preserve">NP</w:t>
            </w:r>
          </w:p>
        </w:tc>
        <w:tc>
          <w:tcPr/>
          <w:p>
            <w:pPr>
              <w:pStyle w:val="Compact"/>
              <w:jc w:val="left"/>
            </w:pPr>
            <w:r>
              <w:t xml:space="preserve">NP</w:t>
            </w:r>
          </w:p>
        </w:tc>
        <w:tc>
          <w:tcPr/>
          <w:p>
            <w:pPr>
              <w:pStyle w:val="Compact"/>
              <w:jc w:val="left"/>
            </w:pPr>
            <w:r>
              <w:t xml:space="preserve">xs:boolean</w:t>
            </w:r>
          </w:p>
        </w:tc>
      </w:tr>
    </w:tbl>
    <w:p>
      <w:pPr>
        <w:pStyle w:val="BodyText"/>
      </w:pPr>
      <w:r>
        <w:t xml:space="preserve">The following types are defined for the algorithm attribute:</w:t>
      </w:r>
    </w:p>
    <w:p>
      <w:pPr>
        <w:pStyle w:val="Compact"/>
        <w:numPr>
          <w:ilvl w:val="0"/>
          <w:numId w:val="1014"/>
        </w:numPr>
      </w:pPr>
      <w:r>
        <w:t xml:space="preserve">ALG_AES_CMAC_128 : Signature algorithm ALG_AES_CMAC_128 generates a 16-byte Cipher-based MAC (CMAC) using AES with blocksize 128 in CBC mode with ISO9797_M2 padding scheme.</w:t>
      </w:r>
    </w:p>
    <w:p>
      <w:pPr>
        <w:pStyle w:val="Compact"/>
        <w:numPr>
          <w:ilvl w:val="0"/>
          <w:numId w:val="1014"/>
        </w:numPr>
      </w:pPr>
      <w:r>
        <w:t xml:space="preserve">ALG_AES_MAC_128_NOPAD :Signature algorithm ALG_AES_MAC_128_NOPAD generates a 16byte MAC using AES with blocksize 128 in CBC mode and does not pad input data.</w:t>
      </w:r>
    </w:p>
    <w:p>
      <w:pPr>
        <w:pStyle w:val="Compact"/>
        <w:numPr>
          <w:ilvl w:val="0"/>
          <w:numId w:val="1014"/>
        </w:numPr>
      </w:pPr>
      <w:r>
        <w:t xml:space="preserve">ALG_ECDSA_SHA_256 :Signature algorithm ALG_ECDSA_SHA_256 generates a 32-byte SHA256 digest and signs/verifies the digest using ECDSA with the curve defined in the ECKey parameters - such as the P-256 curve specified in the Digital Signature Standards specification NIST FIPS PUB 186-4</w:t>
      </w:r>
      <w:r>
        <w:t xml:space="preserve"> </w:t>
      </w:r>
      <w:r>
        <w:t xml:space="preserve">[11]</w:t>
      </w:r>
      <w:r>
        <w:t xml:space="preserve">.</w:t>
      </w:r>
    </w:p>
    <w:p>
      <w:pPr>
        <w:pStyle w:val="Compact"/>
        <w:numPr>
          <w:ilvl w:val="0"/>
          <w:numId w:val="1014"/>
        </w:numPr>
      </w:pPr>
      <w:r>
        <w:t xml:space="preserve">ALG_ECDSA_SHA_384 :Signature algorithm ALG_ECDSA_SHA_384 generates a 48-byte SHA-384 digest and signs/verifies the digest using ECDSA with the curve defined in the ECKey parameters - such as the P-384 curve specified in the Digital Signature Standards specification NIST FIPS PUB 186-4</w:t>
      </w:r>
      <w:r>
        <w:t xml:space="preserve"> </w:t>
      </w:r>
      <w:r>
        <w:t xml:space="preserve">[11]</w:t>
      </w:r>
      <w:r>
        <w:t xml:space="preserve">.</w:t>
      </w:r>
    </w:p>
    <w:p>
      <w:pPr>
        <w:pStyle w:val="Compact"/>
        <w:numPr>
          <w:ilvl w:val="0"/>
          <w:numId w:val="1014"/>
        </w:numPr>
      </w:pPr>
      <w:r>
        <w:t xml:space="preserve">ALG_ECDSA_SHA_512 :Signature algorithm ALG_ECDSA_SHA_512 generates a 64-byte SHA-512 digest and signs/verifies the digest using ECDSA with the curve defined in the ECKey parameters - such as the P-521 curve specified in the Digital Signature Standards specification NIST FIPS PUB 186-4</w:t>
      </w:r>
      <w:r>
        <w:t xml:space="preserve"> </w:t>
      </w:r>
      <w:r>
        <w:t xml:space="preserve">[11]</w:t>
      </w:r>
      <w:r>
        <w:t xml:space="preserve">.</w:t>
      </w:r>
    </w:p>
    <w:p>
      <w:pPr>
        <w:pStyle w:val="Compact"/>
        <w:numPr>
          <w:ilvl w:val="0"/>
          <w:numId w:val="1014"/>
        </w:numPr>
      </w:pPr>
      <w:r>
        <w:t xml:space="preserve">ALG_HMAC_SHA_256 :HMAC message authentication algorithm ALG_HMAC_SHA_256 This algorithm generates an HMAC following the steps found in IETF RFC 2104</w:t>
      </w:r>
      <w:r>
        <w:t xml:space="preserve"> </w:t>
      </w:r>
      <w:r>
        <w:t xml:space="preserve">[12]</w:t>
      </w:r>
      <w:r>
        <w:t xml:space="preserve"> </w:t>
      </w:r>
      <w:r>
        <w:t xml:space="preserve">using SHA-256 as the hashing algorithm.</w:t>
      </w:r>
    </w:p>
    <w:p>
      <w:pPr>
        <w:pStyle w:val="Compact"/>
        <w:numPr>
          <w:ilvl w:val="0"/>
          <w:numId w:val="1014"/>
        </w:numPr>
      </w:pPr>
      <w:r>
        <w:t xml:space="preserve">ALG_HMAC_SHA_384 :HMAC message authentication algorithm ALG_HMAC_SHA_384 This algorithm generates an HMAC following the steps found in IETF RFC 2104</w:t>
      </w:r>
      <w:r>
        <w:t xml:space="preserve"> </w:t>
      </w:r>
      <w:r>
        <w:t xml:space="preserve">[12]</w:t>
      </w:r>
      <w:r>
        <w:t xml:space="preserve"> </w:t>
      </w:r>
      <w:r>
        <w:t xml:space="preserve">using SHA-384 as the hashing algorithm.</w:t>
      </w:r>
    </w:p>
    <w:p>
      <w:pPr>
        <w:pStyle w:val="Compact"/>
        <w:numPr>
          <w:ilvl w:val="0"/>
          <w:numId w:val="1014"/>
        </w:numPr>
      </w:pPr>
      <w:r>
        <w:t xml:space="preserve">ALG_HMAC_SHA_512 :HMAC message authentication algorithm ALG_HMAC_SHA_512 This algorithm generates an HMAC following the steps found in IETF RFC 2104</w:t>
      </w:r>
      <w:r>
        <w:t xml:space="preserve"> </w:t>
      </w:r>
      <w:r>
        <w:t xml:space="preserve">[12]</w:t>
      </w:r>
      <w:r>
        <w:t xml:space="preserve"> </w:t>
      </w:r>
      <w:r>
        <w:t xml:space="preserve">using SHA-512 as the hashing algorithm.</w:t>
      </w:r>
    </w:p>
    <w:bookmarkEnd w:id="95"/>
    <w:bookmarkStart w:id="100" w:name="signature-resource-procedures"/>
    <w:p>
      <w:pPr>
        <w:pStyle w:val="Heading4"/>
      </w:pPr>
      <w:r>
        <w:t xml:space="preserve">7.5.4.1 &lt;signature&gt; Resource Procedures</w:t>
      </w:r>
    </w:p>
    <w:bookmarkStart w:id="96" w:name="create-signature"/>
    <w:p>
      <w:pPr>
        <w:pStyle w:val="Heading5"/>
      </w:pPr>
      <w:r>
        <w:t xml:space="preserve">7.5.4.1.1 CREATE &lt;signature&gt;</w:t>
      </w:r>
    </w:p>
    <w:p>
      <w:pPr>
        <w:pStyle w:val="FirstParagraph"/>
      </w:pPr>
      <w:r>
        <w:t xml:space="preserve">This procedure shall be used for creating a &lt;signature&gt; resource.</w:t>
      </w:r>
    </w:p>
    <w:p>
      <w:pPr>
        <w:pStyle w:val="TableCaption"/>
      </w:pPr>
      <w:r>
        <w:t xml:space="preserve">Table 7.5.4.1.1-1: &lt;</w:t>
      </w:r>
      <w:r>
        <w:rPr>
          <w:i/>
          <w:iCs/>
        </w:rPr>
        <w:t xml:space="preserve">signature&gt;</w:t>
      </w:r>
      <w:r>
        <w:t xml:space="preserve"> </w:t>
      </w:r>
      <w:r>
        <w:t xml:space="preserve">CREATE</w:t>
      </w:r>
    </w:p>
    <w:tbl>
      <w:tblPr>
        <w:tblStyle w:val="Table"/>
        <w:tblW w:type="pct" w:w="5000"/>
        <w:tblLayout w:type="fixed"/>
        <w:tblLook w:firstRow="1" w:lastRow="0" w:firstColumn="0" w:lastColumn="0" w:noHBand="0" w:noVBand="0" w:val="0020"/>
        <w:tblCaption w:val="Table 7.5.4.1.1-1: &lt;signature&gt; CREATE"/>
      </w:tblPr>
      <w:tblGrid>
        <w:gridCol w:w="2175"/>
        <w:gridCol w:w="5744"/>
      </w:tblGrid>
      <w:tr>
        <w:trPr>
          <w:tblHeader w:val="on"/>
        </w:trPr>
        <w:tc>
          <w:tcPr>
            <w:gridSpan w:val="2"/>
          </w:tcPr>
          <w:p>
            <w:pPr>
              <w:pStyle w:val="Compact"/>
              <w:jc w:val="left"/>
            </w:pPr>
            <w:r>
              <w:rPr>
                <w:i/>
                <w:iCs/>
              </w:rPr>
              <w:t xml:space="preserve">&lt;Signature&gt;</w:t>
            </w:r>
            <w:r>
              <w:t xml:space="preserve"> </w:t>
            </w:r>
            <w:r>
              <w:t xml:space="preserve">CREATE request message parameters</w:t>
            </w:r>
          </w:p>
        </w:tc>
      </w:tr>
      <w:tr>
        <w:tc>
          <w:tcPr/>
          <w:p>
            <w:pPr>
              <w:pStyle w:val="Compact"/>
              <w:jc w:val="left"/>
            </w:pPr>
            <w:r>
              <w:t xml:space="preserve">Associated Reference Point</w:t>
            </w:r>
          </w:p>
        </w:tc>
        <w:tc>
          <w:tcPr/>
          <w:p>
            <w:pPr>
              <w:pStyle w:val="Compact"/>
              <w:jc w:val="left"/>
            </w:pPr>
            <w:r>
              <w:t xml:space="preserve">Mcs</w:t>
            </w:r>
          </w:p>
        </w:tc>
      </w:tr>
      <w:tr>
        <w:tc>
          <w:tcPr/>
          <w:p>
            <w:pPr>
              <w:pStyle w:val="Compact"/>
              <w:jc w:val="left"/>
            </w:pPr>
            <w:r>
              <w:t xml:space="preserve">Information in Request message</w:t>
            </w:r>
          </w:p>
        </w:tc>
        <w:tc>
          <w:tcPr/>
          <w:p>
            <w:pPr>
              <w:pStyle w:val="Compact"/>
              <w:jc w:val="left"/>
            </w:pPr>
            <w:r>
              <w:t xml:space="preserve">All parameters defined in table 8.1.2-3 of oneM2M TS-0001</w:t>
            </w:r>
            <w:r>
              <w:t xml:space="preserve"> </w:t>
            </w:r>
            <w:hyperlink w:anchor="X43b58990f2b8fb6933d1a1555450410c613db3d">
              <w:r>
                <w:rPr>
                  <w:rStyle w:val="Hyperlink"/>
                </w:rPr>
                <w:t xml:space="preserve">[2]</w:t>
              </w:r>
            </w:hyperlink>
            <w:r>
              <w:t xml:space="preserve"> </w:t>
            </w:r>
            <w:r>
              <w:t xml:space="preserve">apply with the specific details for:</w:t>
            </w:r>
            <w:r>
              <w:br/>
            </w:r>
            <w:r>
              <w:rPr>
                <w:i/>
                <w:iCs/>
              </w:rPr>
              <w:t xml:space="preserve">To:</w:t>
            </w:r>
            <w:r>
              <w:t xml:space="preserve"> </w:t>
            </w:r>
            <w:r>
              <w:t xml:space="preserve">contains M2M-SE-ID or SE hosted AE-ID or CSE-ID</w:t>
            </w:r>
            <w:r>
              <w:br/>
            </w:r>
            <w:r>
              <w:rPr>
                <w:i/>
                <w:iCs/>
              </w:rPr>
              <w:t xml:space="preserve">Content:</w:t>
            </w:r>
            <w:r>
              <w:t xml:space="preserve"> </w:t>
            </w:r>
            <w:r>
              <w:t xml:space="preserve">The resource content shall provide the information as defined in clause 7.5.1</w:t>
            </w:r>
          </w:p>
        </w:tc>
      </w:tr>
      <w:tr>
        <w:tc>
          <w:tcPr/>
          <w:p>
            <w:pPr>
              <w:pStyle w:val="Compact"/>
              <w:jc w:val="left"/>
            </w:pPr>
            <w:r>
              <w:t xml:space="preserve">Processing at Originator before sending Request</w:t>
            </w:r>
          </w:p>
        </w:tc>
        <w:tc>
          <w:tcPr/>
          <w:p>
            <w:pPr>
              <w:pStyle w:val="Compact"/>
              <w:jc w:val="left"/>
            </w:pPr>
            <w:r>
              <w:t xml:space="preserve">According to clause 10.1.1.1 of oneM2M TS-0001</w:t>
            </w:r>
            <w:r>
              <w:t xml:space="preserve"> </w:t>
            </w:r>
            <w:hyperlink w:anchor="X43b58990f2b8fb6933d1a1555450410c613db3d">
              <w:r>
                <w:rPr>
                  <w:rStyle w:val="Hyperlink"/>
                </w:rPr>
                <w:t xml:space="preserve">[2]</w:t>
              </w:r>
            </w:hyperlink>
          </w:p>
        </w:tc>
      </w:tr>
      <w:tr>
        <w:tc>
          <w:tcPr/>
          <w:p>
            <w:pPr>
              <w:pStyle w:val="Compact"/>
              <w:jc w:val="left"/>
            </w:pPr>
            <w:r>
              <w:t xml:space="preserve">Processing at Receiver</w:t>
            </w:r>
          </w:p>
        </w:tc>
        <w:tc>
          <w:tcPr/>
          <w:p>
            <w:pPr>
              <w:pStyle w:val="Compact"/>
              <w:jc w:val="left"/>
            </w:pPr>
            <w:r>
              <w:t xml:space="preserve">According to clause 10.1.1.1 of oneM2M TS-0001</w:t>
            </w:r>
            <w:r>
              <w:t xml:space="preserve"> </w:t>
            </w:r>
            <w:hyperlink w:anchor="X43b58990f2b8fb6933d1a1555450410c613db3d">
              <w:r>
                <w:rPr>
                  <w:rStyle w:val="Hyperlink"/>
                </w:rPr>
                <w:t xml:space="preserve">[2]</w:t>
              </w:r>
            </w:hyperlink>
          </w:p>
        </w:tc>
      </w:tr>
      <w:tr>
        <w:tc>
          <w:tcPr/>
          <w:p>
            <w:pPr>
              <w:pStyle w:val="Compact"/>
              <w:jc w:val="left"/>
            </w:pPr>
            <w:r>
              <w:t xml:space="preserve">Information in Response message</w:t>
            </w:r>
          </w:p>
        </w:tc>
        <w:tc>
          <w:tcPr/>
          <w:p>
            <w:pPr>
              <w:pStyle w:val="Compact"/>
              <w:jc w:val="left"/>
            </w:pPr>
            <w:r>
              <w:t xml:space="preserve">All parameters defined in table 8.1.3-1 of oneM2M TS-0001</w:t>
            </w:r>
            <w:r>
              <w:t xml:space="preserve"> </w:t>
            </w:r>
            <w:hyperlink w:anchor="X43b58990f2b8fb6933d1a1555450410c613db3d">
              <w:r>
                <w:rPr>
                  <w:rStyle w:val="Hyperlink"/>
                </w:rPr>
                <w:t xml:space="preserve">[2]</w:t>
              </w:r>
            </w:hyperlink>
            <w:r>
              <w:t xml:space="preserve"> </w:t>
            </w:r>
            <w:r>
              <w:t xml:space="preserve">apply with the specific details for:</w:t>
            </w:r>
            <w:r>
              <w:br/>
            </w:r>
            <w:r>
              <w:rPr>
                <w:i/>
                <w:iCs/>
              </w:rPr>
              <w:t xml:space="preserve">Content:</w:t>
            </w:r>
            <w:r>
              <w:t xml:space="preserve"> </w:t>
            </w:r>
            <w:r>
              <w:t xml:space="preserve">Address of the created &lt;signature&gt; resource, according to clause 10.1.1.1 of oneM2M TS-0001</w:t>
            </w:r>
            <w:r>
              <w:t xml:space="preserve"> </w:t>
            </w:r>
            <w:hyperlink w:anchor="X43b58990f2b8fb6933d1a1555450410c613db3d">
              <w:r>
                <w:rPr>
                  <w:rStyle w:val="Hyperlink"/>
                </w:rPr>
                <w:t xml:space="preserve">[2]</w:t>
              </w:r>
            </w:hyperlink>
          </w:p>
        </w:tc>
      </w:tr>
      <w:tr>
        <w:tc>
          <w:tcPr/>
          <w:p>
            <w:pPr>
              <w:pStyle w:val="Compact"/>
              <w:jc w:val="left"/>
            </w:pPr>
            <w:r>
              <w:t xml:space="preserve">Processing at Originator after receiving Response</w:t>
            </w:r>
          </w:p>
        </w:tc>
        <w:tc>
          <w:tcPr/>
          <w:p>
            <w:pPr>
              <w:pStyle w:val="Compact"/>
              <w:jc w:val="left"/>
            </w:pPr>
            <w:r>
              <w:t xml:space="preserve">According to clause 10.1.1.1 of oneM2M TS-0001</w:t>
            </w:r>
            <w:r>
              <w:t xml:space="preserve"> </w:t>
            </w:r>
            <w:hyperlink w:anchor="X43b58990f2b8fb6933d1a1555450410c613db3d">
              <w:r>
                <w:rPr>
                  <w:rStyle w:val="Hyperlink"/>
                </w:rPr>
                <w:t xml:space="preserve">[2]</w:t>
              </w:r>
            </w:hyperlink>
          </w:p>
        </w:tc>
      </w:tr>
      <w:tr>
        <w:tc>
          <w:tcPr/>
          <w:p>
            <w:pPr>
              <w:pStyle w:val="Compact"/>
              <w:jc w:val="left"/>
            </w:pPr>
            <w:r>
              <w:t xml:space="preserve">Exceptions</w:t>
            </w:r>
          </w:p>
        </w:tc>
        <w:tc>
          <w:tcPr/>
          <w:p>
            <w:pPr>
              <w:pStyle w:val="Compact"/>
              <w:jc w:val="left"/>
            </w:pPr>
            <w:r>
              <w:t xml:space="preserve">According to clause 10.1.1.1 of oneM2M TS-0001</w:t>
            </w:r>
            <w:r>
              <w:t xml:space="preserve"> </w:t>
            </w:r>
            <w:hyperlink w:anchor="X43b58990f2b8fb6933d1a1555450410c613db3d">
              <w:r>
                <w:rPr>
                  <w:rStyle w:val="Hyperlink"/>
                </w:rPr>
                <w:t xml:space="preserve">[2]</w:t>
              </w:r>
            </w:hyperlink>
          </w:p>
        </w:tc>
      </w:tr>
    </w:tbl>
    <w:p>
      <w:pPr>
        <w:pStyle w:val="BodyText"/>
      </w:pPr>
      <w:r>
        <w:t xml:space="preserve">If &lt;</w:t>
      </w:r>
      <w:r>
        <w:rPr>
          <w:i/>
          <w:iCs/>
        </w:rPr>
        <w:t xml:space="preserve">generateKey</w:t>
      </w:r>
      <w:r>
        <w:t xml:space="preserve"> </w:t>
      </w:r>
      <w:r>
        <w:t xml:space="preserve">&gt; is created, the key to be used shall be generated and stored in keyData, in such a case keyInformation shall be filled with the public part of the generated key.</w:t>
      </w:r>
    </w:p>
    <w:bookmarkEnd w:id="96"/>
    <w:bookmarkStart w:id="97" w:name="retrieve-signature"/>
    <w:p>
      <w:pPr>
        <w:pStyle w:val="Heading5"/>
      </w:pPr>
      <w:r>
        <w:t xml:space="preserve">7.5.4.1.2 RETRIEVE &lt;signature&gt;</w:t>
      </w:r>
    </w:p>
    <w:p>
      <w:pPr>
        <w:pStyle w:val="FirstParagraph"/>
      </w:pPr>
      <w:r>
        <w:t xml:space="preserve">This procedure shall be used for retrieving either the calculated signature of the</w:t>
      </w:r>
      <w:r>
        <w:t xml:space="preserve"> </w:t>
      </w:r>
      <w:r>
        <w:rPr>
          <w:i/>
          <w:iCs/>
        </w:rPr>
        <w:t xml:space="preserve">&lt;Signature&gt;</w:t>
      </w:r>
      <w:r>
        <w:t xml:space="preserve"> </w:t>
      </w:r>
      <w:r>
        <w:t xml:space="preserve">resource or the result of the verification of a signature.</w:t>
      </w:r>
    </w:p>
    <w:p>
      <w:pPr>
        <w:pStyle w:val="TableCaption"/>
      </w:pPr>
      <w:r>
        <w:t xml:space="preserve">Table 7.5.4.1.2-1:</w:t>
      </w:r>
      <w:r>
        <w:t xml:space="preserve"> </w:t>
      </w:r>
      <w:r>
        <w:rPr>
          <w:i/>
          <w:iCs/>
        </w:rPr>
        <w:t xml:space="preserve">&lt;signature&gt;</w:t>
      </w:r>
      <w:r>
        <w:t xml:space="preserve"> </w:t>
      </w:r>
      <w:r>
        <w:t xml:space="preserve">RETRIEVE</w:t>
      </w:r>
    </w:p>
    <w:tbl>
      <w:tblPr>
        <w:tblStyle w:val="Table"/>
        <w:tblW w:type="pct" w:w="5000"/>
        <w:tblLayout w:type="fixed"/>
        <w:tblLook w:firstRow="1" w:lastRow="0" w:firstColumn="0" w:lastColumn="0" w:noHBand="0" w:noVBand="0" w:val="0020"/>
        <w:tblCaption w:val="Table 7.5.4.1.2-1: &lt;signature&gt; RETRIEVE"/>
      </w:tblPr>
      <w:tblGrid>
        <w:gridCol w:w="2357"/>
        <w:gridCol w:w="5562"/>
      </w:tblGrid>
      <w:tr>
        <w:trPr>
          <w:tblHeader w:val="on"/>
        </w:trPr>
        <w:tc>
          <w:tcPr>
            <w:gridSpan w:val="2"/>
          </w:tcPr>
          <w:p>
            <w:pPr>
              <w:pStyle w:val="Compact"/>
              <w:jc w:val="left"/>
            </w:pPr>
            <w:r>
              <w:rPr>
                <w:i/>
                <w:iCs/>
              </w:rPr>
              <w:t xml:space="preserve">&lt;signature&gt;</w:t>
            </w:r>
            <w:r>
              <w:t xml:space="preserve"> </w:t>
            </w:r>
            <w:r>
              <w:t xml:space="preserve">RETRIEVE request message parameters</w:t>
            </w:r>
          </w:p>
        </w:tc>
      </w:tr>
      <w:tr>
        <w:tc>
          <w:tcPr/>
          <w:p>
            <w:pPr>
              <w:pStyle w:val="Compact"/>
              <w:jc w:val="left"/>
            </w:pPr>
            <w:r>
              <w:t xml:space="preserve">Associated Reference Point</w:t>
            </w:r>
          </w:p>
        </w:tc>
        <w:tc>
          <w:tcPr/>
          <w:p>
            <w:pPr>
              <w:pStyle w:val="Compact"/>
              <w:jc w:val="left"/>
            </w:pPr>
            <w:r>
              <w:t xml:space="preserve">Mcs</w:t>
            </w:r>
          </w:p>
        </w:tc>
      </w:tr>
      <w:tr>
        <w:tc>
          <w:tcPr/>
          <w:p>
            <w:pPr>
              <w:pStyle w:val="Compact"/>
              <w:jc w:val="left"/>
            </w:pPr>
            <w:r>
              <w:t xml:space="preserve">Information in Request message</w:t>
            </w:r>
          </w:p>
        </w:tc>
        <w:tc>
          <w:tcPr/>
          <w:p>
            <w:pPr>
              <w:pStyle w:val="Compact"/>
              <w:jc w:val="left"/>
            </w:pPr>
            <w:r>
              <w:t xml:space="preserve">According to clause 10.1.2 of oneM2M TS-0001</w:t>
            </w:r>
            <w:r>
              <w:t xml:space="preserve"> </w:t>
            </w:r>
            <w:hyperlink w:anchor="X43b58990f2b8fb6933d1a1555450410c613db3d">
              <w:r>
                <w:rPr>
                  <w:rStyle w:val="Hyperlink"/>
                </w:rPr>
                <w:t xml:space="preserve">[2]</w:t>
              </w:r>
            </w:hyperlink>
            <w:r>
              <w:t xml:space="preserve"> </w:t>
            </w:r>
            <w:r>
              <w:t xml:space="preserve">with the specific details for:</w:t>
            </w:r>
            <w:r>
              <w:br/>
            </w:r>
            <w:r>
              <w:rPr>
                <w:i/>
                <w:iCs/>
              </w:rPr>
              <w:t xml:space="preserve">To:</w:t>
            </w:r>
            <w:r>
              <w:t xml:space="preserve"> </w:t>
            </w:r>
            <w:r>
              <w:t xml:space="preserve">contains M2M-SE-ID or SE hosted AE-ID or CSE-ID</w:t>
            </w:r>
          </w:p>
        </w:tc>
      </w:tr>
      <w:tr>
        <w:tc>
          <w:tcPr/>
          <w:p>
            <w:pPr>
              <w:pStyle w:val="Compact"/>
              <w:jc w:val="left"/>
            </w:pPr>
            <w:r>
              <w:t xml:space="preserve">Processing at Originator before sending Request</w:t>
            </w:r>
          </w:p>
        </w:tc>
        <w:tc>
          <w:tcPr/>
          <w:p>
            <w:pPr>
              <w:pStyle w:val="Compact"/>
              <w:jc w:val="left"/>
            </w:pPr>
            <w:r>
              <w:t xml:space="preserve">According to clause 10.1.2 of oneM2M TS-0001</w:t>
            </w:r>
            <w:r>
              <w:t xml:space="preserve"> </w:t>
            </w:r>
            <w:hyperlink w:anchor="X43b58990f2b8fb6933d1a1555450410c613db3d">
              <w:r>
                <w:rPr>
                  <w:rStyle w:val="Hyperlink"/>
                </w:rPr>
                <w:t xml:space="preserve">[2]</w:t>
              </w:r>
            </w:hyperlink>
          </w:p>
        </w:tc>
      </w:tr>
      <w:tr>
        <w:tc>
          <w:tcPr/>
          <w:p>
            <w:pPr>
              <w:pStyle w:val="Compact"/>
              <w:jc w:val="left"/>
            </w:pPr>
            <w:r>
              <w:t xml:space="preserve">Processing at Receiver</w:t>
            </w:r>
          </w:p>
        </w:tc>
        <w:tc>
          <w:tcPr/>
          <w:p>
            <w:pPr>
              <w:pStyle w:val="Compact"/>
              <w:jc w:val="left"/>
            </w:pPr>
            <w:r>
              <w:t xml:space="preserve">According to clause 10.1.2 of oneM2M TS-0001</w:t>
            </w:r>
            <w:r>
              <w:t xml:space="preserve"> </w:t>
            </w:r>
            <w:hyperlink w:anchor="X43b58990f2b8fb6933d1a1555450410c613db3d">
              <w:r>
                <w:rPr>
                  <w:rStyle w:val="Hyperlink"/>
                </w:rPr>
                <w:t xml:space="preserve">[2]</w:t>
              </w:r>
            </w:hyperlink>
          </w:p>
        </w:tc>
      </w:tr>
      <w:tr>
        <w:tc>
          <w:tcPr/>
          <w:p>
            <w:pPr>
              <w:pStyle w:val="Compact"/>
              <w:jc w:val="left"/>
            </w:pPr>
            <w:r>
              <w:t xml:space="preserve">Information in Response message</w:t>
            </w:r>
          </w:p>
        </w:tc>
        <w:tc>
          <w:tcPr/>
          <w:p>
            <w:pPr>
              <w:pStyle w:val="Compact"/>
              <w:jc w:val="left"/>
            </w:pPr>
            <w:r>
              <w:t xml:space="preserve">All parameters defined in table 8.1.3-1 of oneM2M TS-0001</w:t>
            </w:r>
            <w:r>
              <w:t xml:space="preserve"> </w:t>
            </w:r>
            <w:hyperlink w:anchor="X43b58990f2b8fb6933d1a1555450410c613db3d">
              <w:r>
                <w:rPr>
                  <w:rStyle w:val="Hyperlink"/>
                </w:rPr>
                <w:t xml:space="preserve">[2]</w:t>
              </w:r>
            </w:hyperlink>
            <w:r>
              <w:t xml:space="preserve"> </w:t>
            </w:r>
            <w:r>
              <w:t xml:space="preserve">apply with specific details for:</w:t>
            </w:r>
            <w:r>
              <w:br/>
            </w:r>
            <w:r>
              <w:rPr>
                <w:i/>
                <w:iCs/>
              </w:rPr>
              <w:t xml:space="preserve">Content:</w:t>
            </w:r>
            <w:r>
              <w:t xml:space="preserve"> </w:t>
            </w:r>
            <w:r>
              <w:t xml:space="preserve">Attributes of the</w:t>
            </w:r>
            <w:r>
              <w:t xml:space="preserve"> </w:t>
            </w:r>
            <w:r>
              <w:rPr>
                <w:i/>
                <w:iCs/>
              </w:rPr>
              <w:t xml:space="preserve">&lt;signature&gt;</w:t>
            </w:r>
            <w:r>
              <w:t xml:space="preserve"> </w:t>
            </w:r>
            <w:r>
              <w:t xml:space="preserve">resources as defined in clause 7.5.4</w:t>
            </w:r>
          </w:p>
        </w:tc>
      </w:tr>
      <w:tr>
        <w:tc>
          <w:tcPr/>
          <w:p>
            <w:pPr>
              <w:pStyle w:val="Compact"/>
              <w:jc w:val="left"/>
            </w:pPr>
            <w:r>
              <w:t xml:space="preserve">Processing at Originator after receiving Response</w:t>
            </w:r>
          </w:p>
        </w:tc>
        <w:tc>
          <w:tcPr/>
          <w:p>
            <w:pPr>
              <w:pStyle w:val="Compact"/>
              <w:jc w:val="left"/>
            </w:pPr>
            <w:r>
              <w:t xml:space="preserve">According to clause 10.1.2 of oneM2M TS-0001</w:t>
            </w:r>
            <w:r>
              <w:t xml:space="preserve"> </w:t>
            </w:r>
            <w:hyperlink w:anchor="X43b58990f2b8fb6933d1a1555450410c613db3d">
              <w:r>
                <w:rPr>
                  <w:rStyle w:val="Hyperlink"/>
                </w:rPr>
                <w:t xml:space="preserve">[2]</w:t>
              </w:r>
            </w:hyperlink>
          </w:p>
        </w:tc>
      </w:tr>
      <w:tr>
        <w:tc>
          <w:tcPr/>
          <w:p>
            <w:pPr>
              <w:pStyle w:val="Compact"/>
              <w:jc w:val="left"/>
            </w:pPr>
            <w:r>
              <w:t xml:space="preserve">Exceptions</w:t>
            </w:r>
          </w:p>
        </w:tc>
        <w:tc>
          <w:tcPr/>
          <w:p>
            <w:pPr>
              <w:pStyle w:val="Compact"/>
              <w:jc w:val="left"/>
            </w:pPr>
            <w:r>
              <w:t xml:space="preserve">According to clause 10.1.2 of oneM2M TS-0001</w:t>
            </w:r>
            <w:r>
              <w:t xml:space="preserve"> </w:t>
            </w:r>
            <w:hyperlink w:anchor="X43b58990f2b8fb6933d1a1555450410c613db3d">
              <w:r>
                <w:rPr>
                  <w:rStyle w:val="Hyperlink"/>
                </w:rPr>
                <w:t xml:space="preserve">[2]</w:t>
              </w:r>
            </w:hyperlink>
          </w:p>
        </w:tc>
      </w:tr>
    </w:tbl>
    <w:bookmarkEnd w:id="97"/>
    <w:bookmarkStart w:id="98" w:name="update-signature"/>
    <w:p>
      <w:pPr>
        <w:pStyle w:val="Heading5"/>
      </w:pPr>
      <w:r>
        <w:t xml:space="preserve">7.5.4.1.3 UPDATE &lt;signature&gt;</w:t>
      </w:r>
    </w:p>
    <w:p>
      <w:pPr>
        <w:pStyle w:val="FirstParagraph"/>
      </w:pPr>
      <w:r>
        <w:t xml:space="preserve">This procedure shall be used for updating the &lt;signature&gt; resource with the</w:t>
      </w:r>
      <w:r>
        <w:t xml:space="preserve"> </w:t>
      </w:r>
      <w:r>
        <w:rPr>
          <w:i/>
          <w:iCs/>
        </w:rPr>
        <w:t xml:space="preserve">message</w:t>
      </w:r>
      <w:r>
        <w:t xml:space="preserve"> </w:t>
      </w:r>
      <w:r>
        <w:t xml:space="preserve">to be signed or to be verified and in the case of verification the</w:t>
      </w:r>
      <w:r>
        <w:t xml:space="preserve"> </w:t>
      </w:r>
      <w:r>
        <w:rPr>
          <w:i/>
          <w:iCs/>
        </w:rPr>
        <w:t xml:space="preserve">signature</w:t>
      </w:r>
      <w:r>
        <w:t xml:space="preserve"> </w:t>
      </w:r>
      <w:r>
        <w:t xml:space="preserve">to be verified.</w:t>
      </w:r>
    </w:p>
    <w:p>
      <w:pPr>
        <w:pStyle w:val="TableCaption"/>
      </w:pPr>
      <w:r>
        <w:t xml:space="preserve">Table 7.5.4.1.3-1: &lt;</w:t>
      </w:r>
      <w:r>
        <w:rPr>
          <w:i/>
          <w:iCs/>
        </w:rPr>
        <w:t xml:space="preserve">signature&gt;</w:t>
      </w:r>
      <w:r>
        <w:t xml:space="preserve"> </w:t>
      </w:r>
      <w:r>
        <w:t xml:space="preserve">UPDATE</w:t>
      </w:r>
    </w:p>
    <w:tbl>
      <w:tblPr>
        <w:tblStyle w:val="Table"/>
        <w:tblW w:type="pct" w:w="5000"/>
        <w:tblLayout w:type="fixed"/>
        <w:tblLook w:firstRow="1" w:lastRow="0" w:firstColumn="0" w:lastColumn="0" w:noHBand="0" w:noVBand="0" w:val="0020"/>
        <w:tblCaption w:val="Table 7.5.4.1.3-1: &lt;signature&gt; UPDATE"/>
      </w:tblPr>
      <w:tblGrid>
        <w:gridCol w:w="2302"/>
        <w:gridCol w:w="5617"/>
      </w:tblGrid>
      <w:tr>
        <w:trPr>
          <w:tblHeader w:val="on"/>
        </w:trPr>
        <w:tc>
          <w:tcPr>
            <w:gridSpan w:val="2"/>
          </w:tcPr>
          <w:p>
            <w:pPr>
              <w:pStyle w:val="Compact"/>
              <w:jc w:val="left"/>
            </w:pPr>
            <w:r>
              <w:rPr>
                <w:i/>
                <w:iCs/>
              </w:rPr>
              <w:t xml:space="preserve">&lt;signature&gt;</w:t>
            </w:r>
            <w:r>
              <w:t xml:space="preserve"> </w:t>
            </w:r>
            <w:r>
              <w:t xml:space="preserve">UPDATE request message parameters</w:t>
            </w:r>
          </w:p>
        </w:tc>
      </w:tr>
      <w:tr>
        <w:tc>
          <w:tcPr/>
          <w:p>
            <w:pPr>
              <w:pStyle w:val="Compact"/>
              <w:jc w:val="left"/>
            </w:pPr>
            <w:r>
              <w:t xml:space="preserve">Associated Reference Point</w:t>
            </w:r>
          </w:p>
        </w:tc>
        <w:tc>
          <w:tcPr/>
          <w:p>
            <w:pPr>
              <w:pStyle w:val="Compact"/>
              <w:jc w:val="left"/>
            </w:pPr>
            <w:r>
              <w:t xml:space="preserve">Mcs</w:t>
            </w:r>
          </w:p>
        </w:tc>
      </w:tr>
      <w:tr>
        <w:tc>
          <w:tcPr/>
          <w:p>
            <w:pPr>
              <w:pStyle w:val="Compact"/>
              <w:jc w:val="left"/>
            </w:pPr>
            <w:r>
              <w:t xml:space="preserve">Information in Request message</w:t>
            </w:r>
          </w:p>
        </w:tc>
        <w:tc>
          <w:tcPr/>
          <w:p>
            <w:pPr>
              <w:pStyle w:val="Compact"/>
              <w:jc w:val="left"/>
            </w:pPr>
            <w:r>
              <w:t xml:space="preserve">All parameters defined in table 8.1.2-3 of oneM2M TS-0001</w:t>
            </w:r>
            <w:r>
              <w:t xml:space="preserve"> </w:t>
            </w:r>
            <w:hyperlink w:anchor="X43b58990f2b8fb6933d1a1555450410c613db3d">
              <w:r>
                <w:rPr>
                  <w:rStyle w:val="Hyperlink"/>
                </w:rPr>
                <w:t xml:space="preserve">[2]</w:t>
              </w:r>
            </w:hyperlink>
            <w:r>
              <w:t xml:space="preserve"> </w:t>
            </w:r>
            <w:r>
              <w:t xml:space="preserve">apply with the specific details for:</w:t>
            </w:r>
            <w:r>
              <w:br/>
            </w:r>
            <w:r>
              <w:rPr>
                <w:i/>
                <w:iCs/>
              </w:rPr>
              <w:t xml:space="preserve">To:</w:t>
            </w:r>
            <w:r>
              <w:t xml:space="preserve"> </w:t>
            </w:r>
            <w:r>
              <w:t xml:space="preserve">contains M2M-SE-ID or SE hosted AE-ID or CSE-ID</w:t>
            </w:r>
            <w:r>
              <w:br/>
            </w:r>
            <w:r>
              <w:rPr>
                <w:i/>
                <w:iCs/>
              </w:rPr>
              <w:t xml:space="preserve">Content:</w:t>
            </w:r>
            <w:r>
              <w:t xml:space="preserve"> </w:t>
            </w:r>
            <w:r>
              <w:t xml:space="preserve">attributes of the &lt;signature&gt; resource as defined in clause 7.5.4 which need be updated</w:t>
            </w:r>
          </w:p>
        </w:tc>
      </w:tr>
      <w:tr>
        <w:tc>
          <w:tcPr/>
          <w:p>
            <w:pPr>
              <w:pStyle w:val="Compact"/>
              <w:jc w:val="left"/>
            </w:pPr>
            <w:r>
              <w:t xml:space="preserve">Processing at Originator before sending Request</w:t>
            </w:r>
          </w:p>
        </w:tc>
        <w:tc>
          <w:tcPr/>
          <w:p>
            <w:pPr>
              <w:pStyle w:val="Compact"/>
              <w:jc w:val="left"/>
            </w:pPr>
            <w:r>
              <w:t xml:space="preserve">According to clause 10.1.3 of oneM2M TS-0001</w:t>
            </w:r>
            <w:r>
              <w:t xml:space="preserve"> </w:t>
            </w:r>
            <w:hyperlink w:anchor="X43b58990f2b8fb6933d1a1555450410c613db3d">
              <w:r>
                <w:rPr>
                  <w:rStyle w:val="Hyperlink"/>
                </w:rPr>
                <w:t xml:space="preserve">[2]</w:t>
              </w:r>
            </w:hyperlink>
          </w:p>
        </w:tc>
      </w:tr>
      <w:tr>
        <w:tc>
          <w:tcPr/>
          <w:p>
            <w:pPr>
              <w:pStyle w:val="Compact"/>
              <w:jc w:val="left"/>
            </w:pPr>
            <w:r>
              <w:t xml:space="preserve">Processing at Receiver</w:t>
            </w:r>
          </w:p>
        </w:tc>
        <w:tc>
          <w:tcPr/>
          <w:p>
            <w:pPr>
              <w:pStyle w:val="Compact"/>
              <w:jc w:val="left"/>
            </w:pPr>
            <w:r>
              <w:t xml:space="preserve">According to clause 10.1.3 of oneM2M TS-0001</w:t>
            </w:r>
            <w:r>
              <w:t xml:space="preserve"> </w:t>
            </w:r>
            <w:hyperlink w:anchor="X43b58990f2b8fb6933d1a1555450410c613db3d">
              <w:r>
                <w:rPr>
                  <w:rStyle w:val="Hyperlink"/>
                </w:rPr>
                <w:t xml:space="preserve">[2]</w:t>
              </w:r>
            </w:hyperlink>
          </w:p>
        </w:tc>
      </w:tr>
      <w:tr>
        <w:tc>
          <w:tcPr/>
          <w:p>
            <w:pPr>
              <w:pStyle w:val="Compact"/>
              <w:jc w:val="left"/>
            </w:pPr>
            <w:r>
              <w:t xml:space="preserve">Information in Response message</w:t>
            </w:r>
          </w:p>
        </w:tc>
        <w:tc>
          <w:tcPr/>
          <w:p>
            <w:pPr>
              <w:pStyle w:val="Compact"/>
              <w:jc w:val="left"/>
            </w:pPr>
            <w:r>
              <w:t xml:space="preserve">According to clause 10.1.3 of oneM2M TS-0001</w:t>
            </w:r>
            <w:r>
              <w:t xml:space="preserve"> </w:t>
            </w:r>
            <w:hyperlink w:anchor="X43b58990f2b8fb6933d1a1555450410c613db3d">
              <w:r>
                <w:rPr>
                  <w:rStyle w:val="Hyperlink"/>
                </w:rPr>
                <w:t xml:space="preserve">[2]</w:t>
              </w:r>
            </w:hyperlink>
          </w:p>
        </w:tc>
      </w:tr>
      <w:tr>
        <w:tc>
          <w:tcPr/>
          <w:p>
            <w:pPr>
              <w:pStyle w:val="Compact"/>
              <w:jc w:val="left"/>
            </w:pPr>
            <w:r>
              <w:t xml:space="preserve">Processing at Originator after receiving Response</w:t>
            </w:r>
          </w:p>
        </w:tc>
        <w:tc>
          <w:tcPr/>
          <w:p>
            <w:pPr>
              <w:pStyle w:val="Compact"/>
              <w:jc w:val="left"/>
            </w:pPr>
            <w:r>
              <w:t xml:space="preserve">According to clause 10.1.3 of oneM2M TS-0001</w:t>
            </w:r>
            <w:r>
              <w:t xml:space="preserve"> </w:t>
            </w:r>
            <w:hyperlink w:anchor="X43b58990f2b8fb6933d1a1555450410c613db3d">
              <w:r>
                <w:rPr>
                  <w:rStyle w:val="Hyperlink"/>
                </w:rPr>
                <w:t xml:space="preserve">[2]</w:t>
              </w:r>
            </w:hyperlink>
          </w:p>
        </w:tc>
      </w:tr>
      <w:tr>
        <w:tc>
          <w:tcPr/>
          <w:p>
            <w:pPr>
              <w:pStyle w:val="Compact"/>
              <w:jc w:val="left"/>
            </w:pPr>
            <w:r>
              <w:t xml:space="preserve">Exceptions</w:t>
            </w:r>
          </w:p>
        </w:tc>
        <w:tc>
          <w:tcPr/>
          <w:p>
            <w:pPr>
              <w:pStyle w:val="Compact"/>
              <w:jc w:val="left"/>
            </w:pPr>
            <w:r>
              <w:t xml:space="preserve">According to clause 10.1.3 of oneM2M TS-0001</w:t>
            </w:r>
            <w:r>
              <w:t xml:space="preserve"> </w:t>
            </w:r>
            <w:hyperlink w:anchor="X43b58990f2b8fb6933d1a1555450410c613db3d">
              <w:r>
                <w:rPr>
                  <w:rStyle w:val="Hyperlink"/>
                </w:rPr>
                <w:t xml:space="preserve">[2]</w:t>
              </w:r>
            </w:hyperlink>
          </w:p>
        </w:tc>
      </w:tr>
    </w:tbl>
    <w:bookmarkEnd w:id="98"/>
    <w:bookmarkStart w:id="99" w:name="delete-signature"/>
    <w:p>
      <w:pPr>
        <w:pStyle w:val="Heading5"/>
      </w:pPr>
      <w:r>
        <w:t xml:space="preserve">7.5.4.1.4 DELETE &lt;signature&gt;</w:t>
      </w:r>
    </w:p>
    <w:p>
      <w:pPr>
        <w:pStyle w:val="FirstParagraph"/>
      </w:pPr>
      <w:r>
        <w:t xml:space="preserve">This procedure shall be used for deleting a &lt;</w:t>
      </w:r>
      <w:r>
        <w:rPr>
          <w:i/>
          <w:iCs/>
        </w:rPr>
        <w:t xml:space="preserve">signature&gt;</w:t>
      </w:r>
      <w:r>
        <w:t xml:space="preserve"> </w:t>
      </w:r>
      <w:r>
        <w:t xml:space="preserve">resource.</w:t>
      </w:r>
    </w:p>
    <w:p>
      <w:pPr>
        <w:pStyle w:val="TableCaption"/>
      </w:pPr>
      <w:r>
        <w:t xml:space="preserve">Table 7.5.4.1.4-1: &lt;</w:t>
      </w:r>
      <w:r>
        <w:rPr>
          <w:i/>
          <w:iCs/>
        </w:rPr>
        <w:t xml:space="preserve">signature&gt;</w:t>
      </w:r>
      <w:r>
        <w:t xml:space="preserve"> </w:t>
      </w:r>
      <w:r>
        <w:t xml:space="preserve">DELETE</w:t>
      </w:r>
    </w:p>
    <w:tbl>
      <w:tblPr>
        <w:tblStyle w:val="Table"/>
        <w:tblW w:type="pct" w:w="5000"/>
        <w:tblLayout w:type="fixed"/>
        <w:tblLook w:firstRow="1" w:lastRow="0" w:firstColumn="0" w:lastColumn="0" w:noHBand="0" w:noVBand="0" w:val="0020"/>
        <w:tblCaption w:val="Table 7.5.4.1.4-1: &lt;signature&gt; DELETE"/>
      </w:tblPr>
      <w:tblGrid>
        <w:gridCol w:w="2302"/>
        <w:gridCol w:w="5617"/>
      </w:tblGrid>
      <w:tr>
        <w:trPr>
          <w:tblHeader w:val="on"/>
        </w:trPr>
        <w:tc>
          <w:tcPr>
            <w:gridSpan w:val="2"/>
          </w:tcPr>
          <w:p>
            <w:pPr>
              <w:pStyle w:val="Compact"/>
              <w:jc w:val="left"/>
            </w:pPr>
            <w:r>
              <w:rPr>
                <w:i/>
                <w:iCs/>
              </w:rPr>
              <w:t xml:space="preserve">&lt;signature&gt;</w:t>
            </w:r>
            <w:r>
              <w:t xml:space="preserve"> </w:t>
            </w:r>
            <w:r>
              <w:t xml:space="preserve">DELETE request message parameters</w:t>
            </w:r>
          </w:p>
        </w:tc>
      </w:tr>
      <w:tr>
        <w:tc>
          <w:tcPr/>
          <w:p>
            <w:pPr>
              <w:pStyle w:val="Compact"/>
              <w:jc w:val="left"/>
            </w:pPr>
            <w:r>
              <w:t xml:space="preserve">Associated Reference Point</w:t>
            </w:r>
          </w:p>
        </w:tc>
        <w:tc>
          <w:tcPr/>
          <w:p>
            <w:pPr>
              <w:pStyle w:val="Compact"/>
              <w:jc w:val="left"/>
            </w:pPr>
            <w:r>
              <w:t xml:space="preserve">Mcs</w:t>
            </w:r>
          </w:p>
        </w:tc>
      </w:tr>
      <w:tr>
        <w:tc>
          <w:tcPr/>
          <w:p>
            <w:pPr>
              <w:pStyle w:val="Compact"/>
              <w:jc w:val="left"/>
            </w:pPr>
            <w:r>
              <w:t xml:space="preserve">Information in Request message</w:t>
            </w:r>
          </w:p>
        </w:tc>
        <w:tc>
          <w:tcPr/>
          <w:p>
            <w:pPr>
              <w:pStyle w:val="Compact"/>
              <w:jc w:val="left"/>
            </w:pPr>
            <w:r>
              <w:t xml:space="preserve">All parameters defined in table 8.1.2-3 of oneM2M TS-0001</w:t>
            </w:r>
            <w:r>
              <w:t xml:space="preserve"> </w:t>
            </w:r>
            <w:hyperlink w:anchor="X43b58990f2b8fb6933d1a1555450410c613db3d">
              <w:r>
                <w:rPr>
                  <w:rStyle w:val="Hyperlink"/>
                </w:rPr>
                <w:t xml:space="preserve">[2]</w:t>
              </w:r>
            </w:hyperlink>
            <w:r>
              <w:t xml:space="preserve"> </w:t>
            </w:r>
            <w:r>
              <w:t xml:space="preserve">apply with the specific details for:</w:t>
            </w:r>
            <w:r>
              <w:br/>
            </w:r>
            <w:r>
              <w:rPr>
                <w:i/>
                <w:iCs/>
              </w:rPr>
              <w:t xml:space="preserve">To:</w:t>
            </w:r>
            <w:r>
              <w:t xml:space="preserve"> </w:t>
            </w:r>
            <w:r>
              <w:t xml:space="preserve">contains M2M-SE-ID or SE hosted AE-ID or CSE-ID</w:t>
            </w:r>
          </w:p>
        </w:tc>
      </w:tr>
      <w:tr>
        <w:tc>
          <w:tcPr/>
          <w:p>
            <w:pPr>
              <w:pStyle w:val="Compact"/>
              <w:jc w:val="left"/>
            </w:pPr>
            <w:r>
              <w:t xml:space="preserve">Processing at Originator before sending Request</w:t>
            </w:r>
          </w:p>
        </w:tc>
        <w:tc>
          <w:tcPr/>
          <w:p>
            <w:pPr>
              <w:pStyle w:val="Compact"/>
              <w:jc w:val="left"/>
            </w:pPr>
            <w:r>
              <w:t xml:space="preserve">According to clause 10.1.4.1 of oneM2M TS-0001</w:t>
            </w:r>
            <w:r>
              <w:t xml:space="preserve"> </w:t>
            </w:r>
            <w:hyperlink w:anchor="X43b58990f2b8fb6933d1a1555450410c613db3d">
              <w:r>
                <w:rPr>
                  <w:rStyle w:val="Hyperlink"/>
                </w:rPr>
                <w:t xml:space="preserve">[2]</w:t>
              </w:r>
            </w:hyperlink>
          </w:p>
        </w:tc>
      </w:tr>
      <w:tr>
        <w:tc>
          <w:tcPr/>
          <w:p>
            <w:pPr>
              <w:pStyle w:val="Compact"/>
              <w:jc w:val="left"/>
            </w:pPr>
            <w:r>
              <w:t xml:space="preserve">Processing at Receiver</w:t>
            </w:r>
          </w:p>
        </w:tc>
        <w:tc>
          <w:tcPr/>
          <w:p>
            <w:pPr>
              <w:pStyle w:val="Compact"/>
              <w:jc w:val="left"/>
            </w:pPr>
            <w:r>
              <w:t xml:space="preserve">According to clause 10.1.4.1 of oneM2M TS-0001</w:t>
            </w:r>
            <w:r>
              <w:t xml:space="preserve"> </w:t>
            </w:r>
            <w:hyperlink w:anchor="X43b58990f2b8fb6933d1a1555450410c613db3d">
              <w:r>
                <w:rPr>
                  <w:rStyle w:val="Hyperlink"/>
                </w:rPr>
                <w:t xml:space="preserve">[2]</w:t>
              </w:r>
            </w:hyperlink>
          </w:p>
        </w:tc>
      </w:tr>
      <w:tr>
        <w:tc>
          <w:tcPr/>
          <w:p>
            <w:pPr>
              <w:pStyle w:val="Compact"/>
              <w:jc w:val="left"/>
            </w:pPr>
            <w:r>
              <w:t xml:space="preserve">Information in Response message</w:t>
            </w:r>
          </w:p>
        </w:tc>
        <w:tc>
          <w:tcPr/>
          <w:p>
            <w:pPr>
              <w:pStyle w:val="Compact"/>
              <w:jc w:val="left"/>
            </w:pPr>
            <w:r>
              <w:t xml:space="preserve">According to clause 10.1.4.1 of oneM2M TS-0001</w:t>
            </w:r>
            <w:r>
              <w:t xml:space="preserve"> </w:t>
            </w:r>
            <w:hyperlink w:anchor="X43b58990f2b8fb6933d1a1555450410c613db3d">
              <w:r>
                <w:rPr>
                  <w:rStyle w:val="Hyperlink"/>
                </w:rPr>
                <w:t xml:space="preserve">[2]</w:t>
              </w:r>
            </w:hyperlink>
          </w:p>
        </w:tc>
      </w:tr>
      <w:tr>
        <w:tc>
          <w:tcPr/>
          <w:p>
            <w:pPr>
              <w:pStyle w:val="Compact"/>
              <w:jc w:val="left"/>
            </w:pPr>
            <w:r>
              <w:t xml:space="preserve">Processing at Originator after receiving Response</w:t>
            </w:r>
          </w:p>
        </w:tc>
        <w:tc>
          <w:tcPr/>
          <w:p>
            <w:pPr>
              <w:pStyle w:val="Compact"/>
              <w:jc w:val="left"/>
            </w:pPr>
            <w:r>
              <w:t xml:space="preserve">According to clause 10.1.4.1 of oneM2M TS-0001</w:t>
            </w:r>
            <w:r>
              <w:t xml:space="preserve"> </w:t>
            </w:r>
            <w:hyperlink w:anchor="X43b58990f2b8fb6933d1a1555450410c613db3d">
              <w:r>
                <w:rPr>
                  <w:rStyle w:val="Hyperlink"/>
                </w:rPr>
                <w:t xml:space="preserve">[2]</w:t>
              </w:r>
            </w:hyperlink>
          </w:p>
        </w:tc>
      </w:tr>
      <w:tr>
        <w:tc>
          <w:tcPr/>
          <w:p>
            <w:pPr>
              <w:pStyle w:val="Compact"/>
              <w:jc w:val="left"/>
            </w:pPr>
            <w:r>
              <w:t xml:space="preserve">Exceptions</w:t>
            </w:r>
          </w:p>
        </w:tc>
        <w:tc>
          <w:tcPr/>
          <w:p>
            <w:pPr>
              <w:pStyle w:val="Compact"/>
              <w:jc w:val="left"/>
            </w:pPr>
            <w:r>
              <w:t xml:space="preserve">According to clause 10.1.4.1 of oneM2M TS-0001</w:t>
            </w:r>
            <w:r>
              <w:t xml:space="preserve"> </w:t>
            </w:r>
            <w:hyperlink w:anchor="X43b58990f2b8fb6933d1a1555450410c613db3d">
              <w:r>
                <w:rPr>
                  <w:rStyle w:val="Hyperlink"/>
                </w:rPr>
                <w:t xml:space="preserve">[2]</w:t>
              </w:r>
            </w:hyperlink>
          </w:p>
        </w:tc>
      </w:tr>
    </w:tbl>
    <w:bookmarkEnd w:id="99"/>
    <w:bookmarkEnd w:id="100"/>
    <w:bookmarkStart w:id="101" w:name="calculatesignature-resource"/>
    <w:p>
      <w:pPr>
        <w:pStyle w:val="Heading4"/>
      </w:pPr>
      <w:r>
        <w:t xml:space="preserve">7.5.4.2 &lt;calculateSignature&gt; Resource</w:t>
      </w:r>
    </w:p>
    <w:p>
      <w:pPr>
        <w:pStyle w:val="FirstParagraph"/>
      </w:pPr>
      <w:r>
        <w:t xml:space="preserve">The &lt;calculateSignature&gt; resource is a virtual resource because it does not have a representation. It is the child resource of a &lt;signature&gt; resource. When a RETRIEVE request addresses the &lt;calculateSignature&gt; resource, the signature shall be calculated and written in the</w:t>
      </w:r>
      <w:r>
        <w:t xml:space="preserve"> </w:t>
      </w:r>
      <w:r>
        <w:rPr>
          <w:i/>
          <w:iCs/>
        </w:rPr>
        <w:t xml:space="preserve">signature</w:t>
      </w:r>
      <w:r>
        <w:t xml:space="preserve"> </w:t>
      </w:r>
      <w:r>
        <w:t xml:space="preserve">attribute of the &lt;signature&gt; resource.</w:t>
      </w:r>
    </w:p>
    <w:p>
      <w:pPr>
        <w:pStyle w:val="BodyText"/>
      </w:pPr>
      <w:r>
        <w:t xml:space="preserve">The &lt;calculateSignature&gt; resource inherits access control policies that apply to the parent &lt;signature&gt; resource.</w:t>
      </w:r>
    </w:p>
    <w:bookmarkEnd w:id="101"/>
    <w:bookmarkStart w:id="102" w:name="verifysignature-resource"/>
    <w:p>
      <w:pPr>
        <w:pStyle w:val="Heading4"/>
      </w:pPr>
      <w:r>
        <w:t xml:space="preserve">7.5.4.3 &lt;verifySignature&gt; Resource</w:t>
      </w:r>
    </w:p>
    <w:p>
      <w:pPr>
        <w:pStyle w:val="FirstParagraph"/>
      </w:pPr>
      <w:r>
        <w:t xml:space="preserve">The &lt;verifySignature&gt; resource is a virtual resource because it does not have a representation. It is the child resource of a &lt;signature&gt; resource. When a RETRIEVE request addresses the &lt;verifySignature&gt; resource,</w:t>
      </w:r>
      <w:r>
        <w:t xml:space="preserve"> </w:t>
      </w:r>
      <w:r>
        <w:rPr>
          <w:i/>
          <w:iCs/>
        </w:rPr>
        <w:t xml:space="preserve">signature</w:t>
      </w:r>
      <w:r>
        <w:t xml:space="preserve"> </w:t>
      </w:r>
      <w:r>
        <w:t xml:space="preserve">attribute of the &lt;signature&gt; resource shall be verified and the result shall be stored in</w:t>
      </w:r>
      <w:r>
        <w:t xml:space="preserve"> </w:t>
      </w:r>
      <w:r>
        <w:rPr>
          <w:i/>
          <w:iCs/>
        </w:rPr>
        <w:t xml:space="preserve">verificationResult</w:t>
      </w:r>
      <w:r>
        <w:t xml:space="preserve"> </w:t>
      </w:r>
      <w:r>
        <w:t xml:space="preserve">.</w:t>
      </w:r>
    </w:p>
    <w:p>
      <w:pPr>
        <w:pStyle w:val="BodyText"/>
      </w:pPr>
      <w:r>
        <w:t xml:space="preserve">The &lt;verifySignature&gt; resource inherits access control policies that apply to the parent &lt;cipher&gt; resource.</w:t>
      </w:r>
    </w:p>
    <w:bookmarkEnd w:id="102"/>
    <w:bookmarkStart w:id="103" w:name="generatekey-resource-1"/>
    <w:p>
      <w:pPr>
        <w:pStyle w:val="Heading4"/>
      </w:pPr>
      <w:r>
        <w:t xml:space="preserve">7.5.4.4 &lt;generateKey&gt; Resource</w:t>
      </w:r>
    </w:p>
    <w:p>
      <w:pPr>
        <w:pStyle w:val="FirstParagraph"/>
      </w:pPr>
      <w:r>
        <w:t xml:space="preserve">The &lt;generateKey&gt; resource is a virtual resource because it does not have a representation. When a RETRIEVE request addresses the &lt;generateKey&gt; resource, the</w:t>
      </w:r>
      <w:r>
        <w:t xml:space="preserve"> </w:t>
      </w:r>
      <w:r>
        <w:rPr>
          <w:i/>
          <w:iCs/>
        </w:rPr>
        <w:t xml:space="preserve">keyData</w:t>
      </w:r>
      <w:r>
        <w:t xml:space="preserve"> </w:t>
      </w:r>
      <w:r>
        <w:t xml:space="preserve">attribute shall be filled with a key generated according the</w:t>
      </w:r>
      <w:r>
        <w:t xml:space="preserve"> </w:t>
      </w:r>
      <w:r>
        <w:rPr>
          <w:i/>
          <w:iCs/>
        </w:rPr>
        <w:t xml:space="preserve">algorithm</w:t>
      </w:r>
      <w:r>
        <w:t xml:space="preserve"> </w:t>
      </w:r>
      <w:r>
        <w:t xml:space="preserve">attribute.</w:t>
      </w:r>
    </w:p>
    <w:p>
      <w:pPr>
        <w:pStyle w:val="BodyText"/>
      </w:pPr>
      <w:r>
        <w:t xml:space="preserve">The &lt;generateKey&gt; resource inherits access control policies that apply to the parent resource.</w:t>
      </w:r>
    </w:p>
    <w:bookmarkEnd w:id="103"/>
    <w:bookmarkEnd w:id="104"/>
    <w:bookmarkEnd w:id="105"/>
    <w:bookmarkStart w:id="121" w:name="secure-connection-establishment"/>
    <w:p>
      <w:pPr>
        <w:pStyle w:val="Heading2"/>
      </w:pPr>
      <w:r>
        <w:t xml:space="preserve">7.6 Secure Connection Establishment</w:t>
      </w:r>
    </w:p>
    <w:bookmarkStart w:id="106" w:name="secureconnection-resource"/>
    <w:p>
      <w:pPr>
        <w:pStyle w:val="Heading3"/>
      </w:pPr>
      <w:r>
        <w:t xml:space="preserve">7.6.1 &lt;secureConnection&gt; resource</w:t>
      </w:r>
    </w:p>
    <w:p>
      <w:pPr>
        <w:pStyle w:val="FirstParagraph"/>
      </w:pPr>
      <w:r>
        <w:t xml:space="preserve">Secure Environments shall provide a service to AEs or CSEs to establish a secure connection to a dedicated communication partner. The &lt;</w:t>
      </w:r>
      <w:r>
        <w:rPr>
          <w:i/>
          <w:iCs/>
        </w:rPr>
        <w:t xml:space="preserve">secureConnection</w:t>
      </w:r>
      <w:r>
        <w:t xml:space="preserve"> </w:t>
      </w:r>
      <w:r>
        <w:rPr>
          <w:i/>
          <w:iCs/>
        </w:rPr>
        <w:t xml:space="preserve">&gt;</w:t>
      </w:r>
      <w:r>
        <w:t xml:space="preserve"> </w:t>
      </w:r>
      <w:r>
        <w:t xml:space="preserve">resource shall represent the services offered by the Secure Environment to enable the establishment of a secure connection to a communication partner. The services include the following:</w:t>
      </w:r>
    </w:p>
    <w:p>
      <w:pPr>
        <w:pStyle w:val="Compact"/>
        <w:numPr>
          <w:ilvl w:val="0"/>
          <w:numId w:val="1015"/>
        </w:numPr>
      </w:pPr>
      <w:r>
        <w:t xml:space="preserve">generation of key material within the secure environment that can be used for the establishment of a secure connection by the requesting entity (creator) outside of the secure environment;</w:t>
      </w:r>
    </w:p>
    <w:p>
      <w:pPr>
        <w:pStyle w:val="Compact"/>
        <w:numPr>
          <w:ilvl w:val="0"/>
          <w:numId w:val="1015"/>
        </w:numPr>
      </w:pPr>
      <w:r>
        <w:t xml:space="preserve">acting as secure connection endpoint and sending the data provided by the requesting entity (creator) from within the secure environment with the key material generated and kept inside the secure environment.</w:t>
      </w:r>
    </w:p>
    <w:p>
      <w:pPr>
        <w:pStyle w:val="FirstParagraph"/>
      </w:pPr>
      <w:r>
        <w:t xml:space="preserve">The</w:t>
      </w:r>
      <w:r>
        <w:t xml:space="preserve"> </w:t>
      </w:r>
      <w:r>
        <w:rPr>
          <w:i/>
          <w:iCs/>
        </w:rPr>
        <w:t xml:space="preserve">&lt;secureConnection&gt;</w:t>
      </w:r>
      <w:r>
        <w:t xml:space="preserve"> </w:t>
      </w:r>
      <w:r>
        <w:t xml:space="preserve">resource shall contain the child resources specified in table 7.6.1-1.</w:t>
      </w:r>
    </w:p>
    <w:p>
      <w:pPr>
        <w:pStyle w:val="TableCaption"/>
      </w:pPr>
      <w:r>
        <w:t xml:space="preserve">Table 7.6.1-1: Child resources of _&lt;</w:t>
      </w:r>
      <w:r>
        <w:rPr>
          <w:i/>
          <w:iCs/>
        </w:rPr>
        <w:t xml:space="preserve">secureConnection&gt;</w:t>
      </w:r>
      <w:r>
        <w:t xml:space="preserve"> </w:t>
      </w:r>
      <w:r>
        <w:t xml:space="preserve">resource</w:t>
      </w:r>
    </w:p>
    <w:tbl>
      <w:tblPr>
        <w:tblStyle w:val="Table"/>
        <w:tblW w:type="pct" w:w="5000"/>
        <w:tblLayout w:type="fixed"/>
        <w:tblLook w:firstRow="1" w:lastRow="0" w:firstColumn="0" w:lastColumn="0" w:noHBand="0" w:noVBand="0" w:val="0020"/>
        <w:tblCaption w:val="Table 7.6.1-1: Child resources of _&lt;secureConnection&gt; resource"/>
      </w:tblPr>
      <w:tblGrid>
        <w:gridCol w:w="1980"/>
        <w:gridCol w:w="1980"/>
        <w:gridCol w:w="1980"/>
        <w:gridCol w:w="1980"/>
      </w:tblGrid>
      <w:tr>
        <w:trPr>
          <w:tblHeader w:val="on"/>
        </w:trPr>
        <w:tc>
          <w:tcPr/>
          <w:p>
            <w:pPr>
              <w:pStyle w:val="Compact"/>
            </w:pPr>
            <w:r>
              <w:t xml:space="preserve">Child Resources of</w:t>
            </w:r>
            <w:r>
              <w:t xml:space="preserve"> </w:t>
            </w:r>
            <w:r>
              <w:rPr>
                <w:i/>
                <w:iCs/>
              </w:rPr>
              <w:t xml:space="preserve">&lt;secureConnection&gt;</w:t>
            </w:r>
          </w:p>
        </w:tc>
        <w:tc>
          <w:tcPr/>
          <w:p>
            <w:pPr>
              <w:pStyle w:val="Compact"/>
            </w:pPr>
            <w:r>
              <w:t xml:space="preserve">Child Resource Type</w:t>
            </w:r>
          </w:p>
        </w:tc>
        <w:tc>
          <w:tcPr/>
          <w:p>
            <w:pPr>
              <w:pStyle w:val="Compact"/>
            </w:pPr>
            <w:r>
              <w:t xml:space="preserve">Multiplicity</w:t>
            </w:r>
          </w:p>
        </w:tc>
        <w:tc>
          <w:tcPr/>
          <w:p>
            <w:pPr>
              <w:pStyle w:val="Compact"/>
            </w:pPr>
            <w:r>
              <w:t xml:space="preserve">Description</w:t>
            </w:r>
          </w:p>
        </w:tc>
      </w:tr>
      <w:tr>
        <w:tc>
          <w:tcPr/>
          <w:p>
            <w:pPr>
              <w:pStyle w:val="Compact"/>
            </w:pPr>
            <w:r>
              <w:rPr>
                <w:i/>
                <w:iCs/>
              </w:rPr>
              <w:t xml:space="preserve">connectionInstance</w:t>
            </w:r>
          </w:p>
        </w:tc>
        <w:tc>
          <w:tcPr/>
          <w:p>
            <w:pPr>
              <w:pStyle w:val="Compact"/>
            </w:pPr>
            <w:r>
              <w:rPr>
                <w:i/>
                <w:iCs/>
              </w:rPr>
              <w:t xml:space="preserve">&lt;connectionInstance&gt;</w:t>
            </w:r>
          </w:p>
        </w:tc>
        <w:tc>
          <w:tcPr/>
          <w:p>
            <w:pPr>
              <w:pStyle w:val="Compact"/>
            </w:pPr>
            <w:r>
              <w:t xml:space="preserve">0..n</w:t>
            </w:r>
          </w:p>
        </w:tc>
        <w:tc>
          <w:tcPr/>
          <w:p>
            <w:pPr>
              <w:pStyle w:val="Compact"/>
            </w:pPr>
            <w:r>
              <w:t xml:space="preserve">See clause 7.6.3</w:t>
            </w:r>
          </w:p>
        </w:tc>
      </w:tr>
      <w:tr>
        <w:tc>
          <w:tcPr/>
          <w:p>
            <w:pPr>
              <w:pStyle w:val="Compact"/>
            </w:pPr>
            <w:r>
              <w:rPr>
                <w:i/>
                <w:iCs/>
              </w:rPr>
              <w:t xml:space="preserve">generateKey</w:t>
            </w:r>
          </w:p>
        </w:tc>
        <w:tc>
          <w:tcPr/>
          <w:p>
            <w:pPr>
              <w:pStyle w:val="Compact"/>
            </w:pPr>
            <w:r>
              <w:rPr>
                <w:i/>
                <w:iCs/>
              </w:rPr>
              <w:t xml:space="preserve">&lt;generateKey&gt;</w:t>
            </w:r>
          </w:p>
        </w:tc>
        <w:tc>
          <w:tcPr/>
          <w:p>
            <w:pPr>
              <w:pStyle w:val="Compact"/>
            </w:pPr>
            <w:r>
              <w:t xml:space="preserve">0..1</w:t>
            </w:r>
          </w:p>
        </w:tc>
        <w:tc>
          <w:tcPr/>
          <w:p>
            <w:pPr>
              <w:pStyle w:val="Compact"/>
            </w:pPr>
            <w:r>
              <w:t xml:space="preserve">See clause 7.6.7</w:t>
            </w:r>
          </w:p>
        </w:tc>
      </w:tr>
    </w:tbl>
    <w:p>
      <w:pPr>
        <w:pStyle w:val="BodyText"/>
      </w:pPr>
      <w:r>
        <w:t xml:space="preserve">Attributes in</w:t>
      </w:r>
      <w:r>
        <w:t xml:space="preserve"> </w:t>
      </w:r>
      <w:r>
        <w:rPr>
          <w:i/>
          <w:iCs/>
        </w:rPr>
        <w:t xml:space="preserve">&lt;secureConnection&gt;</w:t>
      </w:r>
      <w:r>
        <w:t xml:space="preserve"> </w:t>
      </w:r>
      <w:r>
        <w:t xml:space="preserve">are shown in table 7.6.1-2.</w:t>
      </w:r>
    </w:p>
    <w:p>
      <w:pPr>
        <w:pStyle w:val="TableCaption"/>
      </w:pPr>
      <w:r>
        <w:t xml:space="preserve">Table 7.6.1-2: Attributes of &lt;</w:t>
      </w:r>
      <w:r>
        <w:rPr>
          <w:i/>
          <w:iCs/>
        </w:rPr>
        <w:t xml:space="preserve">secureConnection&gt;</w:t>
      </w:r>
      <w:r>
        <w:t xml:space="preserve"> </w:t>
      </w:r>
      <w:r>
        <w:t xml:space="preserve">resource</w:t>
      </w:r>
    </w:p>
    <w:tbl>
      <w:tblPr>
        <w:tblStyle w:val="Table"/>
        <w:tblW w:type="pct" w:w="5000"/>
        <w:tblLayout w:type="fixed"/>
        <w:tblLook w:firstRow="1" w:lastRow="0" w:firstColumn="0" w:lastColumn="0" w:noHBand="0" w:noVBand="0" w:val="0020"/>
        <w:tblCaption w:val="Table 7.6.1-2: Attributes of &lt;secureConnection&gt; resource"/>
      </w:tblPr>
      <w:tblGrid>
        <w:gridCol w:w="1980"/>
        <w:gridCol w:w="1980"/>
        <w:gridCol w:w="1980"/>
        <w:gridCol w:w="1980"/>
      </w:tblGrid>
      <w:tr>
        <w:trPr>
          <w:tblHeader w:val="on"/>
        </w:trPr>
        <w:tc>
          <w:tcPr/>
          <w:p>
            <w:pPr>
              <w:pStyle w:val="Compact"/>
            </w:pPr>
            <w:r>
              <w:t xml:space="preserve">Attributes of</w:t>
            </w:r>
            <w:r>
              <w:t xml:space="preserve"> </w:t>
            </w:r>
            <w:r>
              <w:rPr>
                <w:i/>
                <w:iCs/>
              </w:rPr>
              <w:t xml:space="preserve">&lt;secureConnection&gt;</w:t>
            </w:r>
          </w:p>
        </w:tc>
        <w:tc>
          <w:tcPr/>
          <w:p>
            <w:pPr>
              <w:pStyle w:val="Compact"/>
            </w:pPr>
            <w:r>
              <w:t xml:space="preserve">Multiplicity</w:t>
            </w:r>
          </w:p>
        </w:tc>
        <w:tc>
          <w:tcPr/>
          <w:p>
            <w:pPr>
              <w:pStyle w:val="Compact"/>
            </w:pPr>
            <w:r>
              <w:t xml:space="preserve">RW/</w:t>
            </w:r>
            <w:r>
              <w:br/>
            </w:r>
            <w:r>
              <w:t xml:space="preserve">RO/</w:t>
            </w:r>
            <w:r>
              <w:br/>
            </w:r>
            <w:r>
              <w:t xml:space="preserve">WO</w:t>
            </w:r>
          </w:p>
        </w:tc>
        <w:tc>
          <w:tcPr/>
          <w:p>
            <w:pPr>
              <w:pStyle w:val="Compact"/>
            </w:pPr>
            <w:r>
              <w:t xml:space="preserve">Description</w:t>
            </w:r>
          </w:p>
        </w:tc>
      </w:tr>
      <w:tr>
        <w:tc>
          <w:tcPr/>
          <w:p>
            <w:pPr>
              <w:pStyle w:val="Compact"/>
            </w:pPr>
            <w:r>
              <w:rPr>
                <w:i/>
                <w:iCs/>
              </w:rPr>
              <w:t xml:space="preserve">resourceType</w:t>
            </w:r>
          </w:p>
        </w:tc>
        <w:tc>
          <w:tcPr/>
          <w:p>
            <w:pPr>
              <w:pStyle w:val="Compact"/>
            </w:pPr>
            <w:r>
              <w:t xml:space="preserve">1</w:t>
            </w:r>
          </w:p>
        </w:tc>
        <w:tc>
          <w:tcPr/>
          <w:p>
            <w:pPr>
              <w:pStyle w:val="Compact"/>
            </w:pPr>
            <w:r>
              <w:t xml:space="preserve">RO</w:t>
            </w:r>
          </w:p>
        </w:tc>
        <w:tc>
          <w:tcPr/>
          <w:p>
            <w:pPr>
              <w:pStyle w:val="Compact"/>
            </w:pPr>
            <w:r>
              <w:t xml:space="preserve">Defines the resource type.</w:t>
            </w:r>
          </w:p>
        </w:tc>
      </w:tr>
      <w:tr>
        <w:tc>
          <w:tcPr/>
          <w:p>
            <w:pPr>
              <w:pStyle w:val="Compact"/>
            </w:pPr>
            <w:r>
              <w:rPr>
                <w:i/>
                <w:iCs/>
              </w:rPr>
              <w:t xml:space="preserve">resourceID</w:t>
            </w:r>
          </w:p>
        </w:tc>
        <w:tc>
          <w:tcPr/>
          <w:p>
            <w:pPr>
              <w:pStyle w:val="Compact"/>
            </w:pPr>
            <w:r>
              <w:t xml:space="preserve">1</w:t>
            </w:r>
          </w:p>
        </w:tc>
        <w:tc>
          <w:tcPr/>
          <w:p>
            <w:pPr>
              <w:pStyle w:val="Compact"/>
            </w:pPr>
            <w:r>
              <w:t xml:space="preserve">RO</w:t>
            </w:r>
          </w:p>
        </w:tc>
        <w:tc>
          <w:tcPr/>
          <w:p>
            <w:pPr>
              <w:pStyle w:val="Compact"/>
            </w:pPr>
            <w:r>
              <w:t xml:space="preserve">Defines an identifier for the resource.</w:t>
            </w:r>
            <w:r>
              <w:br/>
            </w:r>
            <w:r>
              <w:t xml:space="preserve">This attribute shall be provided by the creator. The creator shall assign a resourceID which is unique within its context.</w:t>
            </w:r>
          </w:p>
        </w:tc>
      </w:tr>
      <w:tr>
        <w:tc>
          <w:tcPr/>
          <w:p>
            <w:pPr>
              <w:pStyle w:val="Compact"/>
            </w:pPr>
            <w:r>
              <w:rPr>
                <w:i/>
                <w:iCs/>
              </w:rPr>
              <w:t xml:space="preserve">resourceName</w:t>
            </w:r>
          </w:p>
        </w:tc>
        <w:tc>
          <w:tcPr/>
          <w:p>
            <w:pPr>
              <w:pStyle w:val="Compact"/>
            </w:pPr>
            <w:r>
              <w:t xml:space="preserve">1</w:t>
            </w:r>
          </w:p>
        </w:tc>
        <w:tc>
          <w:tcPr/>
          <w:p>
            <w:pPr>
              <w:pStyle w:val="Compact"/>
            </w:pPr>
            <w:r>
              <w:t xml:space="preserve">WO</w:t>
            </w:r>
          </w:p>
        </w:tc>
        <w:tc>
          <w:tcPr/>
          <w:p>
            <w:pPr>
              <w:pStyle w:val="Compact"/>
            </w:pPr>
            <w:r>
              <w:t xml:space="preserve">This attribute is the name for the resource that is used for</w:t>
            </w:r>
            <w:r>
              <w:t xml:space="preserve"> </w:t>
            </w:r>
            <w:r>
              <w:t xml:space="preserve">‘hierarchical addressing method’</w:t>
            </w:r>
            <w:r>
              <w:t xml:space="preserve"> </w:t>
            </w:r>
            <w:r>
              <w:t xml:space="preserve">to represent the parent-child relationships of resources.</w:t>
            </w:r>
          </w:p>
        </w:tc>
      </w:tr>
      <w:tr>
        <w:tc>
          <w:tcPr/>
          <w:p>
            <w:pPr>
              <w:pStyle w:val="Compact"/>
            </w:pPr>
            <w:r>
              <w:rPr>
                <w:i/>
                <w:iCs/>
              </w:rPr>
              <w:t xml:space="preserve">parentID</w:t>
            </w:r>
          </w:p>
        </w:tc>
        <w:tc>
          <w:tcPr/>
          <w:p>
            <w:pPr>
              <w:pStyle w:val="Compact"/>
            </w:pPr>
            <w:r>
              <w:t xml:space="preserve">1</w:t>
            </w:r>
          </w:p>
        </w:tc>
        <w:tc>
          <w:tcPr/>
          <w:p>
            <w:pPr>
              <w:pStyle w:val="Compact"/>
            </w:pPr>
            <w:r>
              <w:t xml:space="preserve">RO</w:t>
            </w:r>
          </w:p>
        </w:tc>
        <w:tc>
          <w:tcPr/>
          <w:p>
            <w:pPr>
              <w:pStyle w:val="Compact"/>
            </w:pPr>
            <w:r>
              <w:t xml:space="preserve">This attribute is the</w:t>
            </w:r>
            <w:r>
              <w:t xml:space="preserve"> </w:t>
            </w:r>
            <w:r>
              <w:rPr>
                <w:i/>
                <w:iCs/>
              </w:rPr>
              <w:t xml:space="preserve">resourceID</w:t>
            </w:r>
            <w:r>
              <w:t xml:space="preserve"> </w:t>
            </w:r>
            <w:r>
              <w:t xml:space="preserve">of the parent of this resource.</w:t>
            </w:r>
          </w:p>
        </w:tc>
      </w:tr>
      <w:tr>
        <w:tc>
          <w:tcPr/>
          <w:p>
            <w:pPr>
              <w:pStyle w:val="Compact"/>
            </w:pPr>
            <w:r>
              <w:rPr>
                <w:i/>
                <w:iCs/>
              </w:rPr>
              <w:t xml:space="preserve">expirationTime</w:t>
            </w:r>
          </w:p>
        </w:tc>
        <w:tc>
          <w:tcPr/>
          <w:p>
            <w:pPr>
              <w:pStyle w:val="Compact"/>
            </w:pPr>
            <w:r>
              <w:t xml:space="preserve">1</w:t>
            </w:r>
          </w:p>
        </w:tc>
        <w:tc>
          <w:tcPr/>
          <w:p>
            <w:pPr>
              <w:pStyle w:val="Compact"/>
            </w:pPr>
            <w:r>
              <w:t xml:space="preserve">RW</w:t>
            </w:r>
          </w:p>
        </w:tc>
        <w:tc>
          <w:tcPr/>
          <w:p>
            <w:pPr>
              <w:pStyle w:val="Compact"/>
            </w:pPr>
            <w:r>
              <w:t xml:space="preserve">Time/date after which the resource will be deleted by the Hosting CSE.</w:t>
            </w:r>
          </w:p>
        </w:tc>
      </w:tr>
      <w:tr>
        <w:tc>
          <w:tcPr/>
          <w:p>
            <w:pPr>
              <w:pStyle w:val="Compact"/>
            </w:pPr>
            <w:r>
              <w:rPr>
                <w:i/>
                <w:iCs/>
              </w:rPr>
              <w:t xml:space="preserve">accessControlPolicyIDs</w:t>
            </w:r>
          </w:p>
        </w:tc>
        <w:tc>
          <w:tcPr/>
          <w:p>
            <w:pPr>
              <w:pStyle w:val="Compact"/>
            </w:pPr>
            <w:r>
              <w:t xml:space="preserve">0..1 (L)</w:t>
            </w:r>
          </w:p>
        </w:tc>
        <w:tc>
          <w:tcPr/>
          <w:p>
            <w:pPr>
              <w:pStyle w:val="Compact"/>
            </w:pPr>
            <w:r>
              <w:t xml:space="preserve">RW</w:t>
            </w:r>
          </w:p>
        </w:tc>
        <w:tc>
          <w:tcPr/>
          <w:p>
            <w:pPr>
              <w:pStyle w:val="Compact"/>
            </w:pPr>
            <w:r>
              <w:t xml:space="preserve">Is used to control access to the resource. If no</w:t>
            </w:r>
            <w:r>
              <w:t xml:space="preserve"> </w:t>
            </w:r>
            <w:r>
              <w:rPr>
                <w:i/>
                <w:iCs/>
              </w:rPr>
              <w:t xml:space="preserve">accessControlPolicyIDs</w:t>
            </w:r>
            <w:r>
              <w:t xml:space="preserve"> </w:t>
            </w:r>
            <w:r>
              <w:t xml:space="preserve">are provided at the time of creation, the</w:t>
            </w:r>
            <w:r>
              <w:t xml:space="preserve"> </w:t>
            </w:r>
            <w:r>
              <w:rPr>
                <w:i/>
                <w:iCs/>
              </w:rPr>
              <w:t xml:space="preserve">accessControlPolicyIDs</w:t>
            </w:r>
            <w:r>
              <w:t xml:space="preserve"> </w:t>
            </w:r>
            <w:r>
              <w:t xml:space="preserve">of the parent resource is linked to this attribute.</w:t>
            </w:r>
          </w:p>
        </w:tc>
      </w:tr>
      <w:tr>
        <w:tc>
          <w:tcPr/>
          <w:p>
            <w:pPr>
              <w:pStyle w:val="Compact"/>
            </w:pPr>
            <w:r>
              <w:rPr>
                <w:i/>
                <w:iCs/>
              </w:rPr>
              <w:t xml:space="preserve">creationTime</w:t>
            </w:r>
          </w:p>
        </w:tc>
        <w:tc>
          <w:tcPr/>
          <w:p>
            <w:pPr>
              <w:pStyle w:val="Compact"/>
            </w:pPr>
            <w:r>
              <w:t xml:space="preserve">1</w:t>
            </w:r>
          </w:p>
        </w:tc>
        <w:tc>
          <w:tcPr/>
          <w:p>
            <w:pPr>
              <w:pStyle w:val="Compact"/>
            </w:pPr>
            <w:r>
              <w:t xml:space="preserve">RO</w:t>
            </w:r>
          </w:p>
        </w:tc>
        <w:tc>
          <w:tcPr/>
          <w:p>
            <w:pPr>
              <w:pStyle w:val="Compact"/>
            </w:pPr>
            <w:r>
              <w:t xml:space="preserve">Time/date of creation of the resource.</w:t>
            </w:r>
            <w:r>
              <w:br/>
            </w:r>
            <w:r>
              <w:t xml:space="preserve">The</w:t>
            </w:r>
            <w:r>
              <w:t xml:space="preserve"> </w:t>
            </w:r>
            <w:r>
              <w:rPr>
                <w:i/>
                <w:iCs/>
              </w:rPr>
              <w:t xml:space="preserve">creationTime</w:t>
            </w:r>
            <w:r>
              <w:t xml:space="preserve"> </w:t>
            </w:r>
            <w:r>
              <w:t xml:space="preserve">is set by the CSE hosting the SE when the resource is created.</w:t>
            </w:r>
          </w:p>
        </w:tc>
      </w:tr>
      <w:tr>
        <w:tc>
          <w:tcPr/>
          <w:p>
            <w:pPr>
              <w:pStyle w:val="Compact"/>
            </w:pPr>
            <w:r>
              <w:rPr>
                <w:i/>
                <w:iCs/>
              </w:rPr>
              <w:t xml:space="preserve">lastModifiedTime</w:t>
            </w:r>
          </w:p>
        </w:tc>
        <w:tc>
          <w:tcPr/>
          <w:p>
            <w:pPr>
              <w:pStyle w:val="Compact"/>
            </w:pPr>
            <w:r>
              <w:t xml:space="preserve">1</w:t>
            </w:r>
          </w:p>
        </w:tc>
        <w:tc>
          <w:tcPr/>
          <w:p>
            <w:pPr>
              <w:pStyle w:val="Compact"/>
            </w:pPr>
            <w:r>
              <w:t xml:space="preserve">RO</w:t>
            </w:r>
          </w:p>
        </w:tc>
        <w:tc>
          <w:tcPr/>
          <w:p>
            <w:pPr>
              <w:pStyle w:val="Compact"/>
            </w:pPr>
            <w:r>
              <w:t xml:space="preserve">Last modification time/date of the resource.</w:t>
            </w:r>
            <w:r>
              <w:br/>
            </w:r>
            <w:r>
              <w:t xml:space="preserve">This attribute is mandatory. The</w:t>
            </w:r>
            <w:r>
              <w:t xml:space="preserve"> </w:t>
            </w:r>
            <w:r>
              <w:rPr>
                <w:i/>
                <w:iCs/>
              </w:rPr>
              <w:t xml:space="preserve">lastModifiedTime</w:t>
            </w:r>
            <w:r>
              <w:t xml:space="preserve"> </w:t>
            </w:r>
            <w:r>
              <w:t xml:space="preserve">value is set by the Hosting CSE when the resource is created, and the</w:t>
            </w:r>
            <w:r>
              <w:t xml:space="preserve"> </w:t>
            </w:r>
            <w:r>
              <w:rPr>
                <w:i/>
                <w:iCs/>
              </w:rPr>
              <w:t xml:space="preserve">lastModifiedTime</w:t>
            </w:r>
            <w:r>
              <w:t xml:space="preserve"> </w:t>
            </w:r>
            <w:r>
              <w:t xml:space="preserve">value is updated when the resource is updated.</w:t>
            </w:r>
          </w:p>
        </w:tc>
      </w:tr>
      <w:tr>
        <w:tc>
          <w:tcPr/>
          <w:p>
            <w:pPr>
              <w:pStyle w:val="Compact"/>
            </w:pPr>
            <w:r>
              <w:rPr>
                <w:i/>
                <w:iCs/>
              </w:rPr>
              <w:t xml:space="preserve">maxNrOfInstances</w:t>
            </w:r>
          </w:p>
        </w:tc>
        <w:tc>
          <w:tcPr/>
          <w:p>
            <w:pPr>
              <w:pStyle w:val="Compact"/>
            </w:pPr>
            <w:r>
              <w:t xml:space="preserve">0..1</w:t>
            </w:r>
          </w:p>
        </w:tc>
        <w:tc>
          <w:tcPr/>
          <w:p>
            <w:pPr>
              <w:pStyle w:val="Compact"/>
            </w:pPr>
            <w:r>
              <w:t xml:space="preserve">RO</w:t>
            </w:r>
          </w:p>
        </w:tc>
        <w:tc>
          <w:tcPr/>
          <w:p>
            <w:pPr>
              <w:pStyle w:val="Compact"/>
            </w:pPr>
            <w:r>
              <w:t xml:space="preserve">Maximum number of direct child</w:t>
            </w:r>
            <w:r>
              <w:t xml:space="preserve"> </w:t>
            </w:r>
            <w:r>
              <w:rPr>
                <w:i/>
                <w:iCs/>
              </w:rPr>
              <w:t xml:space="preserve">&lt;connectionInstance&gt;</w:t>
            </w:r>
            <w:r>
              <w:t xml:space="preserve"> </w:t>
            </w:r>
            <w:r>
              <w:t xml:space="preserve">resources in the &lt;secureConnection&gt; resource.</w:t>
            </w:r>
          </w:p>
        </w:tc>
      </w:tr>
      <w:tr>
        <w:tc>
          <w:tcPr/>
          <w:p>
            <w:pPr>
              <w:pStyle w:val="Compact"/>
            </w:pPr>
            <w:r>
              <w:rPr>
                <w:i/>
                <w:iCs/>
              </w:rPr>
              <w:t xml:space="preserve">currentNrOfInstances</w:t>
            </w:r>
          </w:p>
        </w:tc>
        <w:tc>
          <w:tcPr/>
          <w:p>
            <w:pPr>
              <w:pStyle w:val="Compact"/>
            </w:pPr>
            <w:r>
              <w:t xml:space="preserve">0..1</w:t>
            </w:r>
          </w:p>
        </w:tc>
        <w:tc>
          <w:tcPr/>
          <w:p>
            <w:pPr>
              <w:pStyle w:val="Compact"/>
            </w:pPr>
            <w:r>
              <w:t xml:space="preserve">RW</w:t>
            </w:r>
          </w:p>
        </w:tc>
        <w:tc>
          <w:tcPr/>
          <w:p>
            <w:pPr>
              <w:pStyle w:val="Compact"/>
            </w:pPr>
            <w:r>
              <w:t xml:space="preserve">Current number of direct child &lt;</w:t>
            </w:r>
            <w:r>
              <w:rPr>
                <w:i/>
                <w:iCs/>
              </w:rPr>
              <w:t xml:space="preserve">connectionInstance</w:t>
            </w:r>
            <w:r>
              <w:t xml:space="preserve"> </w:t>
            </w:r>
            <w:r>
              <w:t xml:space="preserve">&gt; resource in the</w:t>
            </w:r>
            <w:r>
              <w:t xml:space="preserve"> </w:t>
            </w:r>
            <w:r>
              <w:rPr>
                <w:i/>
                <w:iCs/>
              </w:rPr>
              <w:t xml:space="preserve">&lt;secureConnection&gt;</w:t>
            </w:r>
            <w:r>
              <w:t xml:space="preserve"> </w:t>
            </w:r>
            <w:r>
              <w:t xml:space="preserve">resource. It is limited by the</w:t>
            </w:r>
            <w:r>
              <w:t xml:space="preserve"> </w:t>
            </w:r>
            <w:r>
              <w:rPr>
                <w:i/>
                <w:iCs/>
              </w:rPr>
              <w:t xml:space="preserve">maxNrOfInstances</w:t>
            </w:r>
            <w:r>
              <w:t xml:space="preserve"> </w:t>
            </w:r>
            <w:r>
              <w:t xml:space="preserve">.</w:t>
            </w:r>
          </w:p>
        </w:tc>
      </w:tr>
      <w:tr>
        <w:tc>
          <w:tcPr/>
          <w:p>
            <w:pPr>
              <w:pStyle w:val="Compact"/>
            </w:pPr>
            <w:r>
              <w:rPr>
                <w:i/>
                <w:iCs/>
              </w:rPr>
              <w:t xml:space="preserve">connectionType</w:t>
            </w:r>
          </w:p>
        </w:tc>
        <w:tc>
          <w:tcPr/>
          <w:p>
            <w:pPr>
              <w:pStyle w:val="Compact"/>
            </w:pPr>
            <w:r>
              <w:t xml:space="preserve">1</w:t>
            </w:r>
          </w:p>
        </w:tc>
        <w:tc>
          <w:tcPr/>
          <w:p>
            <w:pPr>
              <w:pStyle w:val="Compact"/>
            </w:pPr>
            <w:r>
              <w:t xml:space="preserve">RW</w:t>
            </w:r>
          </w:p>
        </w:tc>
        <w:tc>
          <w:tcPr/>
          <w:p>
            <w:pPr>
              <w:pStyle w:val="Compact"/>
            </w:pPr>
            <w:r>
              <w:t xml:space="preserve">Contains the type of connection that has to be supported.</w:t>
            </w:r>
            <w:r>
              <w:br/>
            </w:r>
            <w:r>
              <w:t xml:space="preserve">Supported types are:</w:t>
            </w:r>
            <w:r>
              <w:br/>
            </w:r>
            <w:r>
              <w:t xml:space="preserve">TLS;</w:t>
            </w:r>
            <w:r>
              <w:br/>
            </w:r>
            <w:r>
              <w:t xml:space="preserve">DTLS;</w:t>
            </w:r>
            <w:r>
              <w:br/>
            </w:r>
            <w:r>
              <w:t xml:space="preserve">SMS;</w:t>
            </w:r>
            <w:r>
              <w:br/>
            </w:r>
            <w:r>
              <w:t xml:space="preserve">E2EKey.</w:t>
            </w:r>
          </w:p>
        </w:tc>
      </w:tr>
      <w:tr>
        <w:tc>
          <w:tcPr/>
          <w:p>
            <w:pPr>
              <w:pStyle w:val="Compact"/>
            </w:pPr>
            <w:r>
              <w:rPr>
                <w:i/>
                <w:iCs/>
              </w:rPr>
              <w:t xml:space="preserve">keyData</w:t>
            </w:r>
          </w:p>
        </w:tc>
        <w:tc>
          <w:tcPr/>
          <w:p>
            <w:pPr>
              <w:pStyle w:val="Compact"/>
            </w:pPr>
            <w:r>
              <w:t xml:space="preserve">0..1</w:t>
            </w:r>
          </w:p>
        </w:tc>
        <w:tc>
          <w:tcPr/>
          <w:p>
            <w:pPr>
              <w:pStyle w:val="Compact"/>
            </w:pPr>
            <w:r>
              <w:t xml:space="preserve">WO</w:t>
            </w:r>
          </w:p>
        </w:tc>
        <w:tc>
          <w:tcPr/>
          <w:p>
            <w:pPr>
              <w:pStyle w:val="Compact"/>
            </w:pPr>
            <w:r>
              <w:t xml:space="preserve">Contains the key material.</w:t>
            </w:r>
          </w:p>
        </w:tc>
      </w:tr>
      <w:tr>
        <w:tc>
          <w:tcPr/>
          <w:p>
            <w:pPr>
              <w:pStyle w:val="Compact"/>
            </w:pPr>
            <w:r>
              <w:rPr>
                <w:i/>
                <w:iCs/>
              </w:rPr>
              <w:t xml:space="preserve">keyInformation</w:t>
            </w:r>
          </w:p>
        </w:tc>
        <w:tc>
          <w:tcPr/>
          <w:p>
            <w:pPr>
              <w:pStyle w:val="Compact"/>
            </w:pPr>
            <w:r>
              <w:t xml:space="preserve">0..1</w:t>
            </w:r>
          </w:p>
        </w:tc>
        <w:tc>
          <w:tcPr/>
          <w:p>
            <w:pPr>
              <w:pStyle w:val="Compact"/>
            </w:pPr>
            <w:r>
              <w:t xml:space="preserve">RW</w:t>
            </w:r>
          </w:p>
        </w:tc>
        <w:tc>
          <w:tcPr/>
          <w:p>
            <w:pPr>
              <w:pStyle w:val="Compact"/>
            </w:pPr>
            <w:r>
              <w:t xml:space="preserve">Specifies the additional information required for the key and the ciphersuite, e.g. Certificates, rootkeys, the public part of keyData.</w:t>
            </w:r>
          </w:p>
        </w:tc>
      </w:tr>
      <w:tr>
        <w:tc>
          <w:tcPr/>
          <w:p>
            <w:pPr>
              <w:pStyle w:val="Compact"/>
            </w:pPr>
            <w:r>
              <w:rPr>
                <w:i/>
                <w:iCs/>
              </w:rPr>
              <w:t xml:space="preserve">cipherSuite</w:t>
            </w:r>
          </w:p>
        </w:tc>
        <w:tc>
          <w:tcPr/>
          <w:p>
            <w:pPr>
              <w:pStyle w:val="Compact"/>
            </w:pPr>
            <w:r>
              <w:t xml:space="preserve">0..1</w:t>
            </w:r>
          </w:p>
        </w:tc>
        <w:tc>
          <w:tcPr/>
          <w:p>
            <w:pPr>
              <w:pStyle w:val="Compact"/>
            </w:pPr>
            <w:r>
              <w:t xml:space="preserve">RW</w:t>
            </w:r>
          </w:p>
        </w:tc>
        <w:tc>
          <w:tcPr/>
          <w:p>
            <w:pPr>
              <w:pStyle w:val="Compact"/>
            </w:pPr>
            <w:r>
              <w:t xml:space="preserve">Specifies the ciphersuites that are supported.</w:t>
            </w:r>
            <w:r>
              <w:br/>
            </w:r>
            <w:r>
              <w:t xml:space="preserve">Supported cipher suites are given in oneM2M TS-0003</w:t>
            </w:r>
            <w:r>
              <w:t xml:space="preserve"> </w:t>
            </w:r>
            <w:r>
              <w:t xml:space="preserve">[1]</w:t>
            </w:r>
            <w:r>
              <w:t xml:space="preserve">.</w:t>
            </w:r>
          </w:p>
        </w:tc>
      </w:tr>
    </w:tbl>
    <w:p/>
    <w:p>
      <w:pPr>
        <w:pStyle w:val="TableCaption"/>
      </w:pPr>
      <w:r>
        <w:t xml:space="preserve">Table 7.6.1-3: Data types of &lt;secureConnection&gt; resource specific attributes</w:t>
      </w:r>
    </w:p>
    <w:tbl>
      <w:tblPr>
        <w:tblStyle w:val="Table"/>
        <w:tblW w:type="pct" w:w="4583"/>
        <w:tblLayout w:type="fixed"/>
        <w:tblLook w:firstRow="1" w:lastRow="0" w:firstColumn="0" w:lastColumn="0" w:noHBand="0" w:noVBand="0" w:val="0020"/>
        <w:tblCaption w:val="Table 7.6.1-3: Data types of &lt;secureConnection&gt; resource specific attributes"/>
      </w:tblPr>
      <w:tblGrid>
        <w:gridCol w:w="2530"/>
        <w:gridCol w:w="1540"/>
        <w:gridCol w:w="770"/>
        <w:gridCol w:w="2420"/>
      </w:tblGrid>
      <w:tr>
        <w:trPr>
          <w:tblHeader w:val="on"/>
        </w:trPr>
        <w:tc>
          <w:tcPr>
            <w:vMerge w:val="restart"/>
          </w:tcPr>
          <w:p>
            <w:pPr>
              <w:pStyle w:val="Compact"/>
              <w:jc w:val="left"/>
            </w:pPr>
            <w:r>
              <w:t xml:space="preserve">Name.</w:t>
            </w:r>
          </w:p>
        </w:tc>
        <w:tc>
          <w:tcPr>
            <w:gridSpan w:val="2"/>
          </w:tcPr>
          <w:p>
            <w:pPr>
              <w:pStyle w:val="Compact"/>
              <w:jc w:val="left"/>
            </w:pPr>
            <w:r>
              <w:t xml:space="preserve">Request Optionality</w:t>
            </w:r>
          </w:p>
        </w:tc>
        <w:tc>
          <w:tcPr>
            <w:vMerge w:val="restart"/>
          </w:tcPr>
          <w:p>
            <w:pPr>
              <w:pStyle w:val="Compact"/>
              <w:jc w:val="left"/>
            </w:pPr>
            <w:r>
              <w:t xml:space="preserve">Data type.</w:t>
            </w:r>
          </w:p>
        </w:tc>
      </w:tr>
      <w:tr>
        <w:trPr>
          <w:tblHeader w:val="on"/>
        </w:trPr>
        <w:tc>
          <w:tcPr>
            <w:gridSpan w:val="1"/>
            <w:vMerge w:val="continue"/>
          </w:tcPr>
          <w:p>
            <w:pPr/>
          </w:p>
        </w:tc>
        <w:tc>
          <w:tcPr/>
          <w:p>
            <w:pPr>
              <w:pStyle w:val="Compact"/>
              <w:jc w:val="left"/>
            </w:pPr>
            <w:r>
              <w:t xml:space="preserve">Create</w:t>
            </w:r>
          </w:p>
        </w:tc>
        <w:tc>
          <w:tcPr/>
          <w:p>
            <w:pPr>
              <w:pStyle w:val="Compact"/>
              <w:jc w:val="left"/>
            </w:pPr>
            <w:r>
              <w:t xml:space="preserve">Update</w:t>
            </w:r>
          </w:p>
        </w:tc>
        <w:tc>
          <w:tcPr>
            <w:gridSpan w:val="1"/>
            <w:vMerge w:val="continue"/>
          </w:tcPr>
          <w:p>
            <w:pPr/>
          </w:p>
        </w:tc>
      </w:tr>
      <w:tr>
        <w:tc>
          <w:tcPr/>
          <w:p>
            <w:pPr>
              <w:pStyle w:val="Compact"/>
              <w:jc w:val="left"/>
            </w:pPr>
            <w:r>
              <w:rPr>
                <w:i/>
                <w:iCs/>
              </w:rPr>
              <w:t xml:space="preserve">maxNrOfInstances</w:t>
            </w:r>
          </w:p>
        </w:tc>
        <w:tc>
          <w:tcPr/>
          <w:p>
            <w:pPr>
              <w:pStyle w:val="Compact"/>
              <w:jc w:val="left"/>
            </w:pPr>
            <w:r>
              <w:t xml:space="preserve">M</w:t>
            </w:r>
          </w:p>
        </w:tc>
        <w:tc>
          <w:tcPr/>
          <w:p>
            <w:pPr>
              <w:pStyle w:val="Compact"/>
              <w:jc w:val="left"/>
            </w:pPr>
            <w:r>
              <w:t xml:space="preserve">NP</w:t>
            </w:r>
          </w:p>
        </w:tc>
        <w:tc>
          <w:tcPr/>
          <w:p>
            <w:pPr>
              <w:pStyle w:val="Compact"/>
              <w:jc w:val="left"/>
            </w:pPr>
            <w:r>
              <w:t xml:space="preserve">xs:nonNegativeInteger</w:t>
            </w:r>
          </w:p>
        </w:tc>
      </w:tr>
      <w:tr>
        <w:tc>
          <w:tcPr/>
          <w:p>
            <w:pPr>
              <w:pStyle w:val="Compact"/>
              <w:jc w:val="left"/>
            </w:pPr>
            <w:r>
              <w:rPr>
                <w:i/>
                <w:iCs/>
              </w:rPr>
              <w:t xml:space="preserve">currentNrOfInstances</w:t>
            </w:r>
          </w:p>
        </w:tc>
        <w:tc>
          <w:tcPr/>
          <w:p>
            <w:pPr>
              <w:pStyle w:val="Compact"/>
              <w:jc w:val="left"/>
            </w:pPr>
            <w:r>
              <w:t xml:space="preserve">O</w:t>
            </w:r>
          </w:p>
        </w:tc>
        <w:tc>
          <w:tcPr/>
          <w:p>
            <w:pPr>
              <w:pStyle w:val="Compact"/>
              <w:jc w:val="left"/>
            </w:pPr>
            <w:r>
              <w:t xml:space="preserve">O</w:t>
            </w:r>
          </w:p>
        </w:tc>
        <w:tc>
          <w:tcPr/>
          <w:p>
            <w:pPr>
              <w:pStyle w:val="Compact"/>
              <w:jc w:val="left"/>
            </w:pPr>
            <w:r>
              <w:t xml:space="preserve">xs:nonNegativeInteger</w:t>
            </w:r>
          </w:p>
        </w:tc>
      </w:tr>
      <w:tr>
        <w:tc>
          <w:tcPr/>
          <w:p>
            <w:pPr>
              <w:pStyle w:val="Compact"/>
              <w:jc w:val="left"/>
            </w:pPr>
            <w:r>
              <w:rPr>
                <w:i/>
                <w:iCs/>
              </w:rPr>
              <w:t xml:space="preserve">connectionType</w:t>
            </w:r>
          </w:p>
        </w:tc>
        <w:tc>
          <w:tcPr/>
          <w:p>
            <w:pPr>
              <w:pStyle w:val="Compact"/>
              <w:jc w:val="left"/>
            </w:pPr>
            <w:r>
              <w:t xml:space="preserve">M</w:t>
            </w:r>
          </w:p>
        </w:tc>
        <w:tc>
          <w:tcPr/>
          <w:p>
            <w:pPr>
              <w:pStyle w:val="Compact"/>
              <w:jc w:val="left"/>
            </w:pPr>
            <w:r>
              <w:t xml:space="preserve">NP</w:t>
            </w:r>
          </w:p>
        </w:tc>
        <w:tc>
          <w:tcPr/>
          <w:p>
            <w:pPr>
              <w:pStyle w:val="Compact"/>
              <w:jc w:val="left"/>
            </w:pPr>
            <w:r>
              <w:t xml:space="preserve">senv:connectionTypeID</w:t>
            </w:r>
          </w:p>
        </w:tc>
      </w:tr>
      <w:tr>
        <w:tc>
          <w:tcPr/>
          <w:p>
            <w:pPr>
              <w:pStyle w:val="Compact"/>
              <w:jc w:val="left"/>
            </w:pPr>
            <w:r>
              <w:rPr>
                <w:i/>
                <w:iCs/>
              </w:rPr>
              <w:t xml:space="preserve">keyData</w:t>
            </w:r>
          </w:p>
        </w:tc>
        <w:tc>
          <w:tcPr/>
          <w:p>
            <w:pPr>
              <w:pStyle w:val="Compact"/>
              <w:jc w:val="left"/>
            </w:pPr>
            <w:r>
              <w:t xml:space="preserve">O</w:t>
            </w:r>
          </w:p>
        </w:tc>
        <w:tc>
          <w:tcPr/>
          <w:p>
            <w:pPr>
              <w:pStyle w:val="Compact"/>
              <w:jc w:val="left"/>
            </w:pPr>
            <w:r>
              <w:t xml:space="preserve">NP</w:t>
            </w:r>
          </w:p>
        </w:tc>
        <w:tc>
          <w:tcPr/>
          <w:p>
            <w:pPr>
              <w:pStyle w:val="Compact"/>
              <w:jc w:val="left"/>
            </w:pPr>
            <w:r>
              <w:t xml:space="preserve">xs:byte</w:t>
            </w:r>
          </w:p>
        </w:tc>
      </w:tr>
      <w:tr>
        <w:tc>
          <w:tcPr/>
          <w:p>
            <w:pPr>
              <w:pStyle w:val="Compact"/>
              <w:jc w:val="left"/>
            </w:pPr>
            <w:r>
              <w:rPr>
                <w:i/>
                <w:iCs/>
              </w:rPr>
              <w:t xml:space="preserve">keyInformation</w:t>
            </w:r>
          </w:p>
        </w:tc>
        <w:tc>
          <w:tcPr/>
          <w:p>
            <w:pPr>
              <w:pStyle w:val="Compact"/>
              <w:jc w:val="left"/>
            </w:pPr>
            <w:r>
              <w:t xml:space="preserve">O</w:t>
            </w:r>
          </w:p>
        </w:tc>
        <w:tc>
          <w:tcPr/>
          <w:p>
            <w:pPr>
              <w:pStyle w:val="Compact"/>
              <w:jc w:val="left"/>
            </w:pPr>
            <w:r>
              <w:t xml:space="preserve">O</w:t>
            </w:r>
          </w:p>
        </w:tc>
        <w:tc>
          <w:tcPr/>
          <w:p>
            <w:pPr>
              <w:pStyle w:val="Compact"/>
              <w:jc w:val="left"/>
            </w:pPr>
            <w:r>
              <w:t xml:space="preserve">xs:anyType</w:t>
            </w:r>
          </w:p>
        </w:tc>
      </w:tr>
      <w:tr>
        <w:tc>
          <w:tcPr/>
          <w:p>
            <w:pPr>
              <w:pStyle w:val="Compact"/>
              <w:jc w:val="left"/>
            </w:pPr>
            <w:r>
              <w:rPr>
                <w:i/>
                <w:iCs/>
              </w:rPr>
              <w:t xml:space="preserve">cipherSuite</w:t>
            </w:r>
          </w:p>
        </w:tc>
        <w:tc>
          <w:tcPr/>
          <w:p>
            <w:pPr>
              <w:pStyle w:val="Compact"/>
              <w:jc w:val="left"/>
            </w:pPr>
            <w:r>
              <w:t xml:space="preserve">O</w:t>
            </w:r>
          </w:p>
        </w:tc>
        <w:tc>
          <w:tcPr/>
          <w:p>
            <w:pPr>
              <w:pStyle w:val="Compact"/>
              <w:jc w:val="left"/>
            </w:pPr>
            <w:r>
              <w:t xml:space="preserve">O</w:t>
            </w:r>
          </w:p>
        </w:tc>
        <w:tc>
          <w:tcPr/>
          <w:p>
            <w:pPr>
              <w:pStyle w:val="Compact"/>
              <w:jc w:val="left"/>
            </w:pPr>
            <w:r>
              <w:t xml:space="preserve">dcfg:TLSCiphersuites</w:t>
            </w:r>
          </w:p>
        </w:tc>
      </w:tr>
    </w:tbl>
    <w:bookmarkEnd w:id="106"/>
    <w:bookmarkStart w:id="111" w:name="secureconnection-resource-procedures"/>
    <w:p>
      <w:pPr>
        <w:pStyle w:val="Heading3"/>
      </w:pPr>
      <w:r>
        <w:t xml:space="preserve">7.6.2 &lt;secureConnection&gt; Resource Procedures</w:t>
      </w:r>
    </w:p>
    <w:bookmarkStart w:id="107" w:name="create-secureconnection"/>
    <w:p>
      <w:pPr>
        <w:pStyle w:val="Heading4"/>
      </w:pPr>
      <w:r>
        <w:t xml:space="preserve">7.6.2.1 CREATE &lt;secureConnection&gt;</w:t>
      </w:r>
    </w:p>
    <w:p>
      <w:pPr>
        <w:pStyle w:val="FirstParagraph"/>
      </w:pPr>
      <w:r>
        <w:t xml:space="preserve">This procedure shall be used for creating a &lt;secureConnection&gt; resource.</w:t>
      </w:r>
    </w:p>
    <w:p>
      <w:pPr>
        <w:pStyle w:val="TableCaption"/>
      </w:pPr>
      <w:r>
        <w:t xml:space="preserve">Table 7.6.2.1-1: &lt;</w:t>
      </w:r>
      <w:r>
        <w:rPr>
          <w:i/>
          <w:iCs/>
        </w:rPr>
        <w:t xml:space="preserve">secureConnection&gt;</w:t>
      </w:r>
      <w:r>
        <w:t xml:space="preserve"> </w:t>
      </w:r>
      <w:r>
        <w:t xml:space="preserve">CREATE</w:t>
      </w:r>
    </w:p>
    <w:tbl>
      <w:tblPr>
        <w:tblStyle w:val="Table"/>
        <w:tblW w:type="pct" w:w="5000"/>
        <w:tblLayout w:type="fixed"/>
        <w:tblLook w:firstRow="1" w:lastRow="0" w:firstColumn="0" w:lastColumn="0" w:noHBand="0" w:noVBand="0" w:val="0020"/>
        <w:tblCaption w:val="Table 7.6.2.1-1: &lt;secureConnection&gt; CREATE"/>
      </w:tblPr>
      <w:tblGrid>
        <w:gridCol w:w="2212"/>
        <w:gridCol w:w="5707"/>
      </w:tblGrid>
      <w:tr>
        <w:trPr>
          <w:tblHeader w:val="on"/>
        </w:trPr>
        <w:tc>
          <w:tcPr>
            <w:gridSpan w:val="2"/>
          </w:tcPr>
          <w:p>
            <w:pPr>
              <w:pStyle w:val="Compact"/>
              <w:jc w:val="left"/>
            </w:pPr>
            <w:r>
              <w:rPr>
                <w:i/>
                <w:iCs/>
              </w:rPr>
              <w:t xml:space="preserve">&lt;secure Connection&gt;</w:t>
            </w:r>
            <w:r>
              <w:t xml:space="preserve"> </w:t>
            </w:r>
            <w:r>
              <w:t xml:space="preserve">CREATE request message parameters</w:t>
            </w:r>
          </w:p>
        </w:tc>
      </w:tr>
      <w:tr>
        <w:tc>
          <w:tcPr/>
          <w:p>
            <w:pPr>
              <w:pStyle w:val="Compact"/>
              <w:jc w:val="left"/>
            </w:pPr>
            <w:r>
              <w:t xml:space="preserve">Associated Reference Point</w:t>
            </w:r>
          </w:p>
        </w:tc>
        <w:tc>
          <w:tcPr/>
          <w:p>
            <w:pPr>
              <w:pStyle w:val="Compact"/>
              <w:jc w:val="left"/>
            </w:pPr>
            <w:r>
              <w:t xml:space="preserve">Mcs</w:t>
            </w:r>
          </w:p>
        </w:tc>
      </w:tr>
      <w:tr>
        <w:tc>
          <w:tcPr/>
          <w:p>
            <w:pPr>
              <w:pStyle w:val="Compact"/>
              <w:jc w:val="left"/>
            </w:pPr>
            <w:r>
              <w:t xml:space="preserve">Information in Request message</w:t>
            </w:r>
          </w:p>
        </w:tc>
        <w:tc>
          <w:tcPr/>
          <w:p>
            <w:pPr>
              <w:pStyle w:val="Compact"/>
              <w:jc w:val="left"/>
            </w:pPr>
            <w:r>
              <w:t xml:space="preserve">All parameters defined in table 8.1.2-3 of oneM2M TS-0001</w:t>
            </w:r>
            <w:r>
              <w:t xml:space="preserve"> </w:t>
            </w:r>
            <w:hyperlink w:anchor="X43b58990f2b8fb6933d1a1555450410c613db3d">
              <w:r>
                <w:rPr>
                  <w:rStyle w:val="Hyperlink"/>
                </w:rPr>
                <w:t xml:space="preserve">[2]</w:t>
              </w:r>
            </w:hyperlink>
            <w:r>
              <w:t xml:space="preserve"> </w:t>
            </w:r>
            <w:r>
              <w:t xml:space="preserve">apply with the specific details for:</w:t>
            </w:r>
            <w:r>
              <w:br/>
            </w:r>
            <w:r>
              <w:rPr>
                <w:i/>
                <w:iCs/>
              </w:rPr>
              <w:t xml:space="preserve">To:</w:t>
            </w:r>
            <w:r>
              <w:t xml:space="preserve"> </w:t>
            </w:r>
            <w:r>
              <w:t xml:space="preserve">contains M2M-SE-ID or SE hosted AE-ID or CSE-ID</w:t>
            </w:r>
            <w:r>
              <w:br/>
            </w:r>
            <w:r>
              <w:rPr>
                <w:i/>
                <w:iCs/>
              </w:rPr>
              <w:t xml:space="preserve">Content:</w:t>
            </w:r>
            <w:r>
              <w:t xml:space="preserve"> </w:t>
            </w:r>
            <w:r>
              <w:t xml:space="preserve">The resource content shall provide the information as defined in clause 7.6.1</w:t>
            </w:r>
          </w:p>
        </w:tc>
      </w:tr>
      <w:tr>
        <w:tc>
          <w:tcPr/>
          <w:p>
            <w:pPr>
              <w:pStyle w:val="Compact"/>
              <w:jc w:val="left"/>
            </w:pPr>
            <w:r>
              <w:t xml:space="preserve">Processing at Originator before sending Request</w:t>
            </w:r>
          </w:p>
        </w:tc>
        <w:tc>
          <w:tcPr/>
          <w:p>
            <w:pPr>
              <w:pStyle w:val="Compact"/>
              <w:jc w:val="left"/>
            </w:pPr>
            <w:r>
              <w:t xml:space="preserve">According to clause 10.1.1.1 of oneM2M TS-0001</w:t>
            </w:r>
            <w:r>
              <w:t xml:space="preserve"> </w:t>
            </w:r>
            <w:hyperlink w:anchor="X43b58990f2b8fb6933d1a1555450410c613db3d">
              <w:r>
                <w:rPr>
                  <w:rStyle w:val="Hyperlink"/>
                </w:rPr>
                <w:t xml:space="preserve">[2]</w:t>
              </w:r>
            </w:hyperlink>
          </w:p>
        </w:tc>
      </w:tr>
      <w:tr>
        <w:tc>
          <w:tcPr/>
          <w:p>
            <w:pPr>
              <w:pStyle w:val="Compact"/>
              <w:jc w:val="left"/>
            </w:pPr>
            <w:r>
              <w:t xml:space="preserve">Processing at Receiver</w:t>
            </w:r>
          </w:p>
        </w:tc>
        <w:tc>
          <w:tcPr/>
          <w:p>
            <w:pPr>
              <w:pStyle w:val="Compact"/>
              <w:jc w:val="left"/>
            </w:pPr>
            <w:r>
              <w:t xml:space="preserve">According to clause 10.1.1.1 of oneM2M TS-0001</w:t>
            </w:r>
            <w:r>
              <w:t xml:space="preserve"> </w:t>
            </w:r>
            <w:hyperlink w:anchor="X43b58990f2b8fb6933d1a1555450410c613db3d">
              <w:r>
                <w:rPr>
                  <w:rStyle w:val="Hyperlink"/>
                </w:rPr>
                <w:t xml:space="preserve">[2]</w:t>
              </w:r>
            </w:hyperlink>
          </w:p>
        </w:tc>
      </w:tr>
      <w:tr>
        <w:tc>
          <w:tcPr/>
          <w:p>
            <w:pPr>
              <w:pStyle w:val="Compact"/>
              <w:jc w:val="left"/>
            </w:pPr>
            <w:r>
              <w:t xml:space="preserve">Information in Response message</w:t>
            </w:r>
          </w:p>
        </w:tc>
        <w:tc>
          <w:tcPr/>
          <w:p>
            <w:pPr>
              <w:pStyle w:val="Compact"/>
              <w:jc w:val="left"/>
            </w:pPr>
            <w:r>
              <w:t xml:space="preserve">All parameters defined in table 8.1.3-1 of oneM2M TS-0001</w:t>
            </w:r>
            <w:r>
              <w:t xml:space="preserve"> </w:t>
            </w:r>
            <w:hyperlink w:anchor="X43b58990f2b8fb6933d1a1555450410c613db3d">
              <w:r>
                <w:rPr>
                  <w:rStyle w:val="Hyperlink"/>
                </w:rPr>
                <w:t xml:space="preserve">[2]</w:t>
              </w:r>
            </w:hyperlink>
            <w:r>
              <w:t xml:space="preserve"> </w:t>
            </w:r>
            <w:r>
              <w:t xml:space="preserve">apply with the specific details for:</w:t>
            </w:r>
            <w:r>
              <w:br/>
            </w:r>
            <w:r>
              <w:rPr>
                <w:i/>
                <w:iCs/>
              </w:rPr>
              <w:t xml:space="preserve">Content:</w:t>
            </w:r>
            <w:r>
              <w:t xml:space="preserve"> </w:t>
            </w:r>
            <w:r>
              <w:t xml:space="preserve">Address of the created &lt;cipher&gt; resource, according to clause 10.1.1.1.of oneM2M TS-0001</w:t>
            </w:r>
            <w:r>
              <w:t xml:space="preserve"> </w:t>
            </w:r>
            <w:hyperlink w:anchor="X43b58990f2b8fb6933d1a1555450410c613db3d">
              <w:r>
                <w:rPr>
                  <w:rStyle w:val="Hyperlink"/>
                </w:rPr>
                <w:t xml:space="preserve">[2]</w:t>
              </w:r>
            </w:hyperlink>
          </w:p>
        </w:tc>
      </w:tr>
      <w:tr>
        <w:tc>
          <w:tcPr/>
          <w:p>
            <w:pPr>
              <w:pStyle w:val="Compact"/>
              <w:jc w:val="left"/>
            </w:pPr>
            <w:r>
              <w:t xml:space="preserve">Processing at Originator after receiving Response</w:t>
            </w:r>
          </w:p>
        </w:tc>
        <w:tc>
          <w:tcPr/>
          <w:p>
            <w:pPr>
              <w:pStyle w:val="Compact"/>
              <w:jc w:val="left"/>
            </w:pPr>
            <w:r>
              <w:t xml:space="preserve">According to clause 10.1.1.1 of oneM2M TS-0001</w:t>
            </w:r>
            <w:r>
              <w:t xml:space="preserve"> </w:t>
            </w:r>
            <w:hyperlink w:anchor="X43b58990f2b8fb6933d1a1555450410c613db3d">
              <w:r>
                <w:rPr>
                  <w:rStyle w:val="Hyperlink"/>
                </w:rPr>
                <w:t xml:space="preserve">[2]</w:t>
              </w:r>
            </w:hyperlink>
          </w:p>
        </w:tc>
      </w:tr>
      <w:tr>
        <w:tc>
          <w:tcPr/>
          <w:p>
            <w:pPr>
              <w:pStyle w:val="Compact"/>
              <w:jc w:val="left"/>
            </w:pPr>
            <w:r>
              <w:t xml:space="preserve">Exceptions</w:t>
            </w:r>
          </w:p>
        </w:tc>
        <w:tc>
          <w:tcPr/>
          <w:p>
            <w:pPr>
              <w:pStyle w:val="Compact"/>
              <w:jc w:val="left"/>
            </w:pPr>
            <w:r>
              <w:t xml:space="preserve">According to clause 10.1.1.1 of oneM2M TS-0001</w:t>
            </w:r>
            <w:r>
              <w:t xml:space="preserve"> </w:t>
            </w:r>
            <w:hyperlink w:anchor="X43b58990f2b8fb6933d1a1555450410c613db3d">
              <w:r>
                <w:rPr>
                  <w:rStyle w:val="Hyperlink"/>
                </w:rPr>
                <w:t xml:space="preserve">[2]</w:t>
              </w:r>
            </w:hyperlink>
          </w:p>
        </w:tc>
      </w:tr>
    </w:tbl>
    <w:p>
      <w:pPr>
        <w:pStyle w:val="BodyText"/>
      </w:pPr>
      <w:r>
        <w:t xml:space="preserve">If &lt;</w:t>
      </w:r>
      <w:r>
        <w:rPr>
          <w:i/>
          <w:iCs/>
        </w:rPr>
        <w:t xml:space="preserve">generateKey</w:t>
      </w:r>
      <w:r>
        <w:t xml:space="preserve"> </w:t>
      </w:r>
      <w:r>
        <w:t xml:space="preserve">&gt; is created, the key to be used shall be generated and stored in</w:t>
      </w:r>
      <w:r>
        <w:t xml:space="preserve"> </w:t>
      </w:r>
      <w:r>
        <w:rPr>
          <w:i/>
          <w:iCs/>
        </w:rPr>
        <w:t xml:space="preserve">keyData</w:t>
      </w:r>
      <w:r>
        <w:t xml:space="preserve"> </w:t>
      </w:r>
      <w:r>
        <w:t xml:space="preserve">, in such a case</w:t>
      </w:r>
      <w:r>
        <w:t xml:space="preserve"> </w:t>
      </w:r>
      <w:r>
        <w:rPr>
          <w:i/>
          <w:iCs/>
        </w:rPr>
        <w:t xml:space="preserve">keyInformation</w:t>
      </w:r>
      <w:r>
        <w:t xml:space="preserve"> </w:t>
      </w:r>
      <w:r>
        <w:t xml:space="preserve">shall be filled with the public part of the generated key.</w:t>
      </w:r>
    </w:p>
    <w:bookmarkEnd w:id="107"/>
    <w:bookmarkStart w:id="108" w:name="retrieve-secureconnection"/>
    <w:p>
      <w:pPr>
        <w:pStyle w:val="Heading4"/>
      </w:pPr>
      <w:r>
        <w:t xml:space="preserve">7.6.2.2 RETRIEVE &lt;secureConnection&gt;</w:t>
      </w:r>
    </w:p>
    <w:p>
      <w:pPr>
        <w:pStyle w:val="FirstParagraph"/>
      </w:pPr>
      <w:r>
        <w:t xml:space="preserve">This procedure shall be used for retrieving information about the &lt;secureConnection&gt; resource.</w:t>
      </w:r>
    </w:p>
    <w:p>
      <w:pPr>
        <w:pStyle w:val="TableCaption"/>
      </w:pPr>
      <w:r>
        <w:t xml:space="preserve">Table 7.6.2.2-1:</w:t>
      </w:r>
      <w:r>
        <w:t xml:space="preserve"> </w:t>
      </w:r>
      <w:r>
        <w:rPr>
          <w:i/>
          <w:iCs/>
        </w:rPr>
        <w:t xml:space="preserve">&lt;secureConnection&gt;</w:t>
      </w:r>
      <w:r>
        <w:t xml:space="preserve"> </w:t>
      </w:r>
      <w:r>
        <w:t xml:space="preserve">RETRIEVE</w:t>
      </w:r>
    </w:p>
    <w:tbl>
      <w:tblPr>
        <w:tblStyle w:val="Table"/>
        <w:tblW w:type="pct" w:w="5000"/>
        <w:tblLayout w:type="fixed"/>
        <w:tblLook w:firstRow="1" w:lastRow="0" w:firstColumn="0" w:lastColumn="0" w:noHBand="0" w:noVBand="0" w:val="0020"/>
        <w:tblCaption w:val="Table 7.6.2.2-1: &lt;secureConnection&gt; RETRIEVE"/>
      </w:tblPr>
      <w:tblGrid>
        <w:gridCol w:w="2357"/>
        <w:gridCol w:w="5562"/>
      </w:tblGrid>
      <w:tr>
        <w:trPr>
          <w:tblHeader w:val="on"/>
        </w:trPr>
        <w:tc>
          <w:tcPr>
            <w:gridSpan w:val="2"/>
          </w:tcPr>
          <w:p>
            <w:pPr>
              <w:pStyle w:val="Compact"/>
              <w:jc w:val="left"/>
            </w:pPr>
            <w:r>
              <w:rPr>
                <w:i/>
                <w:iCs/>
              </w:rPr>
              <w:t xml:space="preserve">&lt;secureConnection&gt;</w:t>
            </w:r>
            <w:r>
              <w:t xml:space="preserve"> </w:t>
            </w:r>
            <w:r>
              <w:t xml:space="preserve">RETRIEVE request message parameters</w:t>
            </w:r>
          </w:p>
        </w:tc>
      </w:tr>
      <w:tr>
        <w:tc>
          <w:tcPr/>
          <w:p>
            <w:pPr>
              <w:pStyle w:val="Compact"/>
              <w:jc w:val="left"/>
            </w:pPr>
            <w:r>
              <w:t xml:space="preserve">Associated Reference Point</w:t>
            </w:r>
          </w:p>
        </w:tc>
        <w:tc>
          <w:tcPr/>
          <w:p>
            <w:pPr>
              <w:pStyle w:val="Compact"/>
              <w:jc w:val="left"/>
            </w:pPr>
            <w:r>
              <w:t xml:space="preserve">Mcs</w:t>
            </w:r>
          </w:p>
        </w:tc>
      </w:tr>
      <w:tr>
        <w:tc>
          <w:tcPr/>
          <w:p>
            <w:pPr>
              <w:pStyle w:val="Compact"/>
              <w:jc w:val="left"/>
            </w:pPr>
            <w:r>
              <w:t xml:space="preserve">Information in Request message</w:t>
            </w:r>
          </w:p>
        </w:tc>
        <w:tc>
          <w:tcPr/>
          <w:p>
            <w:pPr>
              <w:pStyle w:val="Compact"/>
              <w:jc w:val="left"/>
            </w:pPr>
            <w:r>
              <w:t xml:space="preserve">According to clause 10.1.2 of oneM2M TS-0001</w:t>
            </w:r>
            <w:r>
              <w:t xml:space="preserve"> </w:t>
            </w:r>
            <w:hyperlink w:anchor="X43b58990f2b8fb6933d1a1555450410c613db3d">
              <w:r>
                <w:rPr>
                  <w:rStyle w:val="Hyperlink"/>
                </w:rPr>
                <w:t xml:space="preserve">[2]</w:t>
              </w:r>
            </w:hyperlink>
            <w:r>
              <w:t xml:space="preserve"> </w:t>
            </w:r>
            <w:r>
              <w:t xml:space="preserve">with the specific details for:</w:t>
            </w:r>
            <w:r>
              <w:br/>
            </w:r>
            <w:r>
              <w:rPr>
                <w:i/>
                <w:iCs/>
              </w:rPr>
              <w:t xml:space="preserve">To:</w:t>
            </w:r>
            <w:r>
              <w:t xml:space="preserve"> </w:t>
            </w:r>
            <w:r>
              <w:t xml:space="preserve">contains M2M-SE-ID or SE hosted AE-ID or CSE-ID</w:t>
            </w:r>
          </w:p>
        </w:tc>
      </w:tr>
      <w:tr>
        <w:tc>
          <w:tcPr/>
          <w:p>
            <w:pPr>
              <w:pStyle w:val="Compact"/>
              <w:jc w:val="left"/>
            </w:pPr>
            <w:r>
              <w:t xml:space="preserve">Processing at Originator before sending Request</w:t>
            </w:r>
          </w:p>
        </w:tc>
        <w:tc>
          <w:tcPr/>
          <w:p>
            <w:pPr>
              <w:pStyle w:val="Compact"/>
              <w:jc w:val="left"/>
            </w:pPr>
            <w:r>
              <w:t xml:space="preserve">According to clause 10.1.2 of oneM2M TS-0001</w:t>
            </w:r>
            <w:r>
              <w:t xml:space="preserve"> </w:t>
            </w:r>
            <w:hyperlink w:anchor="X43b58990f2b8fb6933d1a1555450410c613db3d">
              <w:r>
                <w:rPr>
                  <w:rStyle w:val="Hyperlink"/>
                </w:rPr>
                <w:t xml:space="preserve">[2]</w:t>
              </w:r>
            </w:hyperlink>
          </w:p>
        </w:tc>
      </w:tr>
      <w:tr>
        <w:tc>
          <w:tcPr/>
          <w:p>
            <w:pPr>
              <w:pStyle w:val="Compact"/>
              <w:jc w:val="left"/>
            </w:pPr>
            <w:r>
              <w:t xml:space="preserve">Processing at Receiver</w:t>
            </w:r>
          </w:p>
        </w:tc>
        <w:tc>
          <w:tcPr/>
          <w:p>
            <w:pPr>
              <w:pStyle w:val="Compact"/>
              <w:jc w:val="left"/>
            </w:pPr>
            <w:r>
              <w:t xml:space="preserve">According to clause 10.1.2 of oneM2M TS-0001</w:t>
            </w:r>
            <w:r>
              <w:t xml:space="preserve"> </w:t>
            </w:r>
            <w:hyperlink w:anchor="X43b58990f2b8fb6933d1a1555450410c613db3d">
              <w:r>
                <w:rPr>
                  <w:rStyle w:val="Hyperlink"/>
                </w:rPr>
                <w:t xml:space="preserve">[2]</w:t>
              </w:r>
            </w:hyperlink>
          </w:p>
        </w:tc>
      </w:tr>
      <w:tr>
        <w:tc>
          <w:tcPr/>
          <w:p>
            <w:pPr>
              <w:pStyle w:val="Compact"/>
              <w:jc w:val="left"/>
            </w:pPr>
            <w:r>
              <w:t xml:space="preserve">Information in Response message</w:t>
            </w:r>
          </w:p>
        </w:tc>
        <w:tc>
          <w:tcPr/>
          <w:p>
            <w:pPr>
              <w:pStyle w:val="Compact"/>
              <w:jc w:val="left"/>
            </w:pPr>
            <w:r>
              <w:t xml:space="preserve">All parameters defined in table 8.1.3-1 of oneM2M TS-0001</w:t>
            </w:r>
            <w:r>
              <w:t xml:space="preserve"> </w:t>
            </w:r>
            <w:hyperlink w:anchor="X43b58990f2b8fb6933d1a1555450410c613db3d">
              <w:r>
                <w:rPr>
                  <w:rStyle w:val="Hyperlink"/>
                </w:rPr>
                <w:t xml:space="preserve">[2]</w:t>
              </w:r>
            </w:hyperlink>
            <w:r>
              <w:t xml:space="preserve"> </w:t>
            </w:r>
            <w:r>
              <w:t xml:space="preserve">apply with specific details for:</w:t>
            </w:r>
            <w:r>
              <w:br/>
            </w:r>
            <w:r>
              <w:rPr>
                <w:i/>
                <w:iCs/>
              </w:rPr>
              <w:t xml:space="preserve">Content:</w:t>
            </w:r>
            <w:r>
              <w:t xml:space="preserve"> </w:t>
            </w:r>
            <w:r>
              <w:t xml:space="preserve">Attributes of the</w:t>
            </w:r>
            <w:r>
              <w:t xml:space="preserve"> </w:t>
            </w:r>
            <w:r>
              <w:rPr>
                <w:i/>
                <w:iCs/>
              </w:rPr>
              <w:t xml:space="preserve">&lt;secureConnection&gt;</w:t>
            </w:r>
            <w:r>
              <w:t xml:space="preserve"> </w:t>
            </w:r>
            <w:r>
              <w:t xml:space="preserve">resources as defined in clause 7.6.1</w:t>
            </w:r>
          </w:p>
        </w:tc>
      </w:tr>
      <w:tr>
        <w:tc>
          <w:tcPr/>
          <w:p>
            <w:pPr>
              <w:pStyle w:val="Compact"/>
              <w:jc w:val="left"/>
            </w:pPr>
            <w:r>
              <w:t xml:space="preserve">Processing at Originator after receiving Response</w:t>
            </w:r>
          </w:p>
        </w:tc>
        <w:tc>
          <w:tcPr/>
          <w:p>
            <w:pPr>
              <w:pStyle w:val="Compact"/>
              <w:jc w:val="left"/>
            </w:pPr>
            <w:r>
              <w:t xml:space="preserve">According to clause 10.1.2 of oneM2M TS-0001</w:t>
            </w:r>
            <w:r>
              <w:t xml:space="preserve"> </w:t>
            </w:r>
            <w:hyperlink w:anchor="X43b58990f2b8fb6933d1a1555450410c613db3d">
              <w:r>
                <w:rPr>
                  <w:rStyle w:val="Hyperlink"/>
                </w:rPr>
                <w:t xml:space="preserve">[2]</w:t>
              </w:r>
            </w:hyperlink>
          </w:p>
        </w:tc>
      </w:tr>
      <w:tr>
        <w:tc>
          <w:tcPr/>
          <w:p>
            <w:pPr>
              <w:pStyle w:val="Compact"/>
              <w:jc w:val="left"/>
            </w:pPr>
            <w:r>
              <w:t xml:space="preserve">Exceptions</w:t>
            </w:r>
          </w:p>
        </w:tc>
        <w:tc>
          <w:tcPr/>
          <w:p>
            <w:pPr>
              <w:pStyle w:val="Compact"/>
              <w:jc w:val="left"/>
            </w:pPr>
            <w:r>
              <w:t xml:space="preserve">According to clause 10.1.2 of oneM2M TS-0001</w:t>
            </w:r>
            <w:r>
              <w:t xml:space="preserve"> </w:t>
            </w:r>
            <w:hyperlink w:anchor="X43b58990f2b8fb6933d1a1555450410c613db3d">
              <w:r>
                <w:rPr>
                  <w:rStyle w:val="Hyperlink"/>
                </w:rPr>
                <w:t xml:space="preserve">[2]</w:t>
              </w:r>
            </w:hyperlink>
          </w:p>
        </w:tc>
      </w:tr>
    </w:tbl>
    <w:bookmarkEnd w:id="108"/>
    <w:bookmarkStart w:id="109" w:name="update-secureconnection"/>
    <w:p>
      <w:pPr>
        <w:pStyle w:val="Heading4"/>
      </w:pPr>
      <w:r>
        <w:t xml:space="preserve">7.6.2.3 UPDATE &lt;secureConnection&gt;</w:t>
      </w:r>
    </w:p>
    <w:p>
      <w:pPr>
        <w:pStyle w:val="FirstParagraph"/>
      </w:pPr>
      <w:r>
        <w:t xml:space="preserve">This procedure shall be used for sending payload data via an established secure connection.</w:t>
      </w:r>
    </w:p>
    <w:p>
      <w:pPr>
        <w:pStyle w:val="TableCaption"/>
      </w:pPr>
      <w:r>
        <w:t xml:space="preserve">Table 7.6.2.3-1: &lt;</w:t>
      </w:r>
      <w:r>
        <w:rPr>
          <w:i/>
          <w:iCs/>
        </w:rPr>
        <w:t xml:space="preserve">secureConnection&gt;</w:t>
      </w:r>
      <w:r>
        <w:t xml:space="preserve"> </w:t>
      </w:r>
      <w:r>
        <w:t xml:space="preserve">UPDATE</w:t>
      </w:r>
    </w:p>
    <w:tbl>
      <w:tblPr>
        <w:tblStyle w:val="Table"/>
        <w:tblW w:type="pct" w:w="5000"/>
        <w:tblLayout w:type="fixed"/>
        <w:tblLook w:firstRow="1" w:lastRow="0" w:firstColumn="0" w:lastColumn="0" w:noHBand="0" w:noVBand="0" w:val="0020"/>
        <w:tblCaption w:val="Table 7.6.2.3-1: &lt;secureConnection&gt; UPDATE"/>
      </w:tblPr>
      <w:tblGrid>
        <w:gridCol w:w="2302"/>
        <w:gridCol w:w="5617"/>
      </w:tblGrid>
      <w:tr>
        <w:trPr>
          <w:tblHeader w:val="on"/>
        </w:trPr>
        <w:tc>
          <w:tcPr>
            <w:gridSpan w:val="2"/>
          </w:tcPr>
          <w:p>
            <w:pPr>
              <w:pStyle w:val="Compact"/>
              <w:jc w:val="left"/>
            </w:pPr>
            <w:r>
              <w:rPr>
                <w:i/>
                <w:iCs/>
              </w:rPr>
              <w:t xml:space="preserve">&lt;secureConnection&gt;</w:t>
            </w:r>
            <w:r>
              <w:t xml:space="preserve"> </w:t>
            </w:r>
            <w:r>
              <w:t xml:space="preserve">UPDATE request message parameters</w:t>
            </w:r>
          </w:p>
        </w:tc>
      </w:tr>
      <w:tr>
        <w:tc>
          <w:tcPr/>
          <w:p>
            <w:pPr>
              <w:pStyle w:val="Compact"/>
              <w:jc w:val="left"/>
            </w:pPr>
            <w:r>
              <w:t xml:space="preserve">Associated Reference Point</w:t>
            </w:r>
          </w:p>
        </w:tc>
        <w:tc>
          <w:tcPr/>
          <w:p>
            <w:pPr>
              <w:pStyle w:val="Compact"/>
              <w:jc w:val="left"/>
            </w:pPr>
            <w:r>
              <w:t xml:space="preserve">Mcs</w:t>
            </w:r>
          </w:p>
        </w:tc>
      </w:tr>
      <w:tr>
        <w:tc>
          <w:tcPr/>
          <w:p>
            <w:pPr>
              <w:pStyle w:val="Compact"/>
              <w:jc w:val="left"/>
            </w:pPr>
            <w:r>
              <w:t xml:space="preserve">Information in Request message</w:t>
            </w:r>
          </w:p>
        </w:tc>
        <w:tc>
          <w:tcPr/>
          <w:p>
            <w:pPr>
              <w:pStyle w:val="Compact"/>
              <w:jc w:val="left"/>
            </w:pPr>
            <w:r>
              <w:t xml:space="preserve">All parameters defined in table 8.1.2-3 of oneM2M TS-0001</w:t>
            </w:r>
            <w:r>
              <w:t xml:space="preserve"> </w:t>
            </w:r>
            <w:hyperlink w:anchor="X43b58990f2b8fb6933d1a1555450410c613db3d">
              <w:r>
                <w:rPr>
                  <w:rStyle w:val="Hyperlink"/>
                </w:rPr>
                <w:t xml:space="preserve">[2]</w:t>
              </w:r>
            </w:hyperlink>
            <w:r>
              <w:t xml:space="preserve"> </w:t>
            </w:r>
            <w:r>
              <w:t xml:space="preserve">apply with the specific details for:</w:t>
            </w:r>
            <w:r>
              <w:br/>
            </w:r>
            <w:r>
              <w:rPr>
                <w:i/>
                <w:iCs/>
              </w:rPr>
              <w:t xml:space="preserve">To:</w:t>
            </w:r>
            <w:r>
              <w:t xml:space="preserve"> </w:t>
            </w:r>
            <w:r>
              <w:t xml:space="preserve">contains M2M-SE-ID or SE hosted AE-ID or CSE-ID</w:t>
            </w:r>
            <w:r>
              <w:br/>
            </w:r>
            <w:r>
              <w:rPr>
                <w:i/>
                <w:iCs/>
              </w:rPr>
              <w:t xml:space="preserve">Content:</w:t>
            </w:r>
            <w:r>
              <w:t xml:space="preserve"> </w:t>
            </w:r>
            <w:r>
              <w:t xml:space="preserve">attributes of the &lt;cipher&gt; resource which is to be updated as defined in clause 7.5.1</w:t>
            </w:r>
          </w:p>
        </w:tc>
      </w:tr>
      <w:tr>
        <w:tc>
          <w:tcPr/>
          <w:p>
            <w:pPr>
              <w:pStyle w:val="Compact"/>
              <w:jc w:val="left"/>
            </w:pPr>
            <w:r>
              <w:t xml:space="preserve">Processing at Originator before sending Request</w:t>
            </w:r>
          </w:p>
        </w:tc>
        <w:tc>
          <w:tcPr/>
          <w:p>
            <w:pPr>
              <w:pStyle w:val="Compact"/>
              <w:jc w:val="left"/>
            </w:pPr>
            <w:r>
              <w:t xml:space="preserve">According to clause 10.1.3 of oneM2M TS-0001</w:t>
            </w:r>
            <w:r>
              <w:t xml:space="preserve"> </w:t>
            </w:r>
            <w:hyperlink w:anchor="X43b58990f2b8fb6933d1a1555450410c613db3d">
              <w:r>
                <w:rPr>
                  <w:rStyle w:val="Hyperlink"/>
                </w:rPr>
                <w:t xml:space="preserve">[2]</w:t>
              </w:r>
            </w:hyperlink>
          </w:p>
        </w:tc>
      </w:tr>
      <w:tr>
        <w:tc>
          <w:tcPr/>
          <w:p>
            <w:pPr>
              <w:pStyle w:val="Compact"/>
              <w:jc w:val="left"/>
            </w:pPr>
            <w:r>
              <w:t xml:space="preserve">Processing at Receiver</w:t>
            </w:r>
          </w:p>
        </w:tc>
        <w:tc>
          <w:tcPr/>
          <w:p>
            <w:pPr>
              <w:pStyle w:val="Compact"/>
              <w:jc w:val="left"/>
            </w:pPr>
            <w:r>
              <w:t xml:space="preserve">According to clause 10.1.3 of oneM2M TS-0001</w:t>
            </w:r>
            <w:r>
              <w:t xml:space="preserve"> </w:t>
            </w:r>
            <w:hyperlink w:anchor="X43b58990f2b8fb6933d1a1555450410c613db3d">
              <w:r>
                <w:rPr>
                  <w:rStyle w:val="Hyperlink"/>
                </w:rPr>
                <w:t xml:space="preserve">[2]</w:t>
              </w:r>
            </w:hyperlink>
          </w:p>
        </w:tc>
      </w:tr>
      <w:tr>
        <w:tc>
          <w:tcPr/>
          <w:p>
            <w:pPr>
              <w:pStyle w:val="Compact"/>
              <w:jc w:val="left"/>
            </w:pPr>
            <w:r>
              <w:t xml:space="preserve">Information in Response message</w:t>
            </w:r>
          </w:p>
        </w:tc>
        <w:tc>
          <w:tcPr/>
          <w:p>
            <w:pPr>
              <w:pStyle w:val="Compact"/>
              <w:jc w:val="left"/>
            </w:pPr>
            <w:r>
              <w:t xml:space="preserve">According to clause 10.1.3 of oneM2M TS-0001</w:t>
            </w:r>
            <w:r>
              <w:t xml:space="preserve"> </w:t>
            </w:r>
            <w:hyperlink w:anchor="X43b58990f2b8fb6933d1a1555450410c613db3d">
              <w:r>
                <w:rPr>
                  <w:rStyle w:val="Hyperlink"/>
                </w:rPr>
                <w:t xml:space="preserve">[2]</w:t>
              </w:r>
            </w:hyperlink>
          </w:p>
        </w:tc>
      </w:tr>
      <w:tr>
        <w:tc>
          <w:tcPr/>
          <w:p>
            <w:pPr>
              <w:pStyle w:val="Compact"/>
              <w:jc w:val="left"/>
            </w:pPr>
            <w:r>
              <w:t xml:space="preserve">Processing at Originator after receiving Response</w:t>
            </w:r>
          </w:p>
        </w:tc>
        <w:tc>
          <w:tcPr/>
          <w:p>
            <w:pPr>
              <w:pStyle w:val="Compact"/>
              <w:jc w:val="left"/>
            </w:pPr>
            <w:r>
              <w:t xml:space="preserve">According to clause 10.1.3 of oneM2M TS-0001</w:t>
            </w:r>
            <w:r>
              <w:t xml:space="preserve"> </w:t>
            </w:r>
            <w:hyperlink w:anchor="X43b58990f2b8fb6933d1a1555450410c613db3d">
              <w:r>
                <w:rPr>
                  <w:rStyle w:val="Hyperlink"/>
                </w:rPr>
                <w:t xml:space="preserve">[2]</w:t>
              </w:r>
            </w:hyperlink>
          </w:p>
        </w:tc>
      </w:tr>
      <w:tr>
        <w:tc>
          <w:tcPr/>
          <w:p>
            <w:pPr>
              <w:pStyle w:val="Compact"/>
              <w:jc w:val="left"/>
            </w:pPr>
            <w:r>
              <w:t xml:space="preserve">Exceptions</w:t>
            </w:r>
          </w:p>
        </w:tc>
        <w:tc>
          <w:tcPr/>
          <w:p>
            <w:pPr>
              <w:pStyle w:val="Compact"/>
              <w:jc w:val="left"/>
            </w:pPr>
            <w:r>
              <w:t xml:space="preserve">According to clause 10.1.3 of oneM2M TS-0001</w:t>
            </w:r>
            <w:r>
              <w:t xml:space="preserve"> </w:t>
            </w:r>
            <w:hyperlink w:anchor="X43b58990f2b8fb6933d1a1555450410c613db3d">
              <w:r>
                <w:rPr>
                  <w:rStyle w:val="Hyperlink"/>
                </w:rPr>
                <w:t xml:space="preserve">[2]</w:t>
              </w:r>
            </w:hyperlink>
          </w:p>
        </w:tc>
      </w:tr>
    </w:tbl>
    <w:bookmarkEnd w:id="109"/>
    <w:bookmarkStart w:id="110" w:name="delete-secureconnection"/>
    <w:p>
      <w:pPr>
        <w:pStyle w:val="Heading4"/>
      </w:pPr>
      <w:r>
        <w:t xml:space="preserve">7.6.2.4 DELETE &lt;secureConnection&gt;</w:t>
      </w:r>
    </w:p>
    <w:p>
      <w:pPr>
        <w:pStyle w:val="FirstParagraph"/>
      </w:pPr>
      <w:r>
        <w:t xml:space="preserve">This procedure shall be used for deleting a &lt;</w:t>
      </w:r>
      <w:r>
        <w:rPr>
          <w:i/>
          <w:iCs/>
        </w:rPr>
        <w:t xml:space="preserve">secureConnection</w:t>
      </w:r>
      <w:r>
        <w:t xml:space="preserve"> </w:t>
      </w:r>
      <w:r>
        <w:rPr>
          <w:i/>
          <w:iCs/>
        </w:rPr>
        <w:t xml:space="preserve">&gt;</w:t>
      </w:r>
      <w:r>
        <w:t xml:space="preserve"> </w:t>
      </w:r>
      <w:r>
        <w:t xml:space="preserve">resource. Deleting a &lt;</w:t>
      </w:r>
      <w:r>
        <w:rPr>
          <w:i/>
          <w:iCs/>
        </w:rPr>
        <w:t xml:space="preserve">secureConnection</w:t>
      </w:r>
      <w:r>
        <w:t xml:space="preserve"> </w:t>
      </w:r>
      <w:r>
        <w:rPr>
          <w:i/>
          <w:iCs/>
        </w:rPr>
        <w:t xml:space="preserve">&gt;</w:t>
      </w:r>
      <w:r>
        <w:t xml:space="preserve"> </w:t>
      </w:r>
      <w:r>
        <w:t xml:space="preserve">resource shall close an established secure connection between the originator (creator) and the destination.</w:t>
      </w:r>
    </w:p>
    <w:p>
      <w:pPr>
        <w:pStyle w:val="TableCaption"/>
      </w:pPr>
      <w:r>
        <w:t xml:space="preserve">Table 7.6.2.4-1: &lt;</w:t>
      </w:r>
      <w:r>
        <w:rPr>
          <w:i/>
          <w:iCs/>
        </w:rPr>
        <w:t xml:space="preserve">secureConnection</w:t>
      </w:r>
      <w:r>
        <w:t xml:space="preserve"> </w:t>
      </w:r>
      <w:r>
        <w:rPr>
          <w:i/>
          <w:iCs/>
        </w:rPr>
        <w:t xml:space="preserve">&gt;</w:t>
      </w:r>
      <w:r>
        <w:t xml:space="preserve"> </w:t>
      </w:r>
      <w:r>
        <w:t xml:space="preserve">DELETE</w:t>
      </w:r>
    </w:p>
    <w:tbl>
      <w:tblPr>
        <w:tblStyle w:val="Table"/>
        <w:tblW w:type="pct" w:w="5000"/>
        <w:tblLayout w:type="fixed"/>
        <w:tblLook w:firstRow="1" w:lastRow="0" w:firstColumn="0" w:lastColumn="0" w:noHBand="0" w:noVBand="0" w:val="0020"/>
        <w:tblCaption w:val="Table 7.6.2.4-1: &lt;secureConnection &gt; DELETE"/>
      </w:tblPr>
      <w:tblGrid>
        <w:gridCol w:w="2302"/>
        <w:gridCol w:w="5617"/>
      </w:tblGrid>
      <w:tr>
        <w:trPr>
          <w:tblHeader w:val="on"/>
        </w:trPr>
        <w:tc>
          <w:tcPr>
            <w:gridSpan w:val="2"/>
          </w:tcPr>
          <w:p>
            <w:pPr>
              <w:pStyle w:val="Compact"/>
              <w:jc w:val="left"/>
            </w:pPr>
            <w:r>
              <w:rPr>
                <w:i/>
                <w:iCs/>
              </w:rPr>
              <w:t xml:space="preserve">&lt;secureConnection&gt;</w:t>
            </w:r>
            <w:r>
              <w:t xml:space="preserve"> </w:t>
            </w:r>
            <w:r>
              <w:t xml:space="preserve">DELETE request message parameters</w:t>
            </w:r>
          </w:p>
        </w:tc>
      </w:tr>
      <w:tr>
        <w:tc>
          <w:tcPr/>
          <w:p>
            <w:pPr>
              <w:pStyle w:val="Compact"/>
              <w:jc w:val="left"/>
            </w:pPr>
            <w:r>
              <w:t xml:space="preserve">Associated Reference Point</w:t>
            </w:r>
          </w:p>
        </w:tc>
        <w:tc>
          <w:tcPr/>
          <w:p>
            <w:pPr>
              <w:pStyle w:val="Compact"/>
              <w:jc w:val="left"/>
            </w:pPr>
            <w:r>
              <w:t xml:space="preserve">Mcs</w:t>
            </w:r>
          </w:p>
        </w:tc>
      </w:tr>
      <w:tr>
        <w:tc>
          <w:tcPr/>
          <w:p>
            <w:pPr>
              <w:pStyle w:val="Compact"/>
              <w:jc w:val="left"/>
            </w:pPr>
            <w:r>
              <w:t xml:space="preserve">Information in Request message</w:t>
            </w:r>
          </w:p>
        </w:tc>
        <w:tc>
          <w:tcPr/>
          <w:p>
            <w:pPr>
              <w:pStyle w:val="Compact"/>
              <w:jc w:val="left"/>
            </w:pPr>
            <w:r>
              <w:t xml:space="preserve">All parameters defined in table 8.1.2-3 of oneM2M TS-0001</w:t>
            </w:r>
            <w:r>
              <w:t xml:space="preserve"> </w:t>
            </w:r>
            <w:hyperlink w:anchor="X43b58990f2b8fb6933d1a1555450410c613db3d">
              <w:r>
                <w:rPr>
                  <w:rStyle w:val="Hyperlink"/>
                </w:rPr>
                <w:t xml:space="preserve">[2]</w:t>
              </w:r>
            </w:hyperlink>
            <w:r>
              <w:t xml:space="preserve"> </w:t>
            </w:r>
            <w:r>
              <w:t xml:space="preserve">apply with the specific details for:</w:t>
            </w:r>
            <w:r>
              <w:br/>
            </w:r>
            <w:r>
              <w:rPr>
                <w:i/>
                <w:iCs/>
              </w:rPr>
              <w:t xml:space="preserve">To:</w:t>
            </w:r>
            <w:r>
              <w:t xml:space="preserve"> </w:t>
            </w:r>
            <w:r>
              <w:t xml:space="preserve">contains M2M-SE-ID or SE hosted AE-ID or CSE-ID</w:t>
            </w:r>
          </w:p>
        </w:tc>
      </w:tr>
      <w:tr>
        <w:tc>
          <w:tcPr/>
          <w:p>
            <w:pPr>
              <w:pStyle w:val="Compact"/>
              <w:jc w:val="left"/>
            </w:pPr>
            <w:r>
              <w:t xml:space="preserve">Processing at Originator before sending Request</w:t>
            </w:r>
          </w:p>
        </w:tc>
        <w:tc>
          <w:tcPr/>
          <w:p>
            <w:pPr>
              <w:pStyle w:val="Compact"/>
              <w:jc w:val="left"/>
            </w:pPr>
            <w:r>
              <w:t xml:space="preserve">According to clause 10.1.4.1 of oneM2M TS-0001</w:t>
            </w:r>
            <w:r>
              <w:t xml:space="preserve"> </w:t>
            </w:r>
            <w:hyperlink w:anchor="X43b58990f2b8fb6933d1a1555450410c613db3d">
              <w:r>
                <w:rPr>
                  <w:rStyle w:val="Hyperlink"/>
                </w:rPr>
                <w:t xml:space="preserve">[2]</w:t>
              </w:r>
            </w:hyperlink>
          </w:p>
        </w:tc>
      </w:tr>
      <w:tr>
        <w:tc>
          <w:tcPr/>
          <w:p>
            <w:pPr>
              <w:pStyle w:val="Compact"/>
              <w:jc w:val="left"/>
            </w:pPr>
            <w:r>
              <w:t xml:space="preserve">Processing at Receiver</w:t>
            </w:r>
          </w:p>
        </w:tc>
        <w:tc>
          <w:tcPr/>
          <w:p>
            <w:pPr>
              <w:pStyle w:val="Compact"/>
              <w:jc w:val="left"/>
            </w:pPr>
            <w:r>
              <w:t xml:space="preserve">According to clause 10.1.4.1 of oneM2M TS-0001</w:t>
            </w:r>
            <w:r>
              <w:t xml:space="preserve"> </w:t>
            </w:r>
            <w:hyperlink w:anchor="X43b58990f2b8fb6933d1a1555450410c613db3d">
              <w:r>
                <w:rPr>
                  <w:rStyle w:val="Hyperlink"/>
                </w:rPr>
                <w:t xml:space="preserve">[2]</w:t>
              </w:r>
            </w:hyperlink>
          </w:p>
        </w:tc>
      </w:tr>
      <w:tr>
        <w:tc>
          <w:tcPr/>
          <w:p>
            <w:pPr>
              <w:pStyle w:val="Compact"/>
              <w:jc w:val="left"/>
            </w:pPr>
            <w:r>
              <w:t xml:space="preserve">Information in Response message</w:t>
            </w:r>
          </w:p>
        </w:tc>
        <w:tc>
          <w:tcPr/>
          <w:p>
            <w:pPr>
              <w:pStyle w:val="Compact"/>
              <w:jc w:val="left"/>
            </w:pPr>
            <w:r>
              <w:t xml:space="preserve">According to clause 10.1.4.1 of oneM2M TS-0001</w:t>
            </w:r>
            <w:r>
              <w:t xml:space="preserve"> </w:t>
            </w:r>
            <w:hyperlink w:anchor="X43b58990f2b8fb6933d1a1555450410c613db3d">
              <w:r>
                <w:rPr>
                  <w:rStyle w:val="Hyperlink"/>
                </w:rPr>
                <w:t xml:space="preserve">[2]</w:t>
              </w:r>
            </w:hyperlink>
          </w:p>
        </w:tc>
      </w:tr>
      <w:tr>
        <w:tc>
          <w:tcPr/>
          <w:p>
            <w:pPr>
              <w:pStyle w:val="Compact"/>
              <w:jc w:val="left"/>
            </w:pPr>
            <w:r>
              <w:t xml:space="preserve">Processing at Originator after receiving Response</w:t>
            </w:r>
          </w:p>
        </w:tc>
        <w:tc>
          <w:tcPr/>
          <w:p>
            <w:pPr>
              <w:pStyle w:val="Compact"/>
              <w:jc w:val="left"/>
            </w:pPr>
            <w:r>
              <w:t xml:space="preserve">According to clause 10.1.4.1 of oneM2M TS-0001</w:t>
            </w:r>
            <w:r>
              <w:t xml:space="preserve"> </w:t>
            </w:r>
            <w:hyperlink w:anchor="X43b58990f2b8fb6933d1a1555450410c613db3d">
              <w:r>
                <w:rPr>
                  <w:rStyle w:val="Hyperlink"/>
                </w:rPr>
                <w:t xml:space="preserve">[2]</w:t>
              </w:r>
            </w:hyperlink>
          </w:p>
        </w:tc>
      </w:tr>
      <w:tr>
        <w:tc>
          <w:tcPr/>
          <w:p>
            <w:pPr>
              <w:pStyle w:val="Compact"/>
              <w:jc w:val="left"/>
            </w:pPr>
            <w:r>
              <w:t xml:space="preserve">Exceptions</w:t>
            </w:r>
          </w:p>
        </w:tc>
        <w:tc>
          <w:tcPr/>
          <w:p>
            <w:pPr>
              <w:pStyle w:val="Compact"/>
              <w:jc w:val="left"/>
            </w:pPr>
            <w:r>
              <w:t xml:space="preserve">According to clause 10.1.4.1 of oneM2M TS-0001</w:t>
            </w:r>
            <w:r>
              <w:t xml:space="preserve"> </w:t>
            </w:r>
            <w:hyperlink w:anchor="X43b58990f2b8fb6933d1a1555450410c613db3d">
              <w:r>
                <w:rPr>
                  <w:rStyle w:val="Hyperlink"/>
                </w:rPr>
                <w:t xml:space="preserve">[2]</w:t>
              </w:r>
            </w:hyperlink>
          </w:p>
        </w:tc>
      </w:tr>
    </w:tbl>
    <w:bookmarkEnd w:id="110"/>
    <w:bookmarkEnd w:id="111"/>
    <w:bookmarkStart w:id="112" w:name="connectioninstance-resource"/>
    <w:p>
      <w:pPr>
        <w:pStyle w:val="Heading3"/>
      </w:pPr>
      <w:r>
        <w:t xml:space="preserve">7.6.3 &lt;connectionInstance&gt; resource</w:t>
      </w:r>
    </w:p>
    <w:p>
      <w:pPr>
        <w:pStyle w:val="FirstParagraph"/>
      </w:pPr>
      <w:r>
        <w:t xml:space="preserve">The</w:t>
      </w:r>
      <w:r>
        <w:t xml:space="preserve"> </w:t>
      </w:r>
      <w:r>
        <w:rPr>
          <w:i/>
          <w:iCs/>
        </w:rPr>
        <w:t xml:space="preserve">&lt;connectionInstance&gt;</w:t>
      </w:r>
      <w:r>
        <w:t xml:space="preserve"> </w:t>
      </w:r>
      <w:r>
        <w:t xml:space="preserve">resource represents a data instance in the &lt;</w:t>
      </w:r>
      <w:r>
        <w:rPr>
          <w:i/>
          <w:iCs/>
        </w:rPr>
        <w:t xml:space="preserve">secureConnection</w:t>
      </w:r>
      <w:r>
        <w:t xml:space="preserve"> </w:t>
      </w:r>
      <w:r>
        <w:t xml:space="preserve">&gt; resource.</w:t>
      </w:r>
    </w:p>
    <w:p>
      <w:pPr>
        <w:pStyle w:val="BodyText"/>
      </w:pPr>
      <w:r>
        <w:t xml:space="preserve">The</w:t>
      </w:r>
      <w:r>
        <w:t xml:space="preserve"> </w:t>
      </w:r>
      <w:r>
        <w:rPr>
          <w:i/>
          <w:iCs/>
        </w:rPr>
        <w:t xml:space="preserve">&lt;connectionInstance&gt;</w:t>
      </w:r>
      <w:r>
        <w:t xml:space="preserve"> </w:t>
      </w:r>
      <w:r>
        <w:t xml:space="preserve">resource inherits the same access control policies of the parent</w:t>
      </w:r>
      <w:r>
        <w:t xml:space="preserve"> </w:t>
      </w:r>
      <w:r>
        <w:rPr>
          <w:i/>
          <w:iCs/>
        </w:rPr>
        <w:t xml:space="preserve">&lt;secureConnection&gt;</w:t>
      </w:r>
      <w:r>
        <w:t xml:space="preserve"> </w:t>
      </w:r>
      <w:r>
        <w:t xml:space="preserve">resource, and does not have its own</w:t>
      </w:r>
      <w:r>
        <w:t xml:space="preserve"> </w:t>
      </w:r>
      <w:r>
        <w:rPr>
          <w:i/>
          <w:iCs/>
        </w:rPr>
        <w:t xml:space="preserve">accessControlPolicyIDs</w:t>
      </w:r>
      <w:r>
        <w:t xml:space="preserve"> </w:t>
      </w:r>
      <w:r>
        <w:t xml:space="preserve">attribute.</w:t>
      </w:r>
    </w:p>
    <w:p>
      <w:pPr>
        <w:pStyle w:val="BodyText"/>
      </w:pPr>
      <w:r>
        <w:t xml:space="preserve">The services shall include the following:</w:t>
      </w:r>
    </w:p>
    <w:p>
      <w:pPr>
        <w:pStyle w:val="Compact"/>
        <w:numPr>
          <w:ilvl w:val="0"/>
          <w:numId w:val="1016"/>
        </w:numPr>
      </w:pPr>
      <w:r>
        <w:t xml:space="preserve">generation of key material within the secure environment that can be used for the establishment of a secure connection by the requesting entity (creator) outside of the secure environment;</w:t>
      </w:r>
    </w:p>
    <w:p>
      <w:pPr>
        <w:pStyle w:val="Compact"/>
        <w:numPr>
          <w:ilvl w:val="0"/>
          <w:numId w:val="1016"/>
        </w:numPr>
      </w:pPr>
      <w:r>
        <w:t xml:space="preserve">acting as secure connection endpoint and sending the data provided by the requesting entity (creator) from within the secure environment with the key material generated and kept inside the secure environment.</w:t>
      </w:r>
    </w:p>
    <w:p>
      <w:pPr>
        <w:pStyle w:val="FirstParagraph"/>
      </w:pPr>
      <w:r>
        <w:t xml:space="preserve">The</w:t>
      </w:r>
      <w:r>
        <w:t xml:space="preserve"> </w:t>
      </w:r>
      <w:r>
        <w:rPr>
          <w:i/>
          <w:iCs/>
        </w:rPr>
        <w:t xml:space="preserve">&lt;connectionInstance&gt;</w:t>
      </w:r>
      <w:r>
        <w:t xml:space="preserve"> </w:t>
      </w:r>
      <w:r>
        <w:t xml:space="preserve">resource shall contain the child resources specified in table 7.6.3-1.</w:t>
      </w:r>
    </w:p>
    <w:p>
      <w:pPr>
        <w:pStyle w:val="TableCaption"/>
      </w:pPr>
      <w:r>
        <w:t xml:space="preserve">Table 7.6.3-1: Child resources of</w:t>
      </w:r>
      <w:r>
        <w:t xml:space="preserve"> </w:t>
      </w:r>
      <w:r>
        <w:rPr>
          <w:i/>
          <w:iCs/>
        </w:rPr>
        <w:t xml:space="preserve">&lt;connectionInstance&gt;</w:t>
      </w:r>
      <w:r>
        <w:t xml:space="preserve"> </w:t>
      </w:r>
      <w:r>
        <w:t xml:space="preserve">resource</w:t>
      </w:r>
    </w:p>
    <w:tbl>
      <w:tblPr>
        <w:tblStyle w:val="Table"/>
        <w:tblW w:type="pct" w:w="5000"/>
        <w:tblLayout w:type="fixed"/>
        <w:tblLook w:firstRow="1" w:lastRow="0" w:firstColumn="0" w:lastColumn="0" w:noHBand="0" w:noVBand="0" w:val="0020"/>
        <w:tblCaption w:val="Table 7.6.3-1: Child resources of &lt;connectionInstance&gt; resource"/>
      </w:tblPr>
      <w:tblGrid>
        <w:gridCol w:w="1980"/>
        <w:gridCol w:w="1980"/>
        <w:gridCol w:w="1980"/>
        <w:gridCol w:w="1980"/>
      </w:tblGrid>
      <w:tr>
        <w:trPr>
          <w:tblHeader w:val="on"/>
        </w:trPr>
        <w:tc>
          <w:tcPr/>
          <w:p>
            <w:pPr>
              <w:pStyle w:val="Compact"/>
            </w:pPr>
            <w:r>
              <w:t xml:space="preserve">Child Resources of</w:t>
            </w:r>
            <w:r>
              <w:t xml:space="preserve"> </w:t>
            </w:r>
            <w:r>
              <w:rPr>
                <w:i/>
                <w:iCs/>
              </w:rPr>
              <w:t xml:space="preserve">&lt;connectionInstance&gt;</w:t>
            </w:r>
          </w:p>
        </w:tc>
        <w:tc>
          <w:tcPr/>
          <w:p>
            <w:pPr>
              <w:pStyle w:val="Compact"/>
            </w:pPr>
            <w:r>
              <w:t xml:space="preserve">Child Resource Type</w:t>
            </w:r>
          </w:p>
        </w:tc>
        <w:tc>
          <w:tcPr/>
          <w:p>
            <w:pPr>
              <w:pStyle w:val="Compact"/>
            </w:pPr>
            <w:r>
              <w:t xml:space="preserve">Multiplicity</w:t>
            </w:r>
          </w:p>
        </w:tc>
        <w:tc>
          <w:tcPr/>
          <w:p>
            <w:pPr>
              <w:pStyle w:val="Compact"/>
            </w:pPr>
            <w:r>
              <w:t xml:space="preserve">Description</w:t>
            </w:r>
          </w:p>
        </w:tc>
      </w:tr>
      <w:tr>
        <w:tc>
          <w:tcPr/>
          <w:p>
            <w:pPr>
              <w:pStyle w:val="Compact"/>
            </w:pPr>
            <w:r>
              <w:rPr>
                <w:i/>
                <w:iCs/>
              </w:rPr>
              <w:t xml:space="preserve">algorithmSpecificParameter</w:t>
            </w:r>
          </w:p>
        </w:tc>
        <w:tc>
          <w:tcPr/>
          <w:p>
            <w:pPr>
              <w:pStyle w:val="Compact"/>
            </w:pPr>
            <w:r>
              <w:rPr>
                <w:i/>
                <w:iCs/>
              </w:rPr>
              <w:t xml:space="preserve">&lt;algorithmSpecificParameter&gt;</w:t>
            </w:r>
          </w:p>
        </w:tc>
        <w:tc>
          <w:tcPr/>
          <w:p>
            <w:pPr>
              <w:pStyle w:val="Compact"/>
            </w:pPr>
            <w:r>
              <w:t xml:space="preserve">0..1</w:t>
            </w:r>
          </w:p>
        </w:tc>
        <w:tc>
          <w:tcPr/>
          <w:p>
            <w:pPr>
              <w:pStyle w:val="Compact"/>
            </w:pPr>
            <w:r>
              <w:t xml:space="preserve">See clause 7.5.1.5</w:t>
            </w:r>
          </w:p>
        </w:tc>
      </w:tr>
      <w:tr>
        <w:tc>
          <w:tcPr/>
          <w:p>
            <w:pPr>
              <w:pStyle w:val="Compact"/>
            </w:pPr>
            <w:r>
              <w:rPr>
                <w:i/>
                <w:iCs/>
              </w:rPr>
              <w:t xml:space="preserve">connect</w:t>
            </w:r>
          </w:p>
        </w:tc>
        <w:tc>
          <w:tcPr/>
          <w:p>
            <w:pPr>
              <w:pStyle w:val="Compact"/>
            </w:pPr>
            <w:r>
              <w:rPr>
                <w:i/>
                <w:iCs/>
              </w:rPr>
              <w:t xml:space="preserve">&lt;connect&gt;</w:t>
            </w:r>
          </w:p>
        </w:tc>
        <w:tc>
          <w:tcPr/>
          <w:p>
            <w:pPr>
              <w:pStyle w:val="Compact"/>
            </w:pPr>
            <w:r>
              <w:t xml:space="preserve">1</w:t>
            </w:r>
          </w:p>
        </w:tc>
        <w:tc>
          <w:tcPr/>
          <w:p>
            <w:pPr>
              <w:pStyle w:val="Compact"/>
            </w:pPr>
            <w:r>
              <w:t xml:space="preserve">See clause 7.6.5</w:t>
            </w:r>
          </w:p>
        </w:tc>
      </w:tr>
      <w:tr>
        <w:tc>
          <w:tcPr/>
          <w:p>
            <w:pPr>
              <w:pStyle w:val="Compact"/>
            </w:pPr>
            <w:r>
              <w:rPr>
                <w:i/>
                <w:iCs/>
              </w:rPr>
              <w:t xml:space="preserve">send</w:t>
            </w:r>
          </w:p>
        </w:tc>
        <w:tc>
          <w:tcPr/>
          <w:p>
            <w:pPr>
              <w:pStyle w:val="Compact"/>
            </w:pPr>
            <w:r>
              <w:rPr>
                <w:i/>
                <w:iCs/>
              </w:rPr>
              <w:t xml:space="preserve">&lt;send&gt;</w:t>
            </w:r>
          </w:p>
        </w:tc>
        <w:tc>
          <w:tcPr/>
          <w:p>
            <w:pPr>
              <w:pStyle w:val="Compact"/>
            </w:pPr>
            <w:r>
              <w:t xml:space="preserve">1</w:t>
            </w:r>
          </w:p>
        </w:tc>
        <w:tc>
          <w:tcPr/>
          <w:p>
            <w:pPr>
              <w:pStyle w:val="Compact"/>
            </w:pPr>
            <w:r>
              <w:t xml:space="preserve">See clause 7.6.6</w:t>
            </w:r>
          </w:p>
        </w:tc>
      </w:tr>
    </w:tbl>
    <w:p>
      <w:pPr>
        <w:pStyle w:val="BodyText"/>
      </w:pPr>
      <w:r>
        <w:t xml:space="preserve">Attributes in</w:t>
      </w:r>
      <w:r>
        <w:t xml:space="preserve"> </w:t>
      </w:r>
      <w:r>
        <w:rPr>
          <w:i/>
          <w:iCs/>
        </w:rPr>
        <w:t xml:space="preserve">&lt;connectionInstance&gt;</w:t>
      </w:r>
      <w:r>
        <w:t xml:space="preserve"> </w:t>
      </w:r>
      <w:r>
        <w:t xml:space="preserve">are shown in table 7.6.3-2.</w:t>
      </w:r>
    </w:p>
    <w:p>
      <w:pPr>
        <w:pStyle w:val="TableCaption"/>
      </w:pPr>
      <w:r>
        <w:t xml:space="preserve">Table 7.6.3-2: Attributes of</w:t>
      </w:r>
      <w:r>
        <w:t xml:space="preserve"> </w:t>
      </w:r>
      <w:r>
        <w:rPr>
          <w:i/>
          <w:iCs/>
        </w:rPr>
        <w:t xml:space="preserve">&lt;connectionInstance&gt;</w:t>
      </w:r>
      <w:r>
        <w:t xml:space="preserve"> </w:t>
      </w:r>
      <w:r>
        <w:t xml:space="preserve">resource</w:t>
      </w:r>
    </w:p>
    <w:tbl>
      <w:tblPr>
        <w:tblStyle w:val="Table"/>
        <w:tblW w:type="pct" w:w="5000"/>
        <w:tblLayout w:type="fixed"/>
        <w:tblLook w:firstRow="1" w:lastRow="0" w:firstColumn="0" w:lastColumn="0" w:noHBand="0" w:noVBand="0" w:val="0020"/>
        <w:tblCaption w:val="Table 7.6.3-2: Attributes of &lt;connectionInstance&gt; resource"/>
      </w:tblPr>
      <w:tblGrid>
        <w:gridCol w:w="1980"/>
        <w:gridCol w:w="1980"/>
        <w:gridCol w:w="1980"/>
        <w:gridCol w:w="1980"/>
      </w:tblGrid>
      <w:tr>
        <w:trPr>
          <w:tblHeader w:val="on"/>
        </w:trPr>
        <w:tc>
          <w:tcPr/>
          <w:p>
            <w:pPr>
              <w:pStyle w:val="Compact"/>
            </w:pPr>
            <w:r>
              <w:t xml:space="preserve">Attributes of</w:t>
            </w:r>
            <w:r>
              <w:t xml:space="preserve"> </w:t>
            </w:r>
            <w:r>
              <w:rPr>
                <w:i/>
                <w:iCs/>
              </w:rPr>
              <w:t xml:space="preserve">&lt;connectionInstance&gt;</w:t>
            </w:r>
          </w:p>
        </w:tc>
        <w:tc>
          <w:tcPr/>
          <w:p>
            <w:pPr>
              <w:pStyle w:val="Compact"/>
            </w:pPr>
            <w:r>
              <w:t xml:space="preserve">Multiplicity</w:t>
            </w:r>
          </w:p>
        </w:tc>
        <w:tc>
          <w:tcPr/>
          <w:p>
            <w:pPr>
              <w:pStyle w:val="Compact"/>
            </w:pPr>
            <w:r>
              <w:t xml:space="preserve">RW/</w:t>
            </w:r>
            <w:r>
              <w:br/>
            </w:r>
            <w:r>
              <w:t xml:space="preserve">RO/</w:t>
            </w:r>
            <w:r>
              <w:br/>
            </w:r>
            <w:r>
              <w:t xml:space="preserve">WO</w:t>
            </w:r>
          </w:p>
        </w:tc>
        <w:tc>
          <w:tcPr/>
          <w:p>
            <w:pPr>
              <w:pStyle w:val="Compact"/>
            </w:pPr>
            <w:r>
              <w:t xml:space="preserve">Description</w:t>
            </w:r>
          </w:p>
        </w:tc>
      </w:tr>
      <w:tr>
        <w:tc>
          <w:tcPr/>
          <w:p>
            <w:pPr>
              <w:pStyle w:val="Compact"/>
            </w:pPr>
            <w:r>
              <w:rPr>
                <w:i/>
                <w:iCs/>
              </w:rPr>
              <w:t xml:space="preserve">resourceType</w:t>
            </w:r>
          </w:p>
        </w:tc>
        <w:tc>
          <w:tcPr/>
          <w:p>
            <w:pPr>
              <w:pStyle w:val="Compact"/>
            </w:pPr>
            <w:r>
              <w:t xml:space="preserve">1</w:t>
            </w:r>
          </w:p>
        </w:tc>
        <w:tc>
          <w:tcPr/>
          <w:p>
            <w:pPr>
              <w:pStyle w:val="Compact"/>
            </w:pPr>
            <w:r>
              <w:t xml:space="preserve">RO</w:t>
            </w:r>
          </w:p>
        </w:tc>
        <w:tc>
          <w:tcPr/>
          <w:p>
            <w:pPr>
              <w:pStyle w:val="Compact"/>
            </w:pPr>
            <w:r>
              <w:t xml:space="preserve">Defines the resource type.</w:t>
            </w:r>
          </w:p>
        </w:tc>
      </w:tr>
      <w:tr>
        <w:tc>
          <w:tcPr/>
          <w:p>
            <w:pPr>
              <w:pStyle w:val="Compact"/>
            </w:pPr>
            <w:r>
              <w:rPr>
                <w:i/>
                <w:iCs/>
              </w:rPr>
              <w:t xml:space="preserve">resourceID</w:t>
            </w:r>
          </w:p>
        </w:tc>
        <w:tc>
          <w:tcPr/>
          <w:p>
            <w:pPr>
              <w:pStyle w:val="Compact"/>
            </w:pPr>
            <w:r>
              <w:t xml:space="preserve">1</w:t>
            </w:r>
          </w:p>
        </w:tc>
        <w:tc>
          <w:tcPr/>
          <w:p>
            <w:pPr>
              <w:pStyle w:val="Compact"/>
            </w:pPr>
            <w:r>
              <w:t xml:space="preserve">RO</w:t>
            </w:r>
          </w:p>
        </w:tc>
        <w:tc>
          <w:tcPr/>
          <w:p>
            <w:pPr>
              <w:pStyle w:val="Compact"/>
            </w:pPr>
            <w:r>
              <w:t xml:space="preserve">Defines an identifier for the resource.</w:t>
            </w:r>
            <w:r>
              <w:br/>
            </w:r>
            <w:r>
              <w:t xml:space="preserve">This attribute shall be provided by the creator. The creator shall assign a resourceID which is unique within its context.</w:t>
            </w:r>
          </w:p>
        </w:tc>
      </w:tr>
      <w:tr>
        <w:tc>
          <w:tcPr/>
          <w:p>
            <w:pPr>
              <w:pStyle w:val="Compact"/>
            </w:pPr>
            <w:r>
              <w:rPr>
                <w:i/>
                <w:iCs/>
              </w:rPr>
              <w:t xml:space="preserve">resourceName</w:t>
            </w:r>
          </w:p>
        </w:tc>
        <w:tc>
          <w:tcPr/>
          <w:p>
            <w:pPr>
              <w:pStyle w:val="Compact"/>
            </w:pPr>
            <w:r>
              <w:t xml:space="preserve">1</w:t>
            </w:r>
          </w:p>
        </w:tc>
        <w:tc>
          <w:tcPr/>
          <w:p>
            <w:pPr>
              <w:pStyle w:val="Compact"/>
            </w:pPr>
            <w:r>
              <w:t xml:space="preserve">WO</w:t>
            </w:r>
          </w:p>
        </w:tc>
        <w:tc>
          <w:tcPr/>
          <w:p>
            <w:pPr>
              <w:pStyle w:val="Compact"/>
            </w:pPr>
            <w:r>
              <w:t xml:space="preserve">This attribute is the name for the resource that is used for</w:t>
            </w:r>
            <w:r>
              <w:t xml:space="preserve"> </w:t>
            </w:r>
            <w:r>
              <w:t xml:space="preserve">‘hierarchical addressing method’</w:t>
            </w:r>
            <w:r>
              <w:t xml:space="preserve"> </w:t>
            </w:r>
            <w:r>
              <w:t xml:space="preserve">to represent the parent-child relationships of resources.</w:t>
            </w:r>
          </w:p>
        </w:tc>
      </w:tr>
      <w:tr>
        <w:tc>
          <w:tcPr/>
          <w:p>
            <w:pPr>
              <w:pStyle w:val="Compact"/>
            </w:pPr>
            <w:r>
              <w:rPr>
                <w:i/>
                <w:iCs/>
              </w:rPr>
              <w:t xml:space="preserve">parentID</w:t>
            </w:r>
          </w:p>
        </w:tc>
        <w:tc>
          <w:tcPr/>
          <w:p>
            <w:pPr>
              <w:pStyle w:val="Compact"/>
            </w:pPr>
            <w:r>
              <w:t xml:space="preserve">1</w:t>
            </w:r>
          </w:p>
        </w:tc>
        <w:tc>
          <w:tcPr/>
          <w:p>
            <w:pPr>
              <w:pStyle w:val="Compact"/>
            </w:pPr>
            <w:r>
              <w:t xml:space="preserve">RO</w:t>
            </w:r>
          </w:p>
        </w:tc>
        <w:tc>
          <w:tcPr/>
          <w:p>
            <w:pPr>
              <w:pStyle w:val="Compact"/>
            </w:pPr>
            <w:r>
              <w:t xml:space="preserve">This attribute is the</w:t>
            </w:r>
            <w:r>
              <w:t xml:space="preserve"> </w:t>
            </w:r>
            <w:r>
              <w:rPr>
                <w:i/>
                <w:iCs/>
              </w:rPr>
              <w:t xml:space="preserve">resourceID</w:t>
            </w:r>
            <w:r>
              <w:t xml:space="preserve"> </w:t>
            </w:r>
            <w:r>
              <w:t xml:space="preserve">of the parent of this resource.</w:t>
            </w:r>
          </w:p>
        </w:tc>
      </w:tr>
      <w:tr>
        <w:tc>
          <w:tcPr/>
          <w:p>
            <w:pPr>
              <w:pStyle w:val="Compact"/>
            </w:pPr>
            <w:r>
              <w:rPr>
                <w:i/>
                <w:iCs/>
              </w:rPr>
              <w:t xml:space="preserve">expirationTime</w:t>
            </w:r>
          </w:p>
        </w:tc>
        <w:tc>
          <w:tcPr/>
          <w:p>
            <w:pPr>
              <w:pStyle w:val="Compact"/>
            </w:pPr>
            <w:r>
              <w:t xml:space="preserve">1</w:t>
            </w:r>
          </w:p>
        </w:tc>
        <w:tc>
          <w:tcPr/>
          <w:p>
            <w:pPr>
              <w:pStyle w:val="Compact"/>
            </w:pPr>
            <w:r>
              <w:t xml:space="preserve">RW</w:t>
            </w:r>
          </w:p>
        </w:tc>
        <w:tc>
          <w:tcPr/>
          <w:p>
            <w:pPr>
              <w:pStyle w:val="Compact"/>
            </w:pPr>
            <w:r>
              <w:t xml:space="preserve">Time/date after which the resource will be deleted by the Hosting CSE.</w:t>
            </w:r>
          </w:p>
        </w:tc>
      </w:tr>
      <w:tr>
        <w:tc>
          <w:tcPr/>
          <w:p>
            <w:pPr>
              <w:pStyle w:val="Compact"/>
            </w:pPr>
            <w:r>
              <w:rPr>
                <w:i/>
                <w:iCs/>
              </w:rPr>
              <w:t xml:space="preserve">accessControlPolicyIDs</w:t>
            </w:r>
          </w:p>
        </w:tc>
        <w:tc>
          <w:tcPr/>
          <w:p>
            <w:pPr>
              <w:pStyle w:val="Compact"/>
            </w:pPr>
            <w:r>
              <w:t xml:space="preserve">0..1 (L)</w:t>
            </w:r>
          </w:p>
        </w:tc>
        <w:tc>
          <w:tcPr/>
          <w:p>
            <w:pPr>
              <w:pStyle w:val="Compact"/>
            </w:pPr>
            <w:r>
              <w:t xml:space="preserve">RW</w:t>
            </w:r>
          </w:p>
        </w:tc>
        <w:tc>
          <w:tcPr/>
          <w:p>
            <w:pPr>
              <w:pStyle w:val="Compact"/>
            </w:pPr>
            <w:r>
              <w:t xml:space="preserve">Is used to control access to the resource. If no</w:t>
            </w:r>
            <w:r>
              <w:t xml:space="preserve"> </w:t>
            </w:r>
            <w:r>
              <w:rPr>
                <w:i/>
                <w:iCs/>
              </w:rPr>
              <w:t xml:space="preserve">accessControlPolicyIDs</w:t>
            </w:r>
            <w:r>
              <w:t xml:space="preserve"> </w:t>
            </w:r>
            <w:r>
              <w:t xml:space="preserve">are provided at the time of creation, the</w:t>
            </w:r>
            <w:r>
              <w:t xml:space="preserve"> </w:t>
            </w:r>
            <w:r>
              <w:rPr>
                <w:i/>
                <w:iCs/>
              </w:rPr>
              <w:t xml:space="preserve">accessControlPolicyIDs</w:t>
            </w:r>
            <w:r>
              <w:t xml:space="preserve"> </w:t>
            </w:r>
            <w:r>
              <w:t xml:space="preserve">of the parent resource is linked to this attribute.</w:t>
            </w:r>
          </w:p>
        </w:tc>
      </w:tr>
      <w:tr>
        <w:tc>
          <w:tcPr/>
          <w:p>
            <w:pPr>
              <w:pStyle w:val="Compact"/>
            </w:pPr>
            <w:r>
              <w:rPr>
                <w:i/>
                <w:iCs/>
              </w:rPr>
              <w:t xml:space="preserve">creationTime</w:t>
            </w:r>
          </w:p>
        </w:tc>
        <w:tc>
          <w:tcPr/>
          <w:p>
            <w:pPr>
              <w:pStyle w:val="Compact"/>
            </w:pPr>
            <w:r>
              <w:t xml:space="preserve">1</w:t>
            </w:r>
          </w:p>
        </w:tc>
        <w:tc>
          <w:tcPr/>
          <w:p>
            <w:pPr>
              <w:pStyle w:val="Compact"/>
            </w:pPr>
            <w:r>
              <w:t xml:space="preserve">RO</w:t>
            </w:r>
          </w:p>
        </w:tc>
        <w:tc>
          <w:tcPr/>
          <w:p>
            <w:pPr>
              <w:pStyle w:val="Compact"/>
            </w:pPr>
            <w:r>
              <w:t xml:space="preserve">Time/date of creation of the resource.</w:t>
            </w:r>
            <w:r>
              <w:br/>
            </w:r>
            <w:r>
              <w:t xml:space="preserve">The</w:t>
            </w:r>
            <w:r>
              <w:t xml:space="preserve"> </w:t>
            </w:r>
            <w:r>
              <w:rPr>
                <w:i/>
                <w:iCs/>
              </w:rPr>
              <w:t xml:space="preserve">creationTime</w:t>
            </w:r>
            <w:r>
              <w:t xml:space="preserve"> </w:t>
            </w:r>
            <w:r>
              <w:t xml:space="preserve">is set by the CSE hosting the SE when the resource is created.</w:t>
            </w:r>
          </w:p>
        </w:tc>
      </w:tr>
      <w:tr>
        <w:tc>
          <w:tcPr/>
          <w:p>
            <w:pPr>
              <w:pStyle w:val="Compact"/>
            </w:pPr>
            <w:r>
              <w:rPr>
                <w:i/>
                <w:iCs/>
              </w:rPr>
              <w:t xml:space="preserve">lastModifiedTime</w:t>
            </w:r>
          </w:p>
        </w:tc>
        <w:tc>
          <w:tcPr/>
          <w:p>
            <w:pPr>
              <w:pStyle w:val="Compact"/>
            </w:pPr>
            <w:r>
              <w:t xml:space="preserve">1</w:t>
            </w:r>
          </w:p>
        </w:tc>
        <w:tc>
          <w:tcPr/>
          <w:p>
            <w:pPr>
              <w:pStyle w:val="Compact"/>
            </w:pPr>
            <w:r>
              <w:t xml:space="preserve">RO</w:t>
            </w:r>
          </w:p>
        </w:tc>
        <w:tc>
          <w:tcPr/>
          <w:p>
            <w:pPr>
              <w:pStyle w:val="Compact"/>
            </w:pPr>
            <w:r>
              <w:t xml:space="preserve">Last modification time/date of the resource.</w:t>
            </w:r>
            <w:r>
              <w:br/>
            </w:r>
            <w:r>
              <w:t xml:space="preserve">This attribute is mandatory. The</w:t>
            </w:r>
            <w:r>
              <w:t xml:space="preserve"> </w:t>
            </w:r>
            <w:r>
              <w:rPr>
                <w:i/>
                <w:iCs/>
              </w:rPr>
              <w:t xml:space="preserve">lastModifiedTime</w:t>
            </w:r>
            <w:r>
              <w:t xml:space="preserve"> </w:t>
            </w:r>
            <w:r>
              <w:t xml:space="preserve">value is set by the Hosting CSE when the resource is created, and the</w:t>
            </w:r>
            <w:r>
              <w:t xml:space="preserve"> </w:t>
            </w:r>
            <w:r>
              <w:rPr>
                <w:i/>
                <w:iCs/>
              </w:rPr>
              <w:t xml:space="preserve">lastModifiedTime</w:t>
            </w:r>
            <w:r>
              <w:t xml:space="preserve"> </w:t>
            </w:r>
            <w:r>
              <w:t xml:space="preserve">value is updated when the resource is updated.</w:t>
            </w:r>
          </w:p>
        </w:tc>
      </w:tr>
      <w:tr>
        <w:tc>
          <w:tcPr/>
          <w:p>
            <w:pPr>
              <w:pStyle w:val="Compact"/>
            </w:pPr>
            <w:r>
              <w:rPr>
                <w:i/>
                <w:iCs/>
              </w:rPr>
              <w:t xml:space="preserve">destinationURI</w:t>
            </w:r>
          </w:p>
        </w:tc>
        <w:tc>
          <w:tcPr/>
          <w:p>
            <w:pPr>
              <w:pStyle w:val="Compact"/>
            </w:pPr>
            <w:r>
              <w:t xml:space="preserve">1</w:t>
            </w:r>
          </w:p>
        </w:tc>
        <w:tc>
          <w:tcPr/>
          <w:p>
            <w:pPr>
              <w:pStyle w:val="Compact"/>
            </w:pPr>
            <w:r>
              <w:t xml:space="preserve">RW</w:t>
            </w:r>
          </w:p>
        </w:tc>
        <w:tc>
          <w:tcPr/>
          <w:p>
            <w:pPr>
              <w:pStyle w:val="Compact"/>
            </w:pPr>
            <w:r>
              <w:t xml:space="preserve">Specifies the end point to which the secure connection shall be established.</w:t>
            </w:r>
          </w:p>
        </w:tc>
      </w:tr>
      <w:tr>
        <w:tc>
          <w:tcPr/>
          <w:p>
            <w:pPr>
              <w:pStyle w:val="Compact"/>
            </w:pPr>
            <w:r>
              <w:rPr>
                <w:i/>
                <w:iCs/>
              </w:rPr>
              <w:t xml:space="preserve">outgoingPayloadData</w:t>
            </w:r>
          </w:p>
        </w:tc>
        <w:tc>
          <w:tcPr/>
          <w:p>
            <w:pPr>
              <w:pStyle w:val="Compact"/>
            </w:pPr>
            <w:r>
              <w:t xml:space="preserve">0..1</w:t>
            </w:r>
          </w:p>
        </w:tc>
        <w:tc>
          <w:tcPr/>
          <w:p>
            <w:pPr>
              <w:pStyle w:val="Compact"/>
            </w:pPr>
            <w:r>
              <w:t xml:space="preserve">RW</w:t>
            </w:r>
          </w:p>
        </w:tc>
        <w:tc>
          <w:tcPr/>
          <w:p>
            <w:pPr>
              <w:pStyle w:val="Compact"/>
            </w:pPr>
            <w:r>
              <w:t xml:space="preserve">Contains the data that has to be sent via the established secure connection.</w:t>
            </w:r>
          </w:p>
        </w:tc>
      </w:tr>
      <w:tr>
        <w:tc>
          <w:tcPr/>
          <w:p>
            <w:pPr>
              <w:pStyle w:val="Compact"/>
            </w:pPr>
            <w:r>
              <w:rPr>
                <w:i/>
                <w:iCs/>
              </w:rPr>
              <w:t xml:space="preserve">incomingPayloadData</w:t>
            </w:r>
          </w:p>
        </w:tc>
        <w:tc>
          <w:tcPr/>
          <w:p>
            <w:pPr>
              <w:pStyle w:val="Compact"/>
            </w:pPr>
            <w:r>
              <w:t xml:space="preserve">0..1</w:t>
            </w:r>
          </w:p>
        </w:tc>
        <w:tc>
          <w:tcPr/>
          <w:p>
            <w:pPr>
              <w:pStyle w:val="Compact"/>
            </w:pPr>
            <w:r>
              <w:t xml:space="preserve">RO</w:t>
            </w:r>
          </w:p>
        </w:tc>
        <w:tc>
          <w:tcPr/>
          <w:p>
            <w:pPr>
              <w:pStyle w:val="Compact"/>
            </w:pPr>
            <w:r>
              <w:t xml:space="preserve">Contains the data received via the established secure connection.</w:t>
            </w:r>
          </w:p>
        </w:tc>
      </w:tr>
      <w:tr>
        <w:tc>
          <w:tcPr/>
          <w:p>
            <w:pPr>
              <w:pStyle w:val="Compact"/>
            </w:pPr>
            <w:r>
              <w:rPr>
                <w:i/>
                <w:iCs/>
              </w:rPr>
              <w:t xml:space="preserve">negotiatedKey</w:t>
            </w:r>
          </w:p>
        </w:tc>
        <w:tc>
          <w:tcPr/>
          <w:p>
            <w:pPr>
              <w:pStyle w:val="Compact"/>
            </w:pPr>
            <w:r>
              <w:t xml:space="preserve">0..1</w:t>
            </w:r>
          </w:p>
        </w:tc>
        <w:tc>
          <w:tcPr/>
          <w:p>
            <w:pPr>
              <w:pStyle w:val="Compact"/>
            </w:pPr>
            <w:r>
              <w:t xml:space="preserve">RO</w:t>
            </w:r>
          </w:p>
        </w:tc>
        <w:tc>
          <w:tcPr/>
          <w:p>
            <w:pPr>
              <w:pStyle w:val="Compact"/>
            </w:pPr>
            <w:r>
              <w:t xml:space="preserve">Contains the negotiated key e.g. the pairwiseE2EKey using TLS Exporter specification (IETF RFC 5705</w:t>
            </w:r>
            <w:r>
              <w:t xml:space="preserve"> </w:t>
            </w:r>
            <w:r>
              <w:t xml:space="preserve">[6]</w:t>
            </w:r>
            <w:r>
              <w:t xml:space="preserve">).</w:t>
            </w:r>
          </w:p>
        </w:tc>
      </w:tr>
      <w:tr>
        <w:tc>
          <w:tcPr/>
          <w:p>
            <w:pPr>
              <w:pStyle w:val="Compact"/>
            </w:pPr>
            <w:r>
              <w:rPr>
                <w:i/>
                <w:iCs/>
              </w:rPr>
              <w:t xml:space="preserve">negotiatedCipherSuite</w:t>
            </w:r>
          </w:p>
        </w:tc>
        <w:tc>
          <w:tcPr/>
          <w:p>
            <w:pPr>
              <w:pStyle w:val="Compact"/>
            </w:pPr>
            <w:r>
              <w:t xml:space="preserve">0..1</w:t>
            </w:r>
          </w:p>
        </w:tc>
        <w:tc>
          <w:tcPr/>
          <w:p>
            <w:pPr>
              <w:pStyle w:val="Compact"/>
            </w:pPr>
            <w:r>
              <w:t xml:space="preserve">RO</w:t>
            </w:r>
          </w:p>
        </w:tc>
        <w:tc>
          <w:tcPr/>
          <w:p>
            <w:pPr>
              <w:pStyle w:val="Compact"/>
            </w:pPr>
            <w:r>
              <w:t xml:space="preserve">Is the cipher suite negotiated between the Secure Environment and the remote entity.</w:t>
            </w:r>
          </w:p>
        </w:tc>
      </w:tr>
    </w:tbl>
    <w:p/>
    <w:p>
      <w:pPr>
        <w:pStyle w:val="TableCaption"/>
      </w:pPr>
      <w:r>
        <w:t xml:space="preserve">Table 7.6.3-3: Data types of &lt;connectionInstance&gt; resource specific attributes</w:t>
      </w:r>
    </w:p>
    <w:tbl>
      <w:tblPr>
        <w:tblStyle w:val="Table"/>
        <w:tblW w:type="pct" w:w="4583"/>
        <w:tblLayout w:type="fixed"/>
        <w:tblLook w:firstRow="1" w:lastRow="0" w:firstColumn="0" w:lastColumn="0" w:noHBand="0" w:noVBand="0" w:val="0020"/>
        <w:tblCaption w:val="Table 7.6.3-3: Data types of &lt;connectionInstance&gt; resource specific attributes"/>
      </w:tblPr>
      <w:tblGrid>
        <w:gridCol w:w="2640"/>
        <w:gridCol w:w="1540"/>
        <w:gridCol w:w="770"/>
        <w:gridCol w:w="2310"/>
      </w:tblGrid>
      <w:tr>
        <w:trPr>
          <w:tblHeader w:val="on"/>
        </w:trPr>
        <w:tc>
          <w:tcPr>
            <w:vMerge w:val="restart"/>
          </w:tcPr>
          <w:p>
            <w:pPr>
              <w:pStyle w:val="Compact"/>
              <w:jc w:val="left"/>
            </w:pPr>
            <w:r>
              <w:t xml:space="preserve">Name</w:t>
            </w:r>
          </w:p>
        </w:tc>
        <w:tc>
          <w:tcPr>
            <w:gridSpan w:val="2"/>
          </w:tcPr>
          <w:p>
            <w:pPr>
              <w:pStyle w:val="Compact"/>
              <w:jc w:val="left"/>
            </w:pPr>
            <w:r>
              <w:t xml:space="preserve">Request Optionality</w:t>
            </w:r>
          </w:p>
        </w:tc>
        <w:tc>
          <w:tcPr>
            <w:vMerge w:val="restart"/>
          </w:tcPr>
          <w:p>
            <w:pPr>
              <w:pStyle w:val="Compact"/>
              <w:jc w:val="left"/>
            </w:pPr>
            <w:r>
              <w:t xml:space="preserve">Data type</w:t>
            </w:r>
          </w:p>
        </w:tc>
      </w:tr>
      <w:tr>
        <w:trPr>
          <w:tblHeader w:val="on"/>
        </w:trPr>
        <w:tc>
          <w:tcPr>
            <w:gridSpan w:val="1"/>
            <w:vMerge w:val="continue"/>
          </w:tcPr>
          <w:p>
            <w:pPr/>
          </w:p>
        </w:tc>
        <w:tc>
          <w:tcPr/>
          <w:p>
            <w:pPr>
              <w:pStyle w:val="Compact"/>
              <w:jc w:val="left"/>
            </w:pPr>
            <w:r>
              <w:t xml:space="preserve">Create</w:t>
            </w:r>
          </w:p>
        </w:tc>
        <w:tc>
          <w:tcPr/>
          <w:p>
            <w:pPr>
              <w:pStyle w:val="Compact"/>
              <w:jc w:val="left"/>
            </w:pPr>
            <w:r>
              <w:t xml:space="preserve">Update</w:t>
            </w:r>
          </w:p>
        </w:tc>
        <w:tc>
          <w:tcPr>
            <w:gridSpan w:val="1"/>
            <w:vMerge w:val="continue"/>
          </w:tcPr>
          <w:p>
            <w:pPr/>
          </w:p>
        </w:tc>
      </w:tr>
      <w:tr>
        <w:tc>
          <w:tcPr/>
          <w:p>
            <w:pPr>
              <w:pStyle w:val="Compact"/>
              <w:jc w:val="left"/>
            </w:pPr>
            <w:r>
              <w:rPr>
                <w:i/>
                <w:iCs/>
              </w:rPr>
              <w:t xml:space="preserve">destinationURI</w:t>
            </w:r>
          </w:p>
        </w:tc>
        <w:tc>
          <w:tcPr/>
          <w:p>
            <w:pPr>
              <w:pStyle w:val="Compact"/>
              <w:jc w:val="left"/>
            </w:pPr>
            <w:r>
              <w:t xml:space="preserve">M</w:t>
            </w:r>
          </w:p>
        </w:tc>
        <w:tc>
          <w:tcPr/>
          <w:p>
            <w:pPr>
              <w:pStyle w:val="Compact"/>
              <w:jc w:val="left"/>
            </w:pPr>
            <w:r>
              <w:t xml:space="preserve">O</w:t>
            </w:r>
          </w:p>
        </w:tc>
        <w:tc>
          <w:tcPr/>
          <w:p>
            <w:pPr>
              <w:pStyle w:val="Compact"/>
              <w:jc w:val="left"/>
            </w:pPr>
            <w:r>
              <w:t xml:space="preserve">xs:anyURI</w:t>
            </w:r>
          </w:p>
        </w:tc>
      </w:tr>
      <w:tr>
        <w:tc>
          <w:tcPr/>
          <w:p>
            <w:pPr>
              <w:pStyle w:val="Compact"/>
              <w:jc w:val="left"/>
            </w:pPr>
            <w:r>
              <w:rPr>
                <w:i/>
                <w:iCs/>
              </w:rPr>
              <w:t xml:space="preserve">outgoingPayloadData</w:t>
            </w:r>
          </w:p>
        </w:tc>
        <w:tc>
          <w:tcPr/>
          <w:p>
            <w:pPr>
              <w:pStyle w:val="Compact"/>
              <w:jc w:val="left"/>
            </w:pPr>
            <w:r>
              <w:t xml:space="preserve">O</w:t>
            </w:r>
          </w:p>
        </w:tc>
        <w:tc>
          <w:tcPr/>
          <w:p>
            <w:pPr>
              <w:pStyle w:val="Compact"/>
              <w:jc w:val="left"/>
            </w:pPr>
            <w:r>
              <w:t xml:space="preserve">O</w:t>
            </w:r>
          </w:p>
        </w:tc>
        <w:tc>
          <w:tcPr/>
          <w:p>
            <w:pPr>
              <w:pStyle w:val="Compact"/>
              <w:jc w:val="left"/>
            </w:pPr>
            <w:r>
              <w:t xml:space="preserve">xs:byte</w:t>
            </w:r>
          </w:p>
        </w:tc>
      </w:tr>
      <w:tr>
        <w:tc>
          <w:tcPr/>
          <w:p>
            <w:pPr>
              <w:pStyle w:val="Compact"/>
              <w:jc w:val="left"/>
            </w:pPr>
            <w:r>
              <w:rPr>
                <w:i/>
                <w:iCs/>
              </w:rPr>
              <w:t xml:space="preserve">incomingPayloadData</w:t>
            </w:r>
          </w:p>
        </w:tc>
        <w:tc>
          <w:tcPr/>
          <w:p>
            <w:pPr>
              <w:pStyle w:val="Compact"/>
              <w:jc w:val="left"/>
            </w:pPr>
            <w:r>
              <w:t xml:space="preserve">NP</w:t>
            </w:r>
          </w:p>
        </w:tc>
        <w:tc>
          <w:tcPr/>
          <w:p>
            <w:pPr>
              <w:pStyle w:val="Compact"/>
              <w:jc w:val="left"/>
            </w:pPr>
            <w:r>
              <w:t xml:space="preserve">NP</w:t>
            </w:r>
          </w:p>
        </w:tc>
        <w:tc>
          <w:tcPr/>
          <w:p>
            <w:pPr>
              <w:pStyle w:val="Compact"/>
              <w:jc w:val="left"/>
            </w:pPr>
            <w:r>
              <w:t xml:space="preserve">xs:byte</w:t>
            </w:r>
          </w:p>
        </w:tc>
      </w:tr>
      <w:tr>
        <w:tc>
          <w:tcPr/>
          <w:p>
            <w:pPr>
              <w:pStyle w:val="Compact"/>
              <w:jc w:val="left"/>
            </w:pPr>
            <w:r>
              <w:rPr>
                <w:i/>
                <w:iCs/>
              </w:rPr>
              <w:t xml:space="preserve">negotiatedKey</w:t>
            </w:r>
          </w:p>
        </w:tc>
        <w:tc>
          <w:tcPr/>
          <w:p>
            <w:pPr>
              <w:pStyle w:val="Compact"/>
              <w:jc w:val="left"/>
            </w:pPr>
            <w:r>
              <w:t xml:space="preserve">O</w:t>
            </w:r>
          </w:p>
        </w:tc>
        <w:tc>
          <w:tcPr/>
          <w:p>
            <w:pPr>
              <w:pStyle w:val="Compact"/>
              <w:jc w:val="left"/>
            </w:pPr>
            <w:r>
              <w:t xml:space="preserve">NP</w:t>
            </w:r>
          </w:p>
        </w:tc>
        <w:tc>
          <w:tcPr/>
          <w:p>
            <w:pPr>
              <w:pStyle w:val="Compact"/>
              <w:jc w:val="left"/>
            </w:pPr>
            <w:r>
              <w:t xml:space="preserve">xs:byte</w:t>
            </w:r>
          </w:p>
        </w:tc>
      </w:tr>
      <w:tr>
        <w:tc>
          <w:tcPr/>
          <w:p>
            <w:pPr>
              <w:pStyle w:val="Compact"/>
              <w:jc w:val="left"/>
            </w:pPr>
            <w:r>
              <w:rPr>
                <w:i/>
                <w:iCs/>
              </w:rPr>
              <w:t xml:space="preserve">negotiatedCipherSuite</w:t>
            </w:r>
          </w:p>
        </w:tc>
        <w:tc>
          <w:tcPr/>
          <w:p>
            <w:pPr>
              <w:pStyle w:val="Compact"/>
              <w:jc w:val="left"/>
            </w:pPr>
            <w:r>
              <w:t xml:space="preserve">O</w:t>
            </w:r>
          </w:p>
        </w:tc>
        <w:tc>
          <w:tcPr/>
          <w:p>
            <w:pPr>
              <w:pStyle w:val="Compact"/>
              <w:jc w:val="left"/>
            </w:pPr>
            <w:r>
              <w:t xml:space="preserve">NP</w:t>
            </w:r>
          </w:p>
        </w:tc>
        <w:tc>
          <w:tcPr/>
          <w:p>
            <w:pPr>
              <w:pStyle w:val="Compact"/>
              <w:jc w:val="left"/>
            </w:pPr>
            <w:r>
              <w:t xml:space="preserve">dcfg:TLSCiphersuites</w:t>
            </w:r>
          </w:p>
        </w:tc>
      </w:tr>
    </w:tbl>
    <w:bookmarkEnd w:id="112"/>
    <w:bookmarkStart w:id="117" w:name="connectioninstance-resource-procedures"/>
    <w:p>
      <w:pPr>
        <w:pStyle w:val="Heading3"/>
      </w:pPr>
      <w:r>
        <w:t xml:space="preserve">7.6.4 &lt;connectionInstance&gt; Resource Procedures</w:t>
      </w:r>
    </w:p>
    <w:bookmarkStart w:id="113" w:name="create-connectioninstance"/>
    <w:p>
      <w:pPr>
        <w:pStyle w:val="Heading4"/>
      </w:pPr>
      <w:r>
        <w:t xml:space="preserve">7.6.4.1 CREATE &lt;connectionInstance&gt;</w:t>
      </w:r>
    </w:p>
    <w:p>
      <w:pPr>
        <w:pStyle w:val="FirstParagraph"/>
      </w:pPr>
      <w:r>
        <w:t xml:space="preserve">This procedure shall be used for creating a &lt;connectionInstance&gt; resource.</w:t>
      </w:r>
    </w:p>
    <w:p>
      <w:pPr>
        <w:pStyle w:val="TableCaption"/>
      </w:pPr>
      <w:r>
        <w:t xml:space="preserve">Table 7.6.4.1-1:</w:t>
      </w:r>
      <w:r>
        <w:t xml:space="preserve"> </w:t>
      </w:r>
      <w:r>
        <w:rPr>
          <w:i/>
          <w:iCs/>
        </w:rPr>
        <w:t xml:space="preserve">&lt;connectionInstance&gt;</w:t>
      </w:r>
      <w:r>
        <w:t xml:space="preserve"> </w:t>
      </w:r>
      <w:r>
        <w:t xml:space="preserve">CREATE</w:t>
      </w:r>
    </w:p>
    <w:tbl>
      <w:tblPr>
        <w:tblStyle w:val="Table"/>
        <w:tblW w:type="pct" w:w="5000"/>
        <w:tblLayout w:type="fixed"/>
        <w:tblLook w:firstRow="1" w:lastRow="0" w:firstColumn="0" w:lastColumn="0" w:noHBand="0" w:noVBand="0" w:val="0020"/>
        <w:tblCaption w:val="Table 7.6.4.1-1: &lt;connectionInstance&gt; CREATE"/>
      </w:tblPr>
      <w:tblGrid>
        <w:gridCol w:w="2073"/>
        <w:gridCol w:w="5846"/>
      </w:tblGrid>
      <w:tr>
        <w:trPr>
          <w:tblHeader w:val="on"/>
        </w:trPr>
        <w:tc>
          <w:tcPr>
            <w:gridSpan w:val="2"/>
          </w:tcPr>
          <w:p>
            <w:pPr>
              <w:pStyle w:val="Compact"/>
              <w:jc w:val="left"/>
            </w:pPr>
            <w:r>
              <w:rPr>
                <w:i/>
                <w:iCs/>
              </w:rPr>
              <w:t xml:space="preserve">&lt;connectionInstance&gt;</w:t>
            </w:r>
            <w:r>
              <w:t xml:space="preserve"> </w:t>
            </w:r>
            <w:r>
              <w:t xml:space="preserve">CREATE request message parameters</w:t>
            </w:r>
          </w:p>
        </w:tc>
      </w:tr>
      <w:tr>
        <w:tc>
          <w:tcPr/>
          <w:p>
            <w:pPr>
              <w:pStyle w:val="Compact"/>
              <w:jc w:val="left"/>
            </w:pPr>
            <w:r>
              <w:t xml:space="preserve">Associated Reference Point</w:t>
            </w:r>
          </w:p>
        </w:tc>
        <w:tc>
          <w:tcPr/>
          <w:p>
            <w:pPr>
              <w:pStyle w:val="Compact"/>
              <w:jc w:val="left"/>
            </w:pPr>
            <w:r>
              <w:t xml:space="preserve">Mcs</w:t>
            </w:r>
          </w:p>
        </w:tc>
      </w:tr>
      <w:tr>
        <w:tc>
          <w:tcPr/>
          <w:p>
            <w:pPr>
              <w:pStyle w:val="Compact"/>
              <w:jc w:val="left"/>
            </w:pPr>
            <w:r>
              <w:t xml:space="preserve">Information in Request message</w:t>
            </w:r>
          </w:p>
        </w:tc>
        <w:tc>
          <w:tcPr/>
          <w:p>
            <w:pPr>
              <w:pStyle w:val="Compact"/>
              <w:jc w:val="left"/>
            </w:pPr>
            <w:r>
              <w:t xml:space="preserve">All parameters defined in table 8.1.2-3 of oneM2M TS-0001</w:t>
            </w:r>
            <w:r>
              <w:t xml:space="preserve"> </w:t>
            </w:r>
            <w:hyperlink w:anchor="X43b58990f2b8fb6933d1a1555450410c613db3d">
              <w:r>
                <w:rPr>
                  <w:rStyle w:val="Hyperlink"/>
                </w:rPr>
                <w:t xml:space="preserve">[2]</w:t>
              </w:r>
            </w:hyperlink>
            <w:r>
              <w:t xml:space="preserve"> </w:t>
            </w:r>
            <w:r>
              <w:t xml:space="preserve">apply with the specific details for:</w:t>
            </w:r>
            <w:r>
              <w:br/>
            </w:r>
            <w:r>
              <w:rPr>
                <w:i/>
                <w:iCs/>
              </w:rPr>
              <w:t xml:space="preserve">To:</w:t>
            </w:r>
            <w:r>
              <w:t xml:space="preserve"> </w:t>
            </w:r>
            <w:r>
              <w:t xml:space="preserve">contains M2M-SE-ID or SE hosted AE-ID or CSE-ID</w:t>
            </w:r>
            <w:r>
              <w:br/>
            </w:r>
            <w:r>
              <w:rPr>
                <w:i/>
                <w:iCs/>
              </w:rPr>
              <w:t xml:space="preserve">Content:</w:t>
            </w:r>
            <w:r>
              <w:t xml:space="preserve"> </w:t>
            </w:r>
            <w:r>
              <w:t xml:space="preserve">The resource content shall provide the information as defined in clause 7.6.3</w:t>
            </w:r>
          </w:p>
        </w:tc>
      </w:tr>
      <w:tr>
        <w:tc>
          <w:tcPr/>
          <w:p>
            <w:pPr>
              <w:pStyle w:val="Compact"/>
              <w:jc w:val="left"/>
            </w:pPr>
            <w:r>
              <w:t xml:space="preserve">Processing at Originator before sending Request</w:t>
            </w:r>
          </w:p>
        </w:tc>
        <w:tc>
          <w:tcPr/>
          <w:p>
            <w:pPr>
              <w:pStyle w:val="Compact"/>
              <w:jc w:val="left"/>
            </w:pPr>
            <w:r>
              <w:t xml:space="preserve">According to clause 10.1.1.1 of oneM2M TS-0001</w:t>
            </w:r>
            <w:r>
              <w:t xml:space="preserve"> </w:t>
            </w:r>
            <w:hyperlink w:anchor="X43b58990f2b8fb6933d1a1555450410c613db3d">
              <w:r>
                <w:rPr>
                  <w:rStyle w:val="Hyperlink"/>
                </w:rPr>
                <w:t xml:space="preserve">[2]</w:t>
              </w:r>
            </w:hyperlink>
          </w:p>
        </w:tc>
      </w:tr>
      <w:tr>
        <w:tc>
          <w:tcPr/>
          <w:p>
            <w:pPr>
              <w:pStyle w:val="Compact"/>
              <w:jc w:val="left"/>
            </w:pPr>
            <w:r>
              <w:t xml:space="preserve">Processing at Receiver</w:t>
            </w:r>
          </w:p>
        </w:tc>
        <w:tc>
          <w:tcPr/>
          <w:p>
            <w:pPr>
              <w:pStyle w:val="Compact"/>
              <w:jc w:val="left"/>
            </w:pPr>
            <w:r>
              <w:t xml:space="preserve">According to clause 10.1.1.1 of oneM2M TS-0001</w:t>
            </w:r>
            <w:r>
              <w:t xml:space="preserve"> </w:t>
            </w:r>
            <w:hyperlink w:anchor="X43b58990f2b8fb6933d1a1555450410c613db3d">
              <w:r>
                <w:rPr>
                  <w:rStyle w:val="Hyperlink"/>
                </w:rPr>
                <w:t xml:space="preserve">[2]</w:t>
              </w:r>
            </w:hyperlink>
          </w:p>
        </w:tc>
      </w:tr>
      <w:tr>
        <w:tc>
          <w:tcPr/>
          <w:p>
            <w:pPr>
              <w:pStyle w:val="Compact"/>
              <w:jc w:val="left"/>
            </w:pPr>
            <w:r>
              <w:t xml:space="preserve">Information in Response message</w:t>
            </w:r>
          </w:p>
        </w:tc>
        <w:tc>
          <w:tcPr/>
          <w:p>
            <w:pPr>
              <w:pStyle w:val="Compact"/>
              <w:jc w:val="left"/>
            </w:pPr>
            <w:r>
              <w:t xml:space="preserve">All parameters defined in table 8.1.3-1 of oneM2M TS-0001</w:t>
            </w:r>
            <w:r>
              <w:t xml:space="preserve"> </w:t>
            </w:r>
            <w:hyperlink w:anchor="X43b58990f2b8fb6933d1a1555450410c613db3d">
              <w:r>
                <w:rPr>
                  <w:rStyle w:val="Hyperlink"/>
                </w:rPr>
                <w:t xml:space="preserve">[2]</w:t>
              </w:r>
            </w:hyperlink>
            <w:r>
              <w:t xml:space="preserve"> </w:t>
            </w:r>
            <w:r>
              <w:t xml:space="preserve">apply with the specific details for:</w:t>
            </w:r>
            <w:r>
              <w:br/>
            </w:r>
            <w:r>
              <w:rPr>
                <w:i/>
                <w:iCs/>
              </w:rPr>
              <w:t xml:space="preserve">Content:</w:t>
            </w:r>
            <w:r>
              <w:t xml:space="preserve"> </w:t>
            </w:r>
            <w:r>
              <w:t xml:space="preserve">Address of the created &lt;connectionInstance&gt; resource, according to clause 10.1.1.1.of oneM2M TS-0001</w:t>
            </w:r>
            <w:r>
              <w:t xml:space="preserve"> </w:t>
            </w:r>
            <w:hyperlink w:anchor="X43b58990f2b8fb6933d1a1555450410c613db3d">
              <w:r>
                <w:rPr>
                  <w:rStyle w:val="Hyperlink"/>
                </w:rPr>
                <w:t xml:space="preserve">[2]</w:t>
              </w:r>
            </w:hyperlink>
          </w:p>
        </w:tc>
      </w:tr>
      <w:tr>
        <w:tc>
          <w:tcPr/>
          <w:p>
            <w:pPr>
              <w:pStyle w:val="Compact"/>
              <w:jc w:val="left"/>
            </w:pPr>
            <w:r>
              <w:t xml:space="preserve">Processing at Originator after receiving Response</w:t>
            </w:r>
          </w:p>
        </w:tc>
        <w:tc>
          <w:tcPr/>
          <w:p>
            <w:pPr>
              <w:pStyle w:val="Compact"/>
              <w:jc w:val="left"/>
            </w:pPr>
            <w:r>
              <w:t xml:space="preserve">According to clause 10.1.1.1 of oneM2M TS-0001</w:t>
            </w:r>
            <w:r>
              <w:t xml:space="preserve"> </w:t>
            </w:r>
            <w:hyperlink w:anchor="X43b58990f2b8fb6933d1a1555450410c613db3d">
              <w:r>
                <w:rPr>
                  <w:rStyle w:val="Hyperlink"/>
                </w:rPr>
                <w:t xml:space="preserve">[2]</w:t>
              </w:r>
            </w:hyperlink>
          </w:p>
        </w:tc>
      </w:tr>
      <w:tr>
        <w:tc>
          <w:tcPr/>
          <w:p>
            <w:pPr>
              <w:pStyle w:val="Compact"/>
              <w:jc w:val="left"/>
            </w:pPr>
            <w:r>
              <w:t xml:space="preserve">Exceptions</w:t>
            </w:r>
          </w:p>
        </w:tc>
        <w:tc>
          <w:tcPr/>
          <w:p>
            <w:pPr>
              <w:pStyle w:val="Compact"/>
              <w:jc w:val="left"/>
            </w:pPr>
            <w:r>
              <w:t xml:space="preserve">According to clause 10.1.1.1 of oneM2M TS-0001</w:t>
            </w:r>
            <w:r>
              <w:t xml:space="preserve"> </w:t>
            </w:r>
            <w:hyperlink w:anchor="X43b58990f2b8fb6933d1a1555450410c613db3d">
              <w:r>
                <w:rPr>
                  <w:rStyle w:val="Hyperlink"/>
                </w:rPr>
                <w:t xml:space="preserve">[2]</w:t>
              </w:r>
            </w:hyperlink>
          </w:p>
        </w:tc>
      </w:tr>
    </w:tbl>
    <w:bookmarkEnd w:id="113"/>
    <w:bookmarkStart w:id="114" w:name="retrieve-connectioninstance"/>
    <w:p>
      <w:pPr>
        <w:pStyle w:val="Heading4"/>
      </w:pPr>
      <w:r>
        <w:t xml:space="preserve">7.6.4.2 RETRIEVE &lt;connectionInstance&gt;</w:t>
      </w:r>
    </w:p>
    <w:p>
      <w:pPr>
        <w:pStyle w:val="FirstParagraph"/>
      </w:pPr>
      <w:r>
        <w:t xml:space="preserve">This procedure shall be used for retrieving payload data from a communication partner or to retrieve the negotiated key.</w:t>
      </w:r>
    </w:p>
    <w:p>
      <w:pPr>
        <w:pStyle w:val="TableCaption"/>
      </w:pPr>
      <w:r>
        <w:t xml:space="preserve">Table 7.6.4.2-1:</w:t>
      </w:r>
      <w:r>
        <w:t xml:space="preserve"> </w:t>
      </w:r>
      <w:r>
        <w:rPr>
          <w:i/>
          <w:iCs/>
        </w:rPr>
        <w:t xml:space="preserve">&lt;connectionInstance&gt;</w:t>
      </w:r>
      <w:r>
        <w:t xml:space="preserve"> </w:t>
      </w:r>
      <w:r>
        <w:t xml:space="preserve">RETRIEVE</w:t>
      </w:r>
    </w:p>
    <w:tbl>
      <w:tblPr>
        <w:tblStyle w:val="Table"/>
        <w:tblW w:type="pct" w:w="5000"/>
        <w:tblLayout w:type="fixed"/>
        <w:tblLook w:firstRow="1" w:lastRow="0" w:firstColumn="0" w:lastColumn="0" w:noHBand="0" w:noVBand="0" w:val="0020"/>
        <w:tblCaption w:val="Table 7.6.4.2-1: &lt;connectionInstance&gt; RETRIEVE"/>
      </w:tblPr>
      <w:tblGrid>
        <w:gridCol w:w="2357"/>
        <w:gridCol w:w="5562"/>
      </w:tblGrid>
      <w:tr>
        <w:trPr>
          <w:tblHeader w:val="on"/>
        </w:trPr>
        <w:tc>
          <w:tcPr>
            <w:gridSpan w:val="2"/>
          </w:tcPr>
          <w:p>
            <w:pPr>
              <w:pStyle w:val="Compact"/>
              <w:jc w:val="left"/>
            </w:pPr>
            <w:r>
              <w:rPr>
                <w:i/>
                <w:iCs/>
              </w:rPr>
              <w:t xml:space="preserve">&lt;connectionInstance&gt;</w:t>
            </w:r>
            <w:r>
              <w:t xml:space="preserve"> </w:t>
            </w:r>
            <w:r>
              <w:t xml:space="preserve">RETRIEVE request message parameters</w:t>
            </w:r>
          </w:p>
        </w:tc>
      </w:tr>
      <w:tr>
        <w:tc>
          <w:tcPr/>
          <w:p>
            <w:pPr>
              <w:pStyle w:val="Compact"/>
              <w:jc w:val="left"/>
            </w:pPr>
            <w:r>
              <w:t xml:space="preserve">Associated Reference Point</w:t>
            </w:r>
          </w:p>
        </w:tc>
        <w:tc>
          <w:tcPr/>
          <w:p>
            <w:pPr>
              <w:pStyle w:val="Compact"/>
              <w:jc w:val="left"/>
            </w:pPr>
            <w:r>
              <w:t xml:space="preserve">Mcs</w:t>
            </w:r>
          </w:p>
        </w:tc>
      </w:tr>
      <w:tr>
        <w:tc>
          <w:tcPr/>
          <w:p>
            <w:pPr>
              <w:pStyle w:val="Compact"/>
              <w:jc w:val="left"/>
            </w:pPr>
            <w:r>
              <w:t xml:space="preserve">Information in Request message</w:t>
            </w:r>
          </w:p>
        </w:tc>
        <w:tc>
          <w:tcPr/>
          <w:p>
            <w:pPr>
              <w:pStyle w:val="Compact"/>
              <w:jc w:val="left"/>
            </w:pPr>
            <w:r>
              <w:t xml:space="preserve">According to clause 10.1.2 of oneM2M TS-0001</w:t>
            </w:r>
            <w:r>
              <w:t xml:space="preserve"> </w:t>
            </w:r>
            <w:hyperlink w:anchor="X43b58990f2b8fb6933d1a1555450410c613db3d">
              <w:r>
                <w:rPr>
                  <w:rStyle w:val="Hyperlink"/>
                </w:rPr>
                <w:t xml:space="preserve">[2]</w:t>
              </w:r>
            </w:hyperlink>
            <w:r>
              <w:t xml:space="preserve"> </w:t>
            </w:r>
            <w:r>
              <w:t xml:space="preserve">with the specific details for:</w:t>
            </w:r>
            <w:r>
              <w:br/>
            </w:r>
            <w:r>
              <w:rPr>
                <w:i/>
                <w:iCs/>
              </w:rPr>
              <w:t xml:space="preserve">To:</w:t>
            </w:r>
            <w:r>
              <w:t xml:space="preserve"> </w:t>
            </w:r>
            <w:r>
              <w:t xml:space="preserve">contains M2M-SE-ID or SE hosted AE-ID or CSE-ID</w:t>
            </w:r>
          </w:p>
        </w:tc>
      </w:tr>
      <w:tr>
        <w:tc>
          <w:tcPr/>
          <w:p>
            <w:pPr>
              <w:pStyle w:val="Compact"/>
              <w:jc w:val="left"/>
            </w:pPr>
            <w:r>
              <w:t xml:space="preserve">Processing at Originator before sending Request</w:t>
            </w:r>
          </w:p>
        </w:tc>
        <w:tc>
          <w:tcPr/>
          <w:p>
            <w:pPr>
              <w:pStyle w:val="Compact"/>
              <w:jc w:val="left"/>
            </w:pPr>
            <w:r>
              <w:t xml:space="preserve">According to clause 10.1.2 of oneM2M TS-0001</w:t>
            </w:r>
            <w:r>
              <w:t xml:space="preserve"> </w:t>
            </w:r>
            <w:hyperlink w:anchor="X43b58990f2b8fb6933d1a1555450410c613db3d">
              <w:r>
                <w:rPr>
                  <w:rStyle w:val="Hyperlink"/>
                </w:rPr>
                <w:t xml:space="preserve">[2]</w:t>
              </w:r>
            </w:hyperlink>
          </w:p>
        </w:tc>
      </w:tr>
      <w:tr>
        <w:tc>
          <w:tcPr/>
          <w:p>
            <w:pPr>
              <w:pStyle w:val="Compact"/>
              <w:jc w:val="left"/>
            </w:pPr>
            <w:r>
              <w:t xml:space="preserve">Processing at Receiver</w:t>
            </w:r>
          </w:p>
        </w:tc>
        <w:tc>
          <w:tcPr/>
          <w:p>
            <w:pPr>
              <w:pStyle w:val="Compact"/>
              <w:jc w:val="left"/>
            </w:pPr>
            <w:r>
              <w:t xml:space="preserve">According to clause 10.1.2 of oneM2M TS-0001</w:t>
            </w:r>
            <w:r>
              <w:t xml:space="preserve"> </w:t>
            </w:r>
            <w:hyperlink w:anchor="X43b58990f2b8fb6933d1a1555450410c613db3d">
              <w:r>
                <w:rPr>
                  <w:rStyle w:val="Hyperlink"/>
                </w:rPr>
                <w:t xml:space="preserve">[2]</w:t>
              </w:r>
            </w:hyperlink>
          </w:p>
        </w:tc>
      </w:tr>
      <w:tr>
        <w:tc>
          <w:tcPr/>
          <w:p>
            <w:pPr>
              <w:pStyle w:val="Compact"/>
              <w:jc w:val="left"/>
            </w:pPr>
            <w:r>
              <w:t xml:space="preserve">Information in Response message</w:t>
            </w:r>
          </w:p>
        </w:tc>
        <w:tc>
          <w:tcPr/>
          <w:p>
            <w:pPr>
              <w:pStyle w:val="Compact"/>
              <w:jc w:val="left"/>
            </w:pPr>
            <w:r>
              <w:t xml:space="preserve">All parameters defined in table 8.1.3-1 of oneM2M TS-0001</w:t>
            </w:r>
            <w:r>
              <w:t xml:space="preserve"> </w:t>
            </w:r>
            <w:hyperlink w:anchor="X43b58990f2b8fb6933d1a1555450410c613db3d">
              <w:r>
                <w:rPr>
                  <w:rStyle w:val="Hyperlink"/>
                </w:rPr>
                <w:t xml:space="preserve">[2]</w:t>
              </w:r>
            </w:hyperlink>
            <w:r>
              <w:t xml:space="preserve"> </w:t>
            </w:r>
            <w:r>
              <w:t xml:space="preserve">apply with specific details for:</w:t>
            </w:r>
            <w:r>
              <w:br/>
            </w:r>
            <w:r>
              <w:rPr>
                <w:i/>
                <w:iCs/>
              </w:rPr>
              <w:t xml:space="preserve">Content:</w:t>
            </w:r>
            <w:r>
              <w:t xml:space="preserve"> </w:t>
            </w:r>
            <w:r>
              <w:t xml:space="preserve">Attributes of the</w:t>
            </w:r>
            <w:r>
              <w:t xml:space="preserve"> </w:t>
            </w:r>
            <w:r>
              <w:rPr>
                <w:i/>
                <w:iCs/>
              </w:rPr>
              <w:t xml:space="preserve">&lt;connectionInstance&gt;</w:t>
            </w:r>
            <w:r>
              <w:t xml:space="preserve"> </w:t>
            </w:r>
            <w:r>
              <w:t xml:space="preserve">resources as defined in clause 7.6.3</w:t>
            </w:r>
          </w:p>
        </w:tc>
      </w:tr>
      <w:tr>
        <w:tc>
          <w:tcPr/>
          <w:p>
            <w:pPr>
              <w:pStyle w:val="Compact"/>
              <w:jc w:val="left"/>
            </w:pPr>
            <w:r>
              <w:t xml:space="preserve">Processing at Originator after receiving Response</w:t>
            </w:r>
          </w:p>
        </w:tc>
        <w:tc>
          <w:tcPr/>
          <w:p>
            <w:pPr>
              <w:pStyle w:val="Compact"/>
              <w:jc w:val="left"/>
            </w:pPr>
            <w:r>
              <w:t xml:space="preserve">According to clause 10.1.2 of oneM2M TS-0001</w:t>
            </w:r>
            <w:r>
              <w:t xml:space="preserve"> </w:t>
            </w:r>
            <w:hyperlink w:anchor="X43b58990f2b8fb6933d1a1555450410c613db3d">
              <w:r>
                <w:rPr>
                  <w:rStyle w:val="Hyperlink"/>
                </w:rPr>
                <w:t xml:space="preserve">[2]</w:t>
              </w:r>
            </w:hyperlink>
          </w:p>
        </w:tc>
      </w:tr>
      <w:tr>
        <w:tc>
          <w:tcPr/>
          <w:p>
            <w:pPr>
              <w:pStyle w:val="Compact"/>
              <w:jc w:val="left"/>
            </w:pPr>
            <w:r>
              <w:t xml:space="preserve">Exceptions</w:t>
            </w:r>
          </w:p>
        </w:tc>
        <w:tc>
          <w:tcPr/>
          <w:p>
            <w:pPr>
              <w:pStyle w:val="Compact"/>
              <w:jc w:val="left"/>
            </w:pPr>
            <w:r>
              <w:t xml:space="preserve">According to clause 10.1.2 of oneM2M TS-0001</w:t>
            </w:r>
            <w:r>
              <w:t xml:space="preserve"> </w:t>
            </w:r>
            <w:hyperlink w:anchor="X43b58990f2b8fb6933d1a1555450410c613db3d">
              <w:r>
                <w:rPr>
                  <w:rStyle w:val="Hyperlink"/>
                </w:rPr>
                <w:t xml:space="preserve">[2]</w:t>
              </w:r>
            </w:hyperlink>
          </w:p>
        </w:tc>
      </w:tr>
    </w:tbl>
    <w:bookmarkEnd w:id="114"/>
    <w:bookmarkStart w:id="115" w:name="update-connectioninstance"/>
    <w:p>
      <w:pPr>
        <w:pStyle w:val="Heading4"/>
      </w:pPr>
      <w:r>
        <w:t xml:space="preserve">7.6.4.3 UPDATE &lt;connectionInstance&gt;</w:t>
      </w:r>
    </w:p>
    <w:p>
      <w:pPr>
        <w:pStyle w:val="FirstParagraph"/>
      </w:pPr>
      <w:r>
        <w:t xml:space="preserve">This procedure shall be used for sending payload data via an established secure connection.</w:t>
      </w:r>
    </w:p>
    <w:p>
      <w:pPr>
        <w:pStyle w:val="TableCaption"/>
      </w:pPr>
      <w:r>
        <w:t xml:space="preserve">Table 7.6.4.3-1:</w:t>
      </w:r>
      <w:r>
        <w:t xml:space="preserve"> </w:t>
      </w:r>
      <w:r>
        <w:rPr>
          <w:i/>
          <w:iCs/>
        </w:rPr>
        <w:t xml:space="preserve">&lt;connectionInstance&gt;</w:t>
      </w:r>
      <w:r>
        <w:t xml:space="preserve"> </w:t>
      </w:r>
      <w:r>
        <w:t xml:space="preserve">UPDATE</w:t>
      </w:r>
    </w:p>
    <w:tbl>
      <w:tblPr>
        <w:tblStyle w:val="Table"/>
        <w:tblW w:type="pct" w:w="5000"/>
        <w:tblLayout w:type="fixed"/>
        <w:tblLook w:firstRow="1" w:lastRow="0" w:firstColumn="0" w:lastColumn="0" w:noHBand="0" w:noVBand="0" w:val="0020"/>
        <w:tblCaption w:val="Table 7.6.4.3-1: &lt;connectionInstance&gt; UPDATE"/>
      </w:tblPr>
      <w:tblGrid>
        <w:gridCol w:w="2302"/>
        <w:gridCol w:w="5617"/>
      </w:tblGrid>
      <w:tr>
        <w:trPr>
          <w:tblHeader w:val="on"/>
        </w:trPr>
        <w:tc>
          <w:tcPr>
            <w:gridSpan w:val="2"/>
          </w:tcPr>
          <w:p>
            <w:pPr>
              <w:pStyle w:val="Compact"/>
              <w:jc w:val="left"/>
            </w:pPr>
            <w:r>
              <w:rPr>
                <w:i/>
                <w:iCs/>
              </w:rPr>
              <w:t xml:space="preserve">&lt;connectionInstance&gt;</w:t>
            </w:r>
            <w:r>
              <w:t xml:space="preserve"> </w:t>
            </w:r>
            <w:r>
              <w:t xml:space="preserve">UPDATE request message parameters</w:t>
            </w:r>
          </w:p>
        </w:tc>
      </w:tr>
      <w:tr>
        <w:tc>
          <w:tcPr/>
          <w:p>
            <w:pPr>
              <w:pStyle w:val="Compact"/>
              <w:jc w:val="left"/>
            </w:pPr>
            <w:r>
              <w:t xml:space="preserve">Associated Reference Point</w:t>
            </w:r>
          </w:p>
        </w:tc>
        <w:tc>
          <w:tcPr/>
          <w:p>
            <w:pPr>
              <w:pStyle w:val="Compact"/>
              <w:jc w:val="left"/>
            </w:pPr>
            <w:r>
              <w:t xml:space="preserve">Mcs</w:t>
            </w:r>
          </w:p>
        </w:tc>
      </w:tr>
      <w:tr>
        <w:tc>
          <w:tcPr/>
          <w:p>
            <w:pPr>
              <w:pStyle w:val="Compact"/>
              <w:jc w:val="left"/>
            </w:pPr>
            <w:r>
              <w:t xml:space="preserve">Information in Request message</w:t>
            </w:r>
          </w:p>
        </w:tc>
        <w:tc>
          <w:tcPr/>
          <w:p>
            <w:pPr>
              <w:pStyle w:val="Compact"/>
              <w:jc w:val="left"/>
            </w:pPr>
            <w:r>
              <w:t xml:space="preserve">All parameters defined in table 8.1.2-3 of oneM2M TS-0001</w:t>
            </w:r>
            <w:r>
              <w:t xml:space="preserve"> </w:t>
            </w:r>
            <w:hyperlink w:anchor="X43b58990f2b8fb6933d1a1555450410c613db3d">
              <w:r>
                <w:rPr>
                  <w:rStyle w:val="Hyperlink"/>
                </w:rPr>
                <w:t xml:space="preserve">[2]</w:t>
              </w:r>
            </w:hyperlink>
            <w:r>
              <w:t xml:space="preserve"> </w:t>
            </w:r>
            <w:r>
              <w:t xml:space="preserve">apply with the specific details for:</w:t>
            </w:r>
            <w:r>
              <w:br/>
            </w:r>
            <w:r>
              <w:rPr>
                <w:i/>
                <w:iCs/>
              </w:rPr>
              <w:t xml:space="preserve">To:</w:t>
            </w:r>
            <w:r>
              <w:t xml:space="preserve"> </w:t>
            </w:r>
            <w:r>
              <w:t xml:space="preserve">contains M2M-SE-ID or SE hosted M2M-AE-ID or CSE-ID</w:t>
            </w:r>
            <w:r>
              <w:br/>
            </w:r>
            <w:r>
              <w:rPr>
                <w:i/>
                <w:iCs/>
              </w:rPr>
              <w:t xml:space="preserve">Content:</w:t>
            </w:r>
            <w:r>
              <w:t xml:space="preserve"> </w:t>
            </w:r>
            <w:r>
              <w:t xml:space="preserve">attributes of the &lt;connectionInstance&gt; resource which is to be updated as defined in clause 7.6.3</w:t>
            </w:r>
          </w:p>
        </w:tc>
      </w:tr>
      <w:tr>
        <w:tc>
          <w:tcPr/>
          <w:p>
            <w:pPr>
              <w:pStyle w:val="Compact"/>
              <w:jc w:val="left"/>
            </w:pPr>
            <w:r>
              <w:t xml:space="preserve">Processing at Originator before sending Request</w:t>
            </w:r>
          </w:p>
        </w:tc>
        <w:tc>
          <w:tcPr/>
          <w:p>
            <w:pPr>
              <w:pStyle w:val="Compact"/>
              <w:jc w:val="left"/>
            </w:pPr>
            <w:r>
              <w:t xml:space="preserve">According to clause 10.1.3 of oneM2M TS-0001</w:t>
            </w:r>
            <w:r>
              <w:t xml:space="preserve"> </w:t>
            </w:r>
            <w:hyperlink w:anchor="X43b58990f2b8fb6933d1a1555450410c613db3d">
              <w:r>
                <w:rPr>
                  <w:rStyle w:val="Hyperlink"/>
                </w:rPr>
                <w:t xml:space="preserve">[2]</w:t>
              </w:r>
            </w:hyperlink>
          </w:p>
        </w:tc>
      </w:tr>
      <w:tr>
        <w:tc>
          <w:tcPr/>
          <w:p>
            <w:pPr>
              <w:pStyle w:val="Compact"/>
              <w:jc w:val="left"/>
            </w:pPr>
            <w:r>
              <w:t xml:space="preserve">Processing at Receiver</w:t>
            </w:r>
          </w:p>
        </w:tc>
        <w:tc>
          <w:tcPr/>
          <w:p>
            <w:pPr>
              <w:pStyle w:val="Compact"/>
              <w:jc w:val="left"/>
            </w:pPr>
            <w:r>
              <w:t xml:space="preserve">According to clause 10.1.3 of oneM2M TS-0001</w:t>
            </w:r>
            <w:r>
              <w:t xml:space="preserve"> </w:t>
            </w:r>
            <w:hyperlink w:anchor="X43b58990f2b8fb6933d1a1555450410c613db3d">
              <w:r>
                <w:rPr>
                  <w:rStyle w:val="Hyperlink"/>
                </w:rPr>
                <w:t xml:space="preserve">[2]</w:t>
              </w:r>
            </w:hyperlink>
          </w:p>
        </w:tc>
      </w:tr>
      <w:tr>
        <w:tc>
          <w:tcPr/>
          <w:p>
            <w:pPr>
              <w:pStyle w:val="Compact"/>
              <w:jc w:val="left"/>
            </w:pPr>
            <w:r>
              <w:t xml:space="preserve">Information in Response message</w:t>
            </w:r>
          </w:p>
        </w:tc>
        <w:tc>
          <w:tcPr/>
          <w:p>
            <w:pPr>
              <w:pStyle w:val="Compact"/>
              <w:jc w:val="left"/>
            </w:pPr>
            <w:r>
              <w:t xml:space="preserve">According to clause 10.1.3 of oneM2M TS-0001</w:t>
            </w:r>
            <w:r>
              <w:t xml:space="preserve"> </w:t>
            </w:r>
            <w:hyperlink w:anchor="X43b58990f2b8fb6933d1a1555450410c613db3d">
              <w:r>
                <w:rPr>
                  <w:rStyle w:val="Hyperlink"/>
                </w:rPr>
                <w:t xml:space="preserve">[2]</w:t>
              </w:r>
            </w:hyperlink>
          </w:p>
        </w:tc>
      </w:tr>
      <w:tr>
        <w:tc>
          <w:tcPr/>
          <w:p>
            <w:pPr>
              <w:pStyle w:val="Compact"/>
              <w:jc w:val="left"/>
            </w:pPr>
            <w:r>
              <w:t xml:space="preserve">Processing at Originator after receiving Response</w:t>
            </w:r>
          </w:p>
        </w:tc>
        <w:tc>
          <w:tcPr/>
          <w:p>
            <w:pPr>
              <w:pStyle w:val="Compact"/>
              <w:jc w:val="left"/>
            </w:pPr>
            <w:r>
              <w:t xml:space="preserve">According to clause 10.1.3 of oneM2M TS-0001</w:t>
            </w:r>
            <w:r>
              <w:t xml:space="preserve"> </w:t>
            </w:r>
            <w:hyperlink w:anchor="X43b58990f2b8fb6933d1a1555450410c613db3d">
              <w:r>
                <w:rPr>
                  <w:rStyle w:val="Hyperlink"/>
                </w:rPr>
                <w:t xml:space="preserve">[2]</w:t>
              </w:r>
            </w:hyperlink>
          </w:p>
        </w:tc>
      </w:tr>
      <w:tr>
        <w:tc>
          <w:tcPr/>
          <w:p>
            <w:pPr>
              <w:pStyle w:val="Compact"/>
              <w:jc w:val="left"/>
            </w:pPr>
            <w:r>
              <w:t xml:space="preserve">Exceptions</w:t>
            </w:r>
          </w:p>
        </w:tc>
        <w:tc>
          <w:tcPr/>
          <w:p>
            <w:pPr>
              <w:pStyle w:val="Compact"/>
              <w:jc w:val="left"/>
            </w:pPr>
            <w:r>
              <w:t xml:space="preserve">According to clause 10.1.3 of oneM2M TS-0001</w:t>
            </w:r>
            <w:r>
              <w:t xml:space="preserve"> </w:t>
            </w:r>
            <w:hyperlink w:anchor="X43b58990f2b8fb6933d1a1555450410c613db3d">
              <w:r>
                <w:rPr>
                  <w:rStyle w:val="Hyperlink"/>
                </w:rPr>
                <w:t xml:space="preserve">[2]</w:t>
              </w:r>
            </w:hyperlink>
          </w:p>
        </w:tc>
      </w:tr>
    </w:tbl>
    <w:bookmarkEnd w:id="115"/>
    <w:bookmarkStart w:id="116" w:name="delete-connectioninstance"/>
    <w:p>
      <w:pPr>
        <w:pStyle w:val="Heading4"/>
      </w:pPr>
      <w:r>
        <w:t xml:space="preserve">7.6.4.4 DELETE &lt;connectionInstance&gt;</w:t>
      </w:r>
    </w:p>
    <w:p>
      <w:pPr>
        <w:pStyle w:val="FirstParagraph"/>
      </w:pPr>
      <w:r>
        <w:t xml:space="preserve">This procedure shall be used for deleting a &lt;connectionInstance&gt; resource. Deleting a &lt;connectionInstance&gt; resource closes an established secure connection between the originator (creator) and the destination.</w:t>
      </w:r>
    </w:p>
    <w:p>
      <w:pPr>
        <w:pStyle w:val="TableCaption"/>
      </w:pPr>
      <w:r>
        <w:t xml:space="preserve">Table 7.6.4.4-1:</w:t>
      </w:r>
      <w:r>
        <w:t xml:space="preserve"> </w:t>
      </w:r>
      <w:r>
        <w:rPr>
          <w:i/>
          <w:iCs/>
        </w:rPr>
        <w:t xml:space="preserve">&lt;connectionInstance&gt;</w:t>
      </w:r>
      <w:r>
        <w:t xml:space="preserve"> </w:t>
      </w:r>
      <w:r>
        <w:t xml:space="preserve">DELETE</w:t>
      </w:r>
    </w:p>
    <w:tbl>
      <w:tblPr>
        <w:tblStyle w:val="Table"/>
        <w:tblW w:type="pct" w:w="5000"/>
        <w:tblLayout w:type="fixed"/>
        <w:tblLook w:firstRow="1" w:lastRow="0" w:firstColumn="0" w:lastColumn="0" w:noHBand="0" w:noVBand="0" w:val="0020"/>
        <w:tblCaption w:val="Table 7.6.4.4-1: &lt;connectionInstance&gt; DELETE"/>
      </w:tblPr>
      <w:tblGrid>
        <w:gridCol w:w="2302"/>
        <w:gridCol w:w="5617"/>
      </w:tblGrid>
      <w:tr>
        <w:trPr>
          <w:tblHeader w:val="on"/>
        </w:trPr>
        <w:tc>
          <w:tcPr>
            <w:gridSpan w:val="2"/>
          </w:tcPr>
          <w:p>
            <w:pPr>
              <w:pStyle w:val="Compact"/>
              <w:jc w:val="left"/>
            </w:pPr>
            <w:r>
              <w:rPr>
                <w:i/>
                <w:iCs/>
              </w:rPr>
              <w:t xml:space="preserve">&lt;connectionInstance&gt;</w:t>
            </w:r>
            <w:r>
              <w:t xml:space="preserve"> </w:t>
            </w:r>
            <w:r>
              <w:t xml:space="preserve">DELETE request message parameters</w:t>
            </w:r>
          </w:p>
        </w:tc>
      </w:tr>
      <w:tr>
        <w:tc>
          <w:tcPr/>
          <w:p>
            <w:pPr>
              <w:pStyle w:val="Compact"/>
              <w:jc w:val="left"/>
            </w:pPr>
            <w:r>
              <w:t xml:space="preserve">Associated Reference Point</w:t>
            </w:r>
          </w:p>
        </w:tc>
        <w:tc>
          <w:tcPr/>
          <w:p>
            <w:pPr>
              <w:pStyle w:val="Compact"/>
              <w:jc w:val="left"/>
            </w:pPr>
            <w:r>
              <w:t xml:space="preserve">Mcs</w:t>
            </w:r>
          </w:p>
        </w:tc>
      </w:tr>
      <w:tr>
        <w:tc>
          <w:tcPr/>
          <w:p>
            <w:pPr>
              <w:pStyle w:val="Compact"/>
              <w:jc w:val="left"/>
            </w:pPr>
            <w:r>
              <w:t xml:space="preserve">Information in Request message</w:t>
            </w:r>
          </w:p>
        </w:tc>
        <w:tc>
          <w:tcPr/>
          <w:p>
            <w:pPr>
              <w:pStyle w:val="Compact"/>
              <w:jc w:val="left"/>
            </w:pPr>
            <w:r>
              <w:t xml:space="preserve">All parameters defined in table 8.1.2-3 of oneM2M TS-0001</w:t>
            </w:r>
            <w:r>
              <w:t xml:space="preserve"> </w:t>
            </w:r>
            <w:hyperlink w:anchor="X43b58990f2b8fb6933d1a1555450410c613db3d">
              <w:r>
                <w:rPr>
                  <w:rStyle w:val="Hyperlink"/>
                </w:rPr>
                <w:t xml:space="preserve">[2]</w:t>
              </w:r>
            </w:hyperlink>
            <w:r>
              <w:t xml:space="preserve"> </w:t>
            </w:r>
            <w:r>
              <w:t xml:space="preserve">apply with the specific details for:</w:t>
            </w:r>
            <w:r>
              <w:br/>
            </w:r>
            <w:r>
              <w:rPr>
                <w:i/>
                <w:iCs/>
              </w:rPr>
              <w:t xml:space="preserve">To:</w:t>
            </w:r>
            <w:r>
              <w:t xml:space="preserve"> </w:t>
            </w:r>
            <w:r>
              <w:t xml:space="preserve">contains M2M-SE-ID or SE hosted AE-ID or CSE-ID</w:t>
            </w:r>
          </w:p>
        </w:tc>
      </w:tr>
      <w:tr>
        <w:tc>
          <w:tcPr/>
          <w:p>
            <w:pPr>
              <w:pStyle w:val="Compact"/>
              <w:jc w:val="left"/>
            </w:pPr>
            <w:r>
              <w:t xml:space="preserve">Processing at Originator before sending Request</w:t>
            </w:r>
          </w:p>
        </w:tc>
        <w:tc>
          <w:tcPr/>
          <w:p>
            <w:pPr>
              <w:pStyle w:val="Compact"/>
              <w:jc w:val="left"/>
            </w:pPr>
            <w:r>
              <w:t xml:space="preserve">According to clause 10.1.4.1 of oneM2M TS-0001</w:t>
            </w:r>
            <w:r>
              <w:t xml:space="preserve"> </w:t>
            </w:r>
            <w:hyperlink w:anchor="X43b58990f2b8fb6933d1a1555450410c613db3d">
              <w:r>
                <w:rPr>
                  <w:rStyle w:val="Hyperlink"/>
                </w:rPr>
                <w:t xml:space="preserve">[2]</w:t>
              </w:r>
            </w:hyperlink>
          </w:p>
        </w:tc>
      </w:tr>
      <w:tr>
        <w:tc>
          <w:tcPr/>
          <w:p>
            <w:pPr>
              <w:pStyle w:val="Compact"/>
              <w:jc w:val="left"/>
            </w:pPr>
            <w:r>
              <w:t xml:space="preserve">Processing at Receiver</w:t>
            </w:r>
          </w:p>
        </w:tc>
        <w:tc>
          <w:tcPr/>
          <w:p>
            <w:pPr>
              <w:pStyle w:val="Compact"/>
              <w:jc w:val="left"/>
            </w:pPr>
            <w:r>
              <w:t xml:space="preserve">According to clause 10.1.4.1 of oneM2M TS-0001</w:t>
            </w:r>
            <w:r>
              <w:t xml:space="preserve"> </w:t>
            </w:r>
            <w:hyperlink w:anchor="X43b58990f2b8fb6933d1a1555450410c613db3d">
              <w:r>
                <w:rPr>
                  <w:rStyle w:val="Hyperlink"/>
                </w:rPr>
                <w:t xml:space="preserve">[2]</w:t>
              </w:r>
            </w:hyperlink>
          </w:p>
        </w:tc>
      </w:tr>
      <w:tr>
        <w:tc>
          <w:tcPr/>
          <w:p>
            <w:pPr>
              <w:pStyle w:val="Compact"/>
              <w:jc w:val="left"/>
            </w:pPr>
            <w:r>
              <w:t xml:space="preserve">Information in Response message</w:t>
            </w:r>
          </w:p>
        </w:tc>
        <w:tc>
          <w:tcPr/>
          <w:p>
            <w:pPr>
              <w:pStyle w:val="Compact"/>
              <w:jc w:val="left"/>
            </w:pPr>
            <w:r>
              <w:t xml:space="preserve">According to clause 10.1.4.1 of oneM2M TS-0001</w:t>
            </w:r>
            <w:r>
              <w:t xml:space="preserve"> </w:t>
            </w:r>
            <w:hyperlink w:anchor="X43b58990f2b8fb6933d1a1555450410c613db3d">
              <w:r>
                <w:rPr>
                  <w:rStyle w:val="Hyperlink"/>
                </w:rPr>
                <w:t xml:space="preserve">[2]</w:t>
              </w:r>
            </w:hyperlink>
          </w:p>
        </w:tc>
      </w:tr>
      <w:tr>
        <w:tc>
          <w:tcPr/>
          <w:p>
            <w:pPr>
              <w:pStyle w:val="Compact"/>
              <w:jc w:val="left"/>
            </w:pPr>
            <w:r>
              <w:t xml:space="preserve">Processing at Originator after receiving Response</w:t>
            </w:r>
          </w:p>
        </w:tc>
        <w:tc>
          <w:tcPr/>
          <w:p>
            <w:pPr>
              <w:pStyle w:val="Compact"/>
              <w:jc w:val="left"/>
            </w:pPr>
            <w:r>
              <w:t xml:space="preserve">According to clause 10.1.4.1 of oneM2M TS-0001</w:t>
            </w:r>
            <w:r>
              <w:t xml:space="preserve"> </w:t>
            </w:r>
            <w:hyperlink w:anchor="X43b58990f2b8fb6933d1a1555450410c613db3d">
              <w:r>
                <w:rPr>
                  <w:rStyle w:val="Hyperlink"/>
                </w:rPr>
                <w:t xml:space="preserve">[2]</w:t>
              </w:r>
            </w:hyperlink>
          </w:p>
        </w:tc>
      </w:tr>
      <w:tr>
        <w:tc>
          <w:tcPr/>
          <w:p>
            <w:pPr>
              <w:pStyle w:val="Compact"/>
              <w:jc w:val="left"/>
            </w:pPr>
            <w:r>
              <w:t xml:space="preserve">Exceptions</w:t>
            </w:r>
          </w:p>
        </w:tc>
        <w:tc>
          <w:tcPr/>
          <w:p>
            <w:pPr>
              <w:pStyle w:val="Compact"/>
              <w:jc w:val="left"/>
            </w:pPr>
            <w:r>
              <w:t xml:space="preserve">According to clause 10.1.4.1 of oneM2M TS-0001</w:t>
            </w:r>
            <w:r>
              <w:t xml:space="preserve"> </w:t>
            </w:r>
            <w:hyperlink w:anchor="X43b58990f2b8fb6933d1a1555450410c613db3d">
              <w:r>
                <w:rPr>
                  <w:rStyle w:val="Hyperlink"/>
                </w:rPr>
                <w:t xml:space="preserve">[2]</w:t>
              </w:r>
            </w:hyperlink>
          </w:p>
        </w:tc>
      </w:tr>
    </w:tbl>
    <w:bookmarkEnd w:id="116"/>
    <w:bookmarkEnd w:id="117"/>
    <w:bookmarkStart w:id="118" w:name="connect-resource"/>
    <w:p>
      <w:pPr>
        <w:pStyle w:val="Heading3"/>
      </w:pPr>
      <w:r>
        <w:t xml:space="preserve">7.6.5 &lt;connect&gt; Resource</w:t>
      </w:r>
    </w:p>
    <w:p>
      <w:pPr>
        <w:pStyle w:val="FirstParagraph"/>
      </w:pPr>
      <w:r>
        <w:t xml:space="preserve">The &lt;connect&gt; resource is a virtual resource because it does not have a representation. When a RETRIEVE request addresses the &lt;connect&gt; resource, a connection shall be established to the destination URI. If &lt;negotiatedKey&gt; exists the negotiated key shall be stored in this attribute.</w:t>
      </w:r>
    </w:p>
    <w:p>
      <w:pPr>
        <w:pStyle w:val="BodyText"/>
      </w:pPr>
      <w:r>
        <w:t xml:space="preserve">The &lt;connect&gt; resource inherits access control policies that apply to the parent resource.</w:t>
      </w:r>
    </w:p>
    <w:bookmarkEnd w:id="118"/>
    <w:bookmarkStart w:id="119" w:name="send-resource"/>
    <w:p>
      <w:pPr>
        <w:pStyle w:val="Heading3"/>
      </w:pPr>
      <w:r>
        <w:t xml:space="preserve">7.6.6 &lt;send&gt; Resource</w:t>
      </w:r>
    </w:p>
    <w:p>
      <w:pPr>
        <w:pStyle w:val="FirstParagraph"/>
      </w:pPr>
      <w:r>
        <w:t xml:space="preserve">The &lt;send&gt; resource is a virtual resource because it does not have a representation. When a RETRIEVE request addresses the &lt;send&gt; resource, the value of</w:t>
      </w:r>
      <w:r>
        <w:t xml:space="preserve"> </w:t>
      </w:r>
      <w:r>
        <w:rPr>
          <w:i/>
          <w:iCs/>
        </w:rPr>
        <w:t xml:space="preserve">outgoingPayloadData</w:t>
      </w:r>
      <w:r>
        <w:t xml:space="preserve"> </w:t>
      </w:r>
      <w:r>
        <w:t xml:space="preserve">shall be sent to the destination URI.</w:t>
      </w:r>
    </w:p>
    <w:p>
      <w:pPr>
        <w:pStyle w:val="BodyText"/>
      </w:pPr>
      <w:r>
        <w:t xml:space="preserve">The &lt;send&gt; resource inherits access control policies that apply to the parent resource.</w:t>
      </w:r>
    </w:p>
    <w:bookmarkEnd w:id="119"/>
    <w:bookmarkStart w:id="120" w:name="generatekey-resource-2"/>
    <w:p>
      <w:pPr>
        <w:pStyle w:val="Heading3"/>
      </w:pPr>
      <w:r>
        <w:t xml:space="preserve">7.6.7 &lt;generateKey&gt; Resource</w:t>
      </w:r>
    </w:p>
    <w:p>
      <w:pPr>
        <w:pStyle w:val="FirstParagraph"/>
      </w:pPr>
      <w:r>
        <w:t xml:space="preserve">The &lt;generateKey&gt; resource is a virtual resource because it does not have a representation. When a RETRIEVE request addresses the &lt;generateKey&gt; resource, the</w:t>
      </w:r>
      <w:r>
        <w:t xml:space="preserve"> </w:t>
      </w:r>
      <w:r>
        <w:rPr>
          <w:i/>
          <w:iCs/>
        </w:rPr>
        <w:t xml:space="preserve">keyData</w:t>
      </w:r>
      <w:r>
        <w:t xml:space="preserve"> </w:t>
      </w:r>
      <w:r>
        <w:t xml:space="preserve">attribute shall be filled with a key generated according the</w:t>
      </w:r>
      <w:r>
        <w:t xml:space="preserve"> </w:t>
      </w:r>
      <w:r>
        <w:rPr>
          <w:i/>
          <w:iCs/>
        </w:rPr>
        <w:t xml:space="preserve">algorithm</w:t>
      </w:r>
      <w:r>
        <w:t xml:space="preserve"> </w:t>
      </w:r>
      <w:r>
        <w:t xml:space="preserve">attribute.</w:t>
      </w:r>
    </w:p>
    <w:p>
      <w:pPr>
        <w:pStyle w:val="BodyText"/>
      </w:pPr>
      <w:r>
        <w:t xml:space="preserve">The &lt;generateKey&gt; resource inherits access control policies that apply to the parent resource.</w:t>
      </w:r>
    </w:p>
    <w:bookmarkEnd w:id="120"/>
    <w:bookmarkEnd w:id="121"/>
    <w:bookmarkStart w:id="130" w:name="authentication-and-identification"/>
    <w:p>
      <w:pPr>
        <w:pStyle w:val="Heading2"/>
      </w:pPr>
      <w:r>
        <w:t xml:space="preserve">7.7 Authentication and Identification</w:t>
      </w:r>
    </w:p>
    <w:bookmarkStart w:id="122" w:name="identity-resource"/>
    <w:p>
      <w:pPr>
        <w:pStyle w:val="Heading3"/>
      </w:pPr>
      <w:r>
        <w:t xml:space="preserve">7.7.1 &lt;identity&gt; resource</w:t>
      </w:r>
    </w:p>
    <w:p>
      <w:pPr>
        <w:pStyle w:val="FirstParagraph"/>
      </w:pPr>
      <w:r>
        <w:t xml:space="preserve">Secure Environments shall provide a service to AEs or CSEs to establish an Identity and provide authentication of this Identity. The &lt;</w:t>
      </w:r>
      <w:r>
        <w:rPr>
          <w:i/>
          <w:iCs/>
        </w:rPr>
        <w:t xml:space="preserve">identity&gt;</w:t>
      </w:r>
      <w:r>
        <w:t xml:space="preserve"> </w:t>
      </w:r>
      <w:r>
        <w:t xml:space="preserve">resource shall represent the services offered by the Secure Environment to enable the establishment of a secure Identity. The services include the following:</w:t>
      </w:r>
    </w:p>
    <w:p>
      <w:pPr>
        <w:pStyle w:val="Compact"/>
        <w:numPr>
          <w:ilvl w:val="0"/>
          <w:numId w:val="1017"/>
        </w:numPr>
      </w:pPr>
      <w:r>
        <w:t xml:space="preserve">generation of an Identity and associated key material within the secure environment;</w:t>
      </w:r>
    </w:p>
    <w:p>
      <w:pPr>
        <w:pStyle w:val="Compact"/>
        <w:numPr>
          <w:ilvl w:val="0"/>
          <w:numId w:val="1017"/>
        </w:numPr>
      </w:pPr>
      <w:r>
        <w:t xml:space="preserve">using the associated key material for authenticating the generated Identity.</w:t>
      </w:r>
    </w:p>
    <w:p>
      <w:pPr>
        <w:pStyle w:val="FirstParagraph"/>
      </w:pPr>
      <w:r>
        <w:t xml:space="preserve">The</w:t>
      </w:r>
      <w:r>
        <w:t xml:space="preserve"> </w:t>
      </w:r>
      <w:r>
        <w:rPr>
          <w:i/>
          <w:iCs/>
        </w:rPr>
        <w:t xml:space="preserve">&lt;identity&gt;</w:t>
      </w:r>
      <w:r>
        <w:t xml:space="preserve"> </w:t>
      </w:r>
      <w:r>
        <w:t xml:space="preserve">resource shall contain the child resources specified in table 7.7.1-1.</w:t>
      </w:r>
    </w:p>
    <w:p>
      <w:pPr>
        <w:pStyle w:val="TableCaption"/>
      </w:pPr>
      <w:r>
        <w:t xml:space="preserve">Table 7.7.1-1: Child resources of</w:t>
      </w:r>
      <w:r>
        <w:t xml:space="preserve"> </w:t>
      </w:r>
      <w:r>
        <w:rPr>
          <w:i/>
          <w:iCs/>
        </w:rPr>
        <w:t xml:space="preserve">&lt;identity&gt;</w:t>
      </w:r>
      <w:r>
        <w:t xml:space="preserve"> </w:t>
      </w:r>
      <w:r>
        <w:t xml:space="preserve">resource</w:t>
      </w:r>
    </w:p>
    <w:tbl>
      <w:tblPr>
        <w:tblStyle w:val="Table"/>
        <w:tblW w:type="pct" w:w="5000"/>
        <w:tblLayout w:type="fixed"/>
        <w:tblLook w:firstRow="1" w:lastRow="0" w:firstColumn="0" w:lastColumn="0" w:noHBand="0" w:noVBand="0" w:val="0020"/>
        <w:tblCaption w:val="Table 7.7.1-1: Child resources of &lt;identity&gt; resource"/>
      </w:tblPr>
      <w:tblGrid>
        <w:gridCol w:w="1980"/>
        <w:gridCol w:w="1980"/>
        <w:gridCol w:w="1980"/>
        <w:gridCol w:w="1980"/>
      </w:tblGrid>
      <w:tr>
        <w:trPr>
          <w:tblHeader w:val="on"/>
        </w:trPr>
        <w:tc>
          <w:tcPr/>
          <w:p>
            <w:pPr>
              <w:pStyle w:val="Compact"/>
            </w:pPr>
            <w:r>
              <w:t xml:space="preserve">Child Resources of</w:t>
            </w:r>
            <w:r>
              <w:t xml:space="preserve"> </w:t>
            </w:r>
            <w:r>
              <w:rPr>
                <w:i/>
                <w:iCs/>
              </w:rPr>
              <w:t xml:space="preserve">&lt;identity&gt;</w:t>
            </w:r>
          </w:p>
        </w:tc>
        <w:tc>
          <w:tcPr/>
          <w:p>
            <w:pPr>
              <w:pStyle w:val="Compact"/>
            </w:pPr>
            <w:r>
              <w:t xml:space="preserve">Child Resource Type</w:t>
            </w:r>
          </w:p>
        </w:tc>
        <w:tc>
          <w:tcPr/>
          <w:p>
            <w:pPr>
              <w:pStyle w:val="Compact"/>
            </w:pPr>
            <w:r>
              <w:t xml:space="preserve">Multiplicity</w:t>
            </w:r>
          </w:p>
        </w:tc>
        <w:tc>
          <w:tcPr/>
          <w:p>
            <w:pPr>
              <w:pStyle w:val="Compact"/>
            </w:pPr>
            <w:r>
              <w:t xml:space="preserve">Description</w:t>
            </w:r>
          </w:p>
        </w:tc>
      </w:tr>
      <w:tr>
        <w:tc>
          <w:tcPr/>
          <w:p>
            <w:pPr>
              <w:pStyle w:val="Compact"/>
            </w:pPr>
            <w:r>
              <w:rPr>
                <w:i/>
                <w:iCs/>
              </w:rPr>
              <w:t xml:space="preserve">authenticate</w:t>
            </w:r>
          </w:p>
        </w:tc>
        <w:tc>
          <w:tcPr/>
          <w:p>
            <w:pPr>
              <w:pStyle w:val="Compact"/>
            </w:pPr>
            <w:r>
              <w:rPr>
                <w:i/>
                <w:iCs/>
              </w:rPr>
              <w:t xml:space="preserve">&lt;authenticate&gt;</w:t>
            </w:r>
          </w:p>
        </w:tc>
        <w:tc>
          <w:tcPr/>
          <w:p>
            <w:pPr>
              <w:pStyle w:val="Compact"/>
            </w:pPr>
            <w:r>
              <w:t xml:space="preserve">0..1</w:t>
            </w:r>
          </w:p>
        </w:tc>
        <w:tc>
          <w:tcPr/>
          <w:p>
            <w:pPr>
              <w:pStyle w:val="Compact"/>
            </w:pPr>
            <w:r>
              <w:t xml:space="preserve">See clause 7.7.3</w:t>
            </w:r>
          </w:p>
        </w:tc>
      </w:tr>
      <w:tr>
        <w:tc>
          <w:tcPr/>
          <w:p>
            <w:pPr>
              <w:pStyle w:val="Compact"/>
            </w:pPr>
            <w:r>
              <w:rPr>
                <w:i/>
                <w:iCs/>
              </w:rPr>
              <w:t xml:space="preserve">generateKey</w:t>
            </w:r>
          </w:p>
        </w:tc>
        <w:tc>
          <w:tcPr/>
          <w:p>
            <w:pPr>
              <w:pStyle w:val="Compact"/>
            </w:pPr>
            <w:r>
              <w:rPr>
                <w:i/>
                <w:iCs/>
              </w:rPr>
              <w:t xml:space="preserve">&lt;generateKey&gt;</w:t>
            </w:r>
          </w:p>
        </w:tc>
        <w:tc>
          <w:tcPr/>
          <w:p>
            <w:pPr>
              <w:pStyle w:val="Compact"/>
            </w:pPr>
            <w:r>
              <w:t xml:space="preserve">0..1</w:t>
            </w:r>
          </w:p>
        </w:tc>
        <w:tc>
          <w:tcPr/>
          <w:p>
            <w:pPr>
              <w:pStyle w:val="Compact"/>
            </w:pPr>
            <w:r>
              <w:t xml:space="preserve">See clause 7.7.4</w:t>
            </w:r>
          </w:p>
        </w:tc>
      </w:tr>
    </w:tbl>
    <w:p>
      <w:pPr>
        <w:pStyle w:val="BodyText"/>
      </w:pPr>
      <w:r>
        <w:t xml:space="preserve">Attributes in</w:t>
      </w:r>
      <w:r>
        <w:t xml:space="preserve"> </w:t>
      </w:r>
      <w:r>
        <w:rPr>
          <w:i/>
          <w:iCs/>
        </w:rPr>
        <w:t xml:space="preserve">&lt;Identity&gt;</w:t>
      </w:r>
      <w:r>
        <w:t xml:space="preserve"> </w:t>
      </w:r>
      <w:r>
        <w:t xml:space="preserve">are shown in table 7.7.1-2.</w:t>
      </w:r>
    </w:p>
    <w:p>
      <w:pPr>
        <w:pStyle w:val="TableCaption"/>
      </w:pPr>
      <w:r>
        <w:t xml:space="preserve">Table 7.7.1-2: Attributes of &lt;</w:t>
      </w:r>
      <w:r>
        <w:rPr>
          <w:i/>
          <w:iCs/>
        </w:rPr>
        <w:t xml:space="preserve">identity&gt;</w:t>
      </w:r>
      <w:r>
        <w:t xml:space="preserve"> </w:t>
      </w:r>
      <w:r>
        <w:t xml:space="preserve">resource</w:t>
      </w:r>
    </w:p>
    <w:tbl>
      <w:tblPr>
        <w:tblStyle w:val="Table"/>
        <w:tblW w:type="pct" w:w="5000"/>
        <w:tblLayout w:type="fixed"/>
        <w:tblLook w:firstRow="1" w:lastRow="0" w:firstColumn="0" w:lastColumn="0" w:noHBand="0" w:noVBand="0" w:val="0020"/>
        <w:tblCaption w:val="Table 7.7.1-2: Attributes of &lt;identity&gt; resource"/>
      </w:tblPr>
      <w:tblGrid>
        <w:gridCol w:w="1980"/>
        <w:gridCol w:w="1980"/>
        <w:gridCol w:w="1980"/>
        <w:gridCol w:w="1980"/>
      </w:tblGrid>
      <w:tr>
        <w:trPr>
          <w:tblHeader w:val="on"/>
        </w:trPr>
        <w:tc>
          <w:tcPr/>
          <w:p>
            <w:pPr>
              <w:pStyle w:val="Compact"/>
            </w:pPr>
            <w:r>
              <w:t xml:space="preserve">Attributes of</w:t>
            </w:r>
            <w:r>
              <w:t xml:space="preserve"> </w:t>
            </w:r>
            <w:r>
              <w:rPr>
                <w:i/>
                <w:iCs/>
              </w:rPr>
              <w:t xml:space="preserve">&lt;identity&gt;</w:t>
            </w:r>
          </w:p>
        </w:tc>
        <w:tc>
          <w:tcPr/>
          <w:p>
            <w:pPr>
              <w:pStyle w:val="Compact"/>
            </w:pPr>
            <w:r>
              <w:t xml:space="preserve">Multiplicity</w:t>
            </w:r>
          </w:p>
        </w:tc>
        <w:tc>
          <w:tcPr/>
          <w:p>
            <w:pPr>
              <w:pStyle w:val="Compact"/>
            </w:pPr>
            <w:r>
              <w:t xml:space="preserve">RW/</w:t>
            </w:r>
            <w:r>
              <w:br/>
            </w:r>
            <w:r>
              <w:t xml:space="preserve">RO/</w:t>
            </w:r>
            <w:r>
              <w:br/>
            </w:r>
            <w:r>
              <w:t xml:space="preserve">WO</w:t>
            </w:r>
          </w:p>
        </w:tc>
        <w:tc>
          <w:tcPr/>
          <w:p>
            <w:pPr>
              <w:pStyle w:val="Compact"/>
            </w:pPr>
            <w:r>
              <w:t xml:space="preserve">Description</w:t>
            </w:r>
          </w:p>
        </w:tc>
      </w:tr>
      <w:tr>
        <w:tc>
          <w:tcPr/>
          <w:p>
            <w:pPr>
              <w:pStyle w:val="Compact"/>
            </w:pPr>
            <w:r>
              <w:rPr>
                <w:i/>
                <w:iCs/>
              </w:rPr>
              <w:t xml:space="preserve">resourceType</w:t>
            </w:r>
          </w:p>
        </w:tc>
        <w:tc>
          <w:tcPr/>
          <w:p>
            <w:pPr>
              <w:pStyle w:val="Compact"/>
            </w:pPr>
            <w:r>
              <w:t xml:space="preserve">1</w:t>
            </w:r>
          </w:p>
        </w:tc>
        <w:tc>
          <w:tcPr/>
          <w:p>
            <w:pPr>
              <w:pStyle w:val="Compact"/>
            </w:pPr>
            <w:r>
              <w:t xml:space="preserve">RO</w:t>
            </w:r>
          </w:p>
        </w:tc>
        <w:tc>
          <w:tcPr/>
          <w:p>
            <w:pPr>
              <w:pStyle w:val="Compact"/>
            </w:pPr>
            <w:r>
              <w:t xml:space="preserve">Defines the resource type.</w:t>
            </w:r>
          </w:p>
        </w:tc>
      </w:tr>
      <w:tr>
        <w:tc>
          <w:tcPr/>
          <w:p>
            <w:pPr>
              <w:pStyle w:val="Compact"/>
            </w:pPr>
            <w:r>
              <w:rPr>
                <w:i/>
                <w:iCs/>
              </w:rPr>
              <w:t xml:space="preserve">resourceID</w:t>
            </w:r>
          </w:p>
        </w:tc>
        <w:tc>
          <w:tcPr/>
          <w:p>
            <w:pPr>
              <w:pStyle w:val="Compact"/>
            </w:pPr>
            <w:r>
              <w:t xml:space="preserve">1</w:t>
            </w:r>
          </w:p>
        </w:tc>
        <w:tc>
          <w:tcPr/>
          <w:p>
            <w:pPr>
              <w:pStyle w:val="Compact"/>
            </w:pPr>
            <w:r>
              <w:t xml:space="preserve">RO</w:t>
            </w:r>
          </w:p>
        </w:tc>
        <w:tc>
          <w:tcPr/>
          <w:p>
            <w:pPr>
              <w:pStyle w:val="Compact"/>
            </w:pPr>
            <w:r>
              <w:t xml:space="preserve">Defines an identifier for the resource.</w:t>
            </w:r>
            <w:r>
              <w:br/>
            </w:r>
            <w:r>
              <w:t xml:space="preserve">This attribute shall be provided by the creator. The creator shall assign a resourceID which is unique within its context.</w:t>
            </w:r>
          </w:p>
        </w:tc>
      </w:tr>
      <w:tr>
        <w:tc>
          <w:tcPr/>
          <w:p>
            <w:pPr>
              <w:pStyle w:val="Compact"/>
            </w:pPr>
            <w:r>
              <w:rPr>
                <w:i/>
                <w:iCs/>
              </w:rPr>
              <w:t xml:space="preserve">resourceName</w:t>
            </w:r>
          </w:p>
        </w:tc>
        <w:tc>
          <w:tcPr/>
          <w:p>
            <w:pPr>
              <w:pStyle w:val="Compact"/>
            </w:pPr>
            <w:r>
              <w:t xml:space="preserve">1</w:t>
            </w:r>
          </w:p>
        </w:tc>
        <w:tc>
          <w:tcPr/>
          <w:p>
            <w:pPr>
              <w:pStyle w:val="Compact"/>
            </w:pPr>
            <w:r>
              <w:t xml:space="preserve">WO</w:t>
            </w:r>
          </w:p>
        </w:tc>
        <w:tc>
          <w:tcPr/>
          <w:p>
            <w:pPr>
              <w:pStyle w:val="Compact"/>
            </w:pPr>
            <w:r>
              <w:t xml:space="preserve">This attribute is the name for the resource that is used for</w:t>
            </w:r>
            <w:r>
              <w:t xml:space="preserve"> </w:t>
            </w:r>
            <w:r>
              <w:t xml:space="preserve">‘hierarchical addressing method’</w:t>
            </w:r>
            <w:r>
              <w:t xml:space="preserve"> </w:t>
            </w:r>
            <w:r>
              <w:t xml:space="preserve">to represent the parent-child relationships of resources.</w:t>
            </w:r>
          </w:p>
        </w:tc>
      </w:tr>
      <w:tr>
        <w:tc>
          <w:tcPr/>
          <w:p>
            <w:pPr>
              <w:pStyle w:val="Compact"/>
            </w:pPr>
            <w:r>
              <w:rPr>
                <w:i/>
                <w:iCs/>
              </w:rPr>
              <w:t xml:space="preserve">parentID</w:t>
            </w:r>
          </w:p>
        </w:tc>
        <w:tc>
          <w:tcPr/>
          <w:p>
            <w:pPr>
              <w:pStyle w:val="Compact"/>
            </w:pPr>
            <w:r>
              <w:t xml:space="preserve">1</w:t>
            </w:r>
          </w:p>
        </w:tc>
        <w:tc>
          <w:tcPr/>
          <w:p>
            <w:pPr>
              <w:pStyle w:val="Compact"/>
            </w:pPr>
            <w:r>
              <w:t xml:space="preserve">RO</w:t>
            </w:r>
          </w:p>
        </w:tc>
        <w:tc>
          <w:tcPr/>
          <w:p>
            <w:pPr>
              <w:pStyle w:val="Compact"/>
            </w:pPr>
            <w:r>
              <w:t xml:space="preserve">This attribute is the</w:t>
            </w:r>
            <w:r>
              <w:t xml:space="preserve"> </w:t>
            </w:r>
            <w:r>
              <w:rPr>
                <w:i/>
                <w:iCs/>
              </w:rPr>
              <w:t xml:space="preserve">resourceID</w:t>
            </w:r>
            <w:r>
              <w:t xml:space="preserve"> </w:t>
            </w:r>
            <w:r>
              <w:t xml:space="preserve">of the parent of this resource.</w:t>
            </w:r>
          </w:p>
        </w:tc>
      </w:tr>
      <w:tr>
        <w:tc>
          <w:tcPr/>
          <w:p>
            <w:pPr>
              <w:pStyle w:val="Compact"/>
            </w:pPr>
            <w:r>
              <w:rPr>
                <w:i/>
                <w:iCs/>
              </w:rPr>
              <w:t xml:space="preserve">expirationTime</w:t>
            </w:r>
          </w:p>
        </w:tc>
        <w:tc>
          <w:tcPr/>
          <w:p>
            <w:pPr>
              <w:pStyle w:val="Compact"/>
            </w:pPr>
            <w:r>
              <w:t xml:space="preserve">1</w:t>
            </w:r>
          </w:p>
        </w:tc>
        <w:tc>
          <w:tcPr/>
          <w:p>
            <w:pPr>
              <w:pStyle w:val="Compact"/>
            </w:pPr>
            <w:r>
              <w:t xml:space="preserve">RW</w:t>
            </w:r>
          </w:p>
        </w:tc>
        <w:tc>
          <w:tcPr/>
          <w:p>
            <w:pPr>
              <w:pStyle w:val="Compact"/>
            </w:pPr>
            <w:r>
              <w:t xml:space="preserve">Time/date after which the resource will be deleted by the Hosting CSE.</w:t>
            </w:r>
          </w:p>
        </w:tc>
      </w:tr>
      <w:tr>
        <w:tc>
          <w:tcPr/>
          <w:p>
            <w:pPr>
              <w:pStyle w:val="Compact"/>
            </w:pPr>
            <w:r>
              <w:rPr>
                <w:i/>
                <w:iCs/>
              </w:rPr>
              <w:t xml:space="preserve">accessControlPolicyIDs</w:t>
            </w:r>
          </w:p>
        </w:tc>
        <w:tc>
          <w:tcPr/>
          <w:p>
            <w:pPr>
              <w:pStyle w:val="Compact"/>
            </w:pPr>
            <w:r>
              <w:t xml:space="preserve">0..1 (L)</w:t>
            </w:r>
          </w:p>
        </w:tc>
        <w:tc>
          <w:tcPr/>
          <w:p>
            <w:pPr>
              <w:pStyle w:val="Compact"/>
            </w:pPr>
            <w:r>
              <w:t xml:space="preserve">RW</w:t>
            </w:r>
          </w:p>
        </w:tc>
        <w:tc>
          <w:tcPr/>
          <w:p>
            <w:pPr>
              <w:pStyle w:val="Compact"/>
            </w:pPr>
            <w:r>
              <w:t xml:space="preserve">Is used to control access to the resource. If no</w:t>
            </w:r>
            <w:r>
              <w:t xml:space="preserve"> </w:t>
            </w:r>
            <w:r>
              <w:rPr>
                <w:i/>
                <w:iCs/>
              </w:rPr>
              <w:t xml:space="preserve">accessControlPolicyIDs</w:t>
            </w:r>
            <w:r>
              <w:t xml:space="preserve"> </w:t>
            </w:r>
            <w:r>
              <w:t xml:space="preserve">are provided at the time of creation, the</w:t>
            </w:r>
            <w:r>
              <w:t xml:space="preserve"> </w:t>
            </w:r>
            <w:r>
              <w:rPr>
                <w:i/>
                <w:iCs/>
              </w:rPr>
              <w:t xml:space="preserve">accessControlPolicyIDs</w:t>
            </w:r>
            <w:r>
              <w:t xml:space="preserve"> </w:t>
            </w:r>
            <w:r>
              <w:t xml:space="preserve">of the parent resource is linked to this attribute.</w:t>
            </w:r>
          </w:p>
        </w:tc>
      </w:tr>
      <w:tr>
        <w:tc>
          <w:tcPr/>
          <w:p>
            <w:pPr>
              <w:pStyle w:val="Compact"/>
            </w:pPr>
            <w:r>
              <w:rPr>
                <w:i/>
                <w:iCs/>
              </w:rPr>
              <w:t xml:space="preserve">creationTime</w:t>
            </w:r>
          </w:p>
        </w:tc>
        <w:tc>
          <w:tcPr/>
          <w:p>
            <w:pPr>
              <w:pStyle w:val="Compact"/>
            </w:pPr>
            <w:r>
              <w:t xml:space="preserve">1</w:t>
            </w:r>
          </w:p>
        </w:tc>
        <w:tc>
          <w:tcPr/>
          <w:p>
            <w:pPr>
              <w:pStyle w:val="Compact"/>
            </w:pPr>
            <w:r>
              <w:t xml:space="preserve">RO</w:t>
            </w:r>
          </w:p>
        </w:tc>
        <w:tc>
          <w:tcPr/>
          <w:p>
            <w:pPr>
              <w:pStyle w:val="Compact"/>
            </w:pPr>
            <w:r>
              <w:t xml:space="preserve">Time/date of creation of the resource.</w:t>
            </w:r>
            <w:r>
              <w:br/>
            </w:r>
            <w:r>
              <w:t xml:space="preserve">The</w:t>
            </w:r>
            <w:r>
              <w:t xml:space="preserve"> </w:t>
            </w:r>
            <w:r>
              <w:rPr>
                <w:i/>
                <w:iCs/>
              </w:rPr>
              <w:t xml:space="preserve">creationTime</w:t>
            </w:r>
            <w:r>
              <w:t xml:space="preserve"> </w:t>
            </w:r>
            <w:r>
              <w:t xml:space="preserve">is set by the CSE hosting the SE when the resource is created.</w:t>
            </w:r>
          </w:p>
        </w:tc>
      </w:tr>
      <w:tr>
        <w:tc>
          <w:tcPr/>
          <w:p>
            <w:pPr>
              <w:pStyle w:val="Compact"/>
            </w:pPr>
            <w:r>
              <w:rPr>
                <w:i/>
                <w:iCs/>
              </w:rPr>
              <w:t xml:space="preserve">lastModifiedTime</w:t>
            </w:r>
          </w:p>
        </w:tc>
        <w:tc>
          <w:tcPr/>
          <w:p>
            <w:pPr>
              <w:pStyle w:val="Compact"/>
            </w:pPr>
            <w:r>
              <w:t xml:space="preserve">1</w:t>
            </w:r>
          </w:p>
        </w:tc>
        <w:tc>
          <w:tcPr/>
          <w:p>
            <w:pPr>
              <w:pStyle w:val="Compact"/>
            </w:pPr>
            <w:r>
              <w:t xml:space="preserve">RO</w:t>
            </w:r>
          </w:p>
        </w:tc>
        <w:tc>
          <w:tcPr/>
          <w:p>
            <w:pPr>
              <w:pStyle w:val="Compact"/>
            </w:pPr>
            <w:r>
              <w:t xml:space="preserve">Last modification time/date of the resource.</w:t>
            </w:r>
            <w:r>
              <w:br/>
            </w:r>
            <w:r>
              <w:t xml:space="preserve">This attribute is mandatory. The</w:t>
            </w:r>
            <w:r>
              <w:t xml:space="preserve"> </w:t>
            </w:r>
            <w:r>
              <w:rPr>
                <w:i/>
                <w:iCs/>
              </w:rPr>
              <w:t xml:space="preserve">lastModifiedTime</w:t>
            </w:r>
            <w:r>
              <w:t xml:space="preserve"> </w:t>
            </w:r>
            <w:r>
              <w:t xml:space="preserve">value is set by the Hosting CSE when the resource is created,and the</w:t>
            </w:r>
            <w:r>
              <w:t xml:space="preserve"> </w:t>
            </w:r>
            <w:r>
              <w:rPr>
                <w:i/>
                <w:iCs/>
              </w:rPr>
              <w:t xml:space="preserve">lastModifiedTime</w:t>
            </w:r>
            <w:r>
              <w:t xml:space="preserve"> </w:t>
            </w:r>
            <w:r>
              <w:t xml:space="preserve">value is updated when the resource is updated.</w:t>
            </w:r>
          </w:p>
        </w:tc>
      </w:tr>
      <w:tr>
        <w:tc>
          <w:tcPr/>
          <w:p>
            <w:pPr>
              <w:pStyle w:val="Compact"/>
            </w:pPr>
            <w:r>
              <w:rPr>
                <w:i/>
                <w:iCs/>
              </w:rPr>
              <w:t xml:space="preserve">idName</w:t>
            </w:r>
          </w:p>
        </w:tc>
        <w:tc>
          <w:tcPr/>
          <w:p>
            <w:pPr>
              <w:pStyle w:val="Compact"/>
            </w:pPr>
            <w:r>
              <w:t xml:space="preserve">1</w:t>
            </w:r>
          </w:p>
        </w:tc>
        <w:tc>
          <w:tcPr/>
          <w:p>
            <w:pPr>
              <w:pStyle w:val="Compact"/>
            </w:pPr>
            <w:r>
              <w:t xml:space="preserve">WO</w:t>
            </w:r>
          </w:p>
        </w:tc>
        <w:tc>
          <w:tcPr/>
          <w:p>
            <w:pPr>
              <w:pStyle w:val="Compact"/>
            </w:pPr>
            <w:r>
              <w:t xml:space="preserve">Contains the name of the identity.</w:t>
            </w:r>
          </w:p>
        </w:tc>
      </w:tr>
      <w:tr>
        <w:tc>
          <w:tcPr/>
          <w:p>
            <w:pPr>
              <w:pStyle w:val="Compact"/>
            </w:pPr>
            <w:r>
              <w:rPr>
                <w:i/>
                <w:iCs/>
              </w:rPr>
              <w:t xml:space="preserve">keyData</w:t>
            </w:r>
          </w:p>
        </w:tc>
        <w:tc>
          <w:tcPr/>
          <w:p>
            <w:pPr>
              <w:pStyle w:val="Compact"/>
            </w:pPr>
            <w:r>
              <w:t xml:space="preserve">0..1</w:t>
            </w:r>
          </w:p>
        </w:tc>
        <w:tc>
          <w:tcPr/>
          <w:p>
            <w:pPr>
              <w:pStyle w:val="Compact"/>
            </w:pPr>
            <w:r>
              <w:t xml:space="preserve">WO</w:t>
            </w:r>
          </w:p>
        </w:tc>
        <w:tc>
          <w:tcPr/>
          <w:p>
            <w:pPr>
              <w:pStyle w:val="Compact"/>
            </w:pPr>
            <w:r>
              <w:t xml:space="preserve">Contains the value of a key.</w:t>
            </w:r>
          </w:p>
        </w:tc>
      </w:tr>
      <w:tr>
        <w:tc>
          <w:tcPr/>
          <w:p>
            <w:pPr>
              <w:pStyle w:val="Compact"/>
            </w:pPr>
            <w:r>
              <w:rPr>
                <w:i/>
                <w:iCs/>
              </w:rPr>
              <w:t xml:space="preserve">idData</w:t>
            </w:r>
          </w:p>
        </w:tc>
        <w:tc>
          <w:tcPr/>
          <w:p>
            <w:pPr>
              <w:pStyle w:val="Compact"/>
            </w:pPr>
            <w:r>
              <w:t xml:space="preserve">0..1</w:t>
            </w:r>
          </w:p>
        </w:tc>
        <w:tc>
          <w:tcPr/>
          <w:p>
            <w:pPr>
              <w:pStyle w:val="Compact"/>
            </w:pPr>
            <w:r>
              <w:t xml:space="preserve">RW</w:t>
            </w:r>
          </w:p>
        </w:tc>
        <w:tc>
          <w:tcPr/>
          <w:p>
            <w:pPr>
              <w:pStyle w:val="Compact"/>
            </w:pPr>
            <w:r>
              <w:t xml:space="preserve">Contains information associated to the identity and which is necessary for the authentication protocol.</w:t>
            </w:r>
            <w:r>
              <w:br/>
            </w:r>
            <w:r>
              <w:t xml:space="preserve">The detailed structure depends on the authentication protocol and could comprise among others public key material, protocol identifier, certificates.</w:t>
            </w:r>
          </w:p>
        </w:tc>
      </w:tr>
      <w:tr>
        <w:tc>
          <w:tcPr/>
          <w:p>
            <w:pPr>
              <w:pStyle w:val="Compact"/>
            </w:pPr>
            <w:r>
              <w:rPr>
                <w:i/>
                <w:iCs/>
              </w:rPr>
              <w:t xml:space="preserve">originatorAuthenticationData</w:t>
            </w:r>
          </w:p>
        </w:tc>
        <w:tc>
          <w:tcPr/>
          <w:p>
            <w:pPr>
              <w:pStyle w:val="Compact"/>
            </w:pPr>
            <w:r>
              <w:t xml:space="preserve">0..1</w:t>
            </w:r>
          </w:p>
        </w:tc>
        <w:tc>
          <w:tcPr/>
          <w:p>
            <w:pPr>
              <w:pStyle w:val="Compact"/>
            </w:pPr>
            <w:r>
              <w:t xml:space="preserve">RW</w:t>
            </w:r>
          </w:p>
        </w:tc>
        <w:tc>
          <w:tcPr/>
          <w:p>
            <w:pPr>
              <w:pStyle w:val="Compact"/>
            </w:pPr>
            <w:r>
              <w:t xml:space="preserve">Contains information provided by the Originator and which is necessary for the authentication protocol.</w:t>
            </w:r>
            <w:r>
              <w:br/>
            </w:r>
            <w:r>
              <w:t xml:space="preserve">The detailed structure depends on the authentication protocol and could comprise among others nonces, certificates, signatures.</w:t>
            </w:r>
          </w:p>
        </w:tc>
      </w:tr>
      <w:tr>
        <w:tc>
          <w:tcPr/>
          <w:p>
            <w:pPr>
              <w:pStyle w:val="Compact"/>
            </w:pPr>
            <w:r>
              <w:rPr>
                <w:i/>
                <w:iCs/>
              </w:rPr>
              <w:t xml:space="preserve">receiverAuthenticationData</w:t>
            </w:r>
          </w:p>
        </w:tc>
        <w:tc>
          <w:tcPr/>
          <w:p>
            <w:pPr>
              <w:pStyle w:val="Compact"/>
            </w:pPr>
            <w:r>
              <w:t xml:space="preserve">0..1</w:t>
            </w:r>
          </w:p>
        </w:tc>
        <w:tc>
          <w:tcPr/>
          <w:p>
            <w:pPr>
              <w:pStyle w:val="Compact"/>
            </w:pPr>
            <w:r>
              <w:t xml:space="preserve">RO</w:t>
            </w:r>
          </w:p>
        </w:tc>
        <w:tc>
          <w:tcPr/>
          <w:p>
            <w:pPr>
              <w:pStyle w:val="Compact"/>
            </w:pPr>
            <w:r>
              <w:t xml:space="preserve">Contains information provided by the Receiver and which is necessary for the authentication protocol.</w:t>
            </w:r>
            <w:r>
              <w:br/>
            </w:r>
            <w:r>
              <w:t xml:space="preserve">The detailed structure depends on the authentication protocol and could comprise among others nonces, certificates, signatures.</w:t>
            </w:r>
          </w:p>
        </w:tc>
      </w:tr>
    </w:tbl>
    <w:p/>
    <w:p>
      <w:pPr>
        <w:pStyle w:val="TableCaption"/>
      </w:pPr>
      <w:r>
        <w:t xml:space="preserve">Table 7.7.1-3: Data types of &lt;identity&gt; resource specific attributes</w:t>
      </w:r>
    </w:p>
    <w:tbl>
      <w:tblPr>
        <w:tblStyle w:val="Table"/>
        <w:tblW w:type="pct" w:w="4583"/>
        <w:tblLayout w:type="fixed"/>
        <w:tblLook w:firstRow="1" w:lastRow="0" w:firstColumn="0" w:lastColumn="0" w:noHBand="0" w:noVBand="0" w:val="0020"/>
        <w:tblCaption w:val="Table 7.7.1-3: Data types of &lt;identity&gt; resource specific attributes"/>
      </w:tblPr>
      <w:tblGrid>
        <w:gridCol w:w="3410"/>
        <w:gridCol w:w="1540"/>
        <w:gridCol w:w="770"/>
        <w:gridCol w:w="1540"/>
      </w:tblGrid>
      <w:tr>
        <w:trPr>
          <w:tblHeader w:val="on"/>
        </w:trPr>
        <w:tc>
          <w:tcPr>
            <w:vMerge w:val="restart"/>
          </w:tcPr>
          <w:p>
            <w:pPr>
              <w:pStyle w:val="Compact"/>
              <w:jc w:val="left"/>
            </w:pPr>
            <w:r>
              <w:t xml:space="preserve">Name</w:t>
            </w:r>
          </w:p>
        </w:tc>
        <w:tc>
          <w:tcPr>
            <w:gridSpan w:val="2"/>
          </w:tcPr>
          <w:p>
            <w:pPr>
              <w:pStyle w:val="Compact"/>
              <w:jc w:val="left"/>
            </w:pPr>
            <w:r>
              <w:t xml:space="preserve">Request Optionality</w:t>
            </w:r>
          </w:p>
        </w:tc>
        <w:tc>
          <w:tcPr>
            <w:vMerge w:val="restart"/>
          </w:tcPr>
          <w:p>
            <w:pPr>
              <w:pStyle w:val="Compact"/>
              <w:jc w:val="left"/>
            </w:pPr>
            <w:r>
              <w:t xml:space="preserve">Data type</w:t>
            </w:r>
          </w:p>
        </w:tc>
      </w:tr>
      <w:tr>
        <w:trPr>
          <w:tblHeader w:val="on"/>
        </w:trPr>
        <w:tc>
          <w:tcPr>
            <w:gridSpan w:val="1"/>
            <w:vMerge w:val="continue"/>
          </w:tcPr>
          <w:p>
            <w:pPr/>
          </w:p>
        </w:tc>
        <w:tc>
          <w:tcPr/>
          <w:p>
            <w:pPr>
              <w:pStyle w:val="Compact"/>
              <w:jc w:val="left"/>
            </w:pPr>
            <w:r>
              <w:t xml:space="preserve">Create</w:t>
            </w:r>
          </w:p>
        </w:tc>
        <w:tc>
          <w:tcPr/>
          <w:p>
            <w:pPr>
              <w:pStyle w:val="Compact"/>
              <w:jc w:val="left"/>
            </w:pPr>
            <w:r>
              <w:t xml:space="preserve">Update</w:t>
            </w:r>
          </w:p>
        </w:tc>
        <w:tc>
          <w:tcPr>
            <w:gridSpan w:val="1"/>
            <w:vMerge w:val="continue"/>
          </w:tcPr>
          <w:p>
            <w:pPr/>
          </w:p>
        </w:tc>
      </w:tr>
      <w:tr>
        <w:tc>
          <w:tcPr/>
          <w:p>
            <w:pPr>
              <w:pStyle w:val="Compact"/>
              <w:jc w:val="left"/>
            </w:pPr>
            <w:r>
              <w:rPr>
                <w:i/>
                <w:iCs/>
              </w:rPr>
              <w:t xml:space="preserve">idName</w:t>
            </w:r>
          </w:p>
        </w:tc>
        <w:tc>
          <w:tcPr/>
          <w:p>
            <w:pPr>
              <w:pStyle w:val="Compact"/>
              <w:jc w:val="left"/>
            </w:pPr>
            <w:r>
              <w:t xml:space="preserve">M</w:t>
            </w:r>
          </w:p>
        </w:tc>
        <w:tc>
          <w:tcPr/>
          <w:p>
            <w:pPr>
              <w:pStyle w:val="Compact"/>
              <w:jc w:val="left"/>
            </w:pPr>
            <w:r>
              <w:t xml:space="preserve">NP</w:t>
            </w:r>
          </w:p>
        </w:tc>
        <w:tc>
          <w:tcPr/>
          <w:p>
            <w:pPr>
              <w:pStyle w:val="Compact"/>
              <w:jc w:val="left"/>
            </w:pPr>
            <w:r>
              <w:t xml:space="preserve">xs:string</w:t>
            </w:r>
          </w:p>
        </w:tc>
      </w:tr>
      <w:tr>
        <w:tc>
          <w:tcPr/>
          <w:p>
            <w:pPr>
              <w:pStyle w:val="Compact"/>
              <w:jc w:val="left"/>
            </w:pPr>
            <w:r>
              <w:rPr>
                <w:i/>
                <w:iCs/>
              </w:rPr>
              <w:t xml:space="preserve">keyData</w:t>
            </w:r>
          </w:p>
        </w:tc>
        <w:tc>
          <w:tcPr/>
          <w:p>
            <w:pPr>
              <w:pStyle w:val="Compact"/>
              <w:jc w:val="left"/>
            </w:pPr>
            <w:r>
              <w:t xml:space="preserve">O</w:t>
            </w:r>
          </w:p>
        </w:tc>
        <w:tc>
          <w:tcPr/>
          <w:p>
            <w:pPr>
              <w:pStyle w:val="Compact"/>
              <w:jc w:val="left"/>
            </w:pPr>
            <w:r>
              <w:t xml:space="preserve">NP</w:t>
            </w:r>
          </w:p>
        </w:tc>
        <w:tc>
          <w:tcPr/>
          <w:p>
            <w:pPr>
              <w:pStyle w:val="Compact"/>
              <w:jc w:val="left"/>
            </w:pPr>
            <w:r>
              <w:t xml:space="preserve">xs:byte</w:t>
            </w:r>
          </w:p>
        </w:tc>
      </w:tr>
      <w:tr>
        <w:tc>
          <w:tcPr/>
          <w:p>
            <w:pPr>
              <w:pStyle w:val="Compact"/>
              <w:jc w:val="left"/>
            </w:pPr>
            <w:r>
              <w:rPr>
                <w:i/>
                <w:iCs/>
              </w:rPr>
              <w:t xml:space="preserve">idData</w:t>
            </w:r>
          </w:p>
        </w:tc>
        <w:tc>
          <w:tcPr/>
          <w:p>
            <w:pPr>
              <w:pStyle w:val="Compact"/>
              <w:jc w:val="left"/>
            </w:pPr>
            <w:r>
              <w:t xml:space="preserve">O</w:t>
            </w:r>
          </w:p>
        </w:tc>
        <w:tc>
          <w:tcPr/>
          <w:p>
            <w:pPr>
              <w:pStyle w:val="Compact"/>
              <w:jc w:val="left"/>
            </w:pPr>
            <w:r>
              <w:t xml:space="preserve">O</w:t>
            </w:r>
          </w:p>
        </w:tc>
        <w:tc>
          <w:tcPr/>
          <w:p>
            <w:pPr>
              <w:pStyle w:val="Compact"/>
              <w:jc w:val="left"/>
            </w:pPr>
            <w:r>
              <w:t xml:space="preserve">xs:anyType</w:t>
            </w:r>
          </w:p>
        </w:tc>
      </w:tr>
      <w:tr>
        <w:tc>
          <w:tcPr/>
          <w:p>
            <w:pPr>
              <w:pStyle w:val="Compact"/>
              <w:jc w:val="left"/>
            </w:pPr>
            <w:r>
              <w:rPr>
                <w:i/>
                <w:iCs/>
              </w:rPr>
              <w:t xml:space="preserve">originatorAuthenticationData</w:t>
            </w:r>
          </w:p>
        </w:tc>
        <w:tc>
          <w:tcPr/>
          <w:p>
            <w:pPr>
              <w:pStyle w:val="Compact"/>
              <w:jc w:val="left"/>
            </w:pPr>
            <w:r>
              <w:t xml:space="preserve">O</w:t>
            </w:r>
          </w:p>
        </w:tc>
        <w:tc>
          <w:tcPr/>
          <w:p>
            <w:pPr>
              <w:pStyle w:val="Compact"/>
              <w:jc w:val="left"/>
            </w:pPr>
            <w:r>
              <w:t xml:space="preserve">O</w:t>
            </w:r>
          </w:p>
        </w:tc>
        <w:tc>
          <w:tcPr/>
          <w:p>
            <w:pPr>
              <w:pStyle w:val="Compact"/>
              <w:jc w:val="left"/>
            </w:pPr>
            <w:r>
              <w:t xml:space="preserve">xs:anyType</w:t>
            </w:r>
          </w:p>
        </w:tc>
      </w:tr>
      <w:tr>
        <w:tc>
          <w:tcPr/>
          <w:p>
            <w:pPr>
              <w:pStyle w:val="Compact"/>
              <w:jc w:val="left"/>
            </w:pPr>
            <w:r>
              <w:rPr>
                <w:i/>
                <w:iCs/>
              </w:rPr>
              <w:t xml:space="preserve">receiverAuthenticationData</w:t>
            </w:r>
          </w:p>
        </w:tc>
        <w:tc>
          <w:tcPr/>
          <w:p>
            <w:pPr>
              <w:pStyle w:val="Compact"/>
              <w:jc w:val="left"/>
            </w:pPr>
            <w:r>
              <w:t xml:space="preserve">NP</w:t>
            </w:r>
          </w:p>
        </w:tc>
        <w:tc>
          <w:tcPr/>
          <w:p>
            <w:pPr>
              <w:pStyle w:val="Compact"/>
              <w:jc w:val="left"/>
            </w:pPr>
            <w:r>
              <w:t xml:space="preserve">NP</w:t>
            </w:r>
          </w:p>
        </w:tc>
        <w:tc>
          <w:tcPr/>
          <w:p>
            <w:pPr>
              <w:pStyle w:val="Compact"/>
              <w:jc w:val="left"/>
            </w:pPr>
            <w:r>
              <w:t xml:space="preserve">xs:anyType</w:t>
            </w:r>
          </w:p>
        </w:tc>
      </w:tr>
    </w:tbl>
    <w:bookmarkEnd w:id="122"/>
    <w:bookmarkStart w:id="127" w:name="identity-resource-procedures"/>
    <w:p>
      <w:pPr>
        <w:pStyle w:val="Heading3"/>
      </w:pPr>
      <w:r>
        <w:t xml:space="preserve">7.7.2 &lt;identity&gt; Resource Procedures</w:t>
      </w:r>
    </w:p>
    <w:bookmarkStart w:id="123" w:name="create-identity"/>
    <w:p>
      <w:pPr>
        <w:pStyle w:val="Heading4"/>
      </w:pPr>
      <w:r>
        <w:t xml:space="preserve">7.7.2.1 CREATE &lt;identity&gt;</w:t>
      </w:r>
    </w:p>
    <w:p>
      <w:pPr>
        <w:pStyle w:val="FirstParagraph"/>
      </w:pPr>
      <w:r>
        <w:t xml:space="preserve">This procedure shall be used for creating a &lt;identity&gt; resource.</w:t>
      </w:r>
    </w:p>
    <w:p>
      <w:pPr>
        <w:pStyle w:val="TableCaption"/>
      </w:pPr>
      <w:r>
        <w:t xml:space="preserve">Table 7.7.2.1-1: &lt;</w:t>
      </w:r>
      <w:r>
        <w:rPr>
          <w:i/>
          <w:iCs/>
        </w:rPr>
        <w:t xml:space="preserve">identity&gt;</w:t>
      </w:r>
      <w:r>
        <w:t xml:space="preserve"> </w:t>
      </w:r>
      <w:r>
        <w:t xml:space="preserve">CREATE</w:t>
      </w:r>
    </w:p>
    <w:tbl>
      <w:tblPr>
        <w:tblStyle w:val="Table"/>
        <w:tblW w:type="pct" w:w="5000"/>
        <w:tblLayout w:type="fixed"/>
        <w:tblLook w:firstRow="1" w:lastRow="0" w:firstColumn="0" w:lastColumn="0" w:noHBand="0" w:noVBand="0" w:val="0020"/>
        <w:tblCaption w:val="Table 7.7.2.1-1: &lt;identity&gt; CREATE"/>
      </w:tblPr>
      <w:tblGrid>
        <w:gridCol w:w="2200"/>
        <w:gridCol w:w="5720"/>
      </w:tblGrid>
      <w:tr>
        <w:trPr>
          <w:tblHeader w:val="on"/>
        </w:trPr>
        <w:tc>
          <w:tcPr>
            <w:gridSpan w:val="2"/>
          </w:tcPr>
          <w:p>
            <w:pPr>
              <w:pStyle w:val="Compact"/>
              <w:jc w:val="left"/>
            </w:pPr>
            <w:r>
              <w:rPr>
                <w:i/>
                <w:iCs/>
              </w:rPr>
              <w:t xml:space="preserve">&lt;identity&gt;</w:t>
            </w:r>
            <w:r>
              <w:t xml:space="preserve"> </w:t>
            </w:r>
            <w:r>
              <w:t xml:space="preserve">CREATE request message parameters</w:t>
            </w:r>
          </w:p>
        </w:tc>
      </w:tr>
      <w:tr>
        <w:tc>
          <w:tcPr/>
          <w:p>
            <w:pPr>
              <w:pStyle w:val="Compact"/>
              <w:jc w:val="left"/>
            </w:pPr>
            <w:r>
              <w:t xml:space="preserve">Associated Reference Point</w:t>
            </w:r>
          </w:p>
        </w:tc>
        <w:tc>
          <w:tcPr/>
          <w:p>
            <w:pPr>
              <w:pStyle w:val="Compact"/>
              <w:jc w:val="left"/>
            </w:pPr>
            <w:r>
              <w:t xml:space="preserve">Mcs</w:t>
            </w:r>
          </w:p>
        </w:tc>
      </w:tr>
      <w:tr>
        <w:tc>
          <w:tcPr/>
          <w:p>
            <w:pPr>
              <w:pStyle w:val="Compact"/>
              <w:jc w:val="left"/>
            </w:pPr>
            <w:r>
              <w:t xml:space="preserve">Information in Request message</w:t>
            </w:r>
          </w:p>
        </w:tc>
        <w:tc>
          <w:tcPr/>
          <w:p>
            <w:pPr>
              <w:pStyle w:val="Compact"/>
              <w:jc w:val="left"/>
            </w:pPr>
            <w:r>
              <w:t xml:space="preserve">All parameters defined in table 8.1.2-3 of oneM2M TS-0001</w:t>
            </w:r>
            <w:r>
              <w:t xml:space="preserve"> </w:t>
            </w:r>
            <w:hyperlink w:anchor="X43b58990f2b8fb6933d1a1555450410c613db3d">
              <w:r>
                <w:rPr>
                  <w:rStyle w:val="Hyperlink"/>
                </w:rPr>
                <w:t xml:space="preserve">[2]</w:t>
              </w:r>
            </w:hyperlink>
            <w:r>
              <w:t xml:space="preserve"> </w:t>
            </w:r>
            <w:r>
              <w:t xml:space="preserve">apply with the specific details for:</w:t>
            </w:r>
            <w:r>
              <w:br/>
            </w:r>
            <w:r>
              <w:rPr>
                <w:i/>
                <w:iCs/>
              </w:rPr>
              <w:t xml:space="preserve">To:</w:t>
            </w:r>
            <w:r>
              <w:t xml:space="preserve"> </w:t>
            </w:r>
            <w:r>
              <w:t xml:space="preserve">contains M2M-SE-ID or SE hosted AE-ID or CSE-ID</w:t>
            </w:r>
            <w:r>
              <w:br/>
            </w:r>
            <w:r>
              <w:rPr>
                <w:i/>
                <w:iCs/>
              </w:rPr>
              <w:t xml:space="preserve">Content:</w:t>
            </w:r>
            <w:r>
              <w:t xml:space="preserve"> </w:t>
            </w:r>
            <w:r>
              <w:t xml:space="preserve">The resource content shall provide the information as defined in clause 7.7.1</w:t>
            </w:r>
          </w:p>
        </w:tc>
      </w:tr>
      <w:tr>
        <w:tc>
          <w:tcPr/>
          <w:p>
            <w:pPr>
              <w:pStyle w:val="Compact"/>
              <w:jc w:val="left"/>
            </w:pPr>
            <w:r>
              <w:t xml:space="preserve">Processing at Originator before sending Request</w:t>
            </w:r>
          </w:p>
        </w:tc>
        <w:tc>
          <w:tcPr/>
          <w:p>
            <w:pPr>
              <w:pStyle w:val="Compact"/>
              <w:jc w:val="left"/>
            </w:pPr>
            <w:r>
              <w:t xml:space="preserve">According to clause 10.1.1.1 of oneM2M TS-0001</w:t>
            </w:r>
            <w:r>
              <w:t xml:space="preserve"> </w:t>
            </w:r>
            <w:hyperlink w:anchor="X43b58990f2b8fb6933d1a1555450410c613db3d">
              <w:r>
                <w:rPr>
                  <w:rStyle w:val="Hyperlink"/>
                </w:rPr>
                <w:t xml:space="preserve">[2]</w:t>
              </w:r>
            </w:hyperlink>
          </w:p>
        </w:tc>
      </w:tr>
      <w:tr>
        <w:tc>
          <w:tcPr/>
          <w:p>
            <w:pPr>
              <w:pStyle w:val="Compact"/>
              <w:jc w:val="left"/>
            </w:pPr>
            <w:r>
              <w:t xml:space="preserve">Processing at Receiver</w:t>
            </w:r>
          </w:p>
        </w:tc>
        <w:tc>
          <w:tcPr/>
          <w:p>
            <w:pPr>
              <w:pStyle w:val="Compact"/>
              <w:jc w:val="left"/>
            </w:pPr>
            <w:r>
              <w:t xml:space="preserve">According to clause 10.1.1.1 of oneM2M TS-0001</w:t>
            </w:r>
            <w:r>
              <w:t xml:space="preserve"> </w:t>
            </w:r>
            <w:hyperlink w:anchor="X43b58990f2b8fb6933d1a1555450410c613db3d">
              <w:r>
                <w:rPr>
                  <w:rStyle w:val="Hyperlink"/>
                </w:rPr>
                <w:t xml:space="preserve">[2]</w:t>
              </w:r>
            </w:hyperlink>
          </w:p>
        </w:tc>
      </w:tr>
      <w:tr>
        <w:tc>
          <w:tcPr/>
          <w:p>
            <w:pPr>
              <w:pStyle w:val="Compact"/>
              <w:jc w:val="left"/>
            </w:pPr>
            <w:r>
              <w:t xml:space="preserve">Information in Response message</w:t>
            </w:r>
          </w:p>
        </w:tc>
        <w:tc>
          <w:tcPr/>
          <w:p>
            <w:pPr>
              <w:pStyle w:val="Compact"/>
              <w:jc w:val="left"/>
            </w:pPr>
            <w:r>
              <w:t xml:space="preserve">All parameters defined in table 8.1.3-1 of oneM2M TS-0001</w:t>
            </w:r>
            <w:r>
              <w:t xml:space="preserve"> </w:t>
            </w:r>
            <w:hyperlink w:anchor="X43b58990f2b8fb6933d1a1555450410c613db3d">
              <w:r>
                <w:rPr>
                  <w:rStyle w:val="Hyperlink"/>
                </w:rPr>
                <w:t xml:space="preserve">[2]</w:t>
              </w:r>
            </w:hyperlink>
            <w:r>
              <w:t xml:space="preserve"> </w:t>
            </w:r>
            <w:r>
              <w:t xml:space="preserve">apply with the specific details for:</w:t>
            </w:r>
            <w:r>
              <w:br/>
            </w:r>
            <w:r>
              <w:rPr>
                <w:i/>
                <w:iCs/>
              </w:rPr>
              <w:t xml:space="preserve">Content:</w:t>
            </w:r>
            <w:r>
              <w:t xml:space="preserve"> </w:t>
            </w:r>
            <w:r>
              <w:t xml:space="preserve">Address of the created &lt;identity&gt; resource, according to clause 10.1.1.1 of oneM2M TS0001</w:t>
            </w:r>
            <w:r>
              <w:t xml:space="preserve"> </w:t>
            </w:r>
            <w:hyperlink w:anchor="X43b58990f2b8fb6933d1a1555450410c613db3d">
              <w:r>
                <w:rPr>
                  <w:rStyle w:val="Hyperlink"/>
                </w:rPr>
                <w:t xml:space="preserve">[2]</w:t>
              </w:r>
            </w:hyperlink>
          </w:p>
        </w:tc>
      </w:tr>
      <w:tr>
        <w:tc>
          <w:tcPr/>
          <w:p>
            <w:pPr>
              <w:pStyle w:val="Compact"/>
              <w:jc w:val="left"/>
            </w:pPr>
            <w:r>
              <w:t xml:space="preserve">Processing at Originator after receiving Response</w:t>
            </w:r>
          </w:p>
        </w:tc>
        <w:tc>
          <w:tcPr/>
          <w:p>
            <w:pPr>
              <w:pStyle w:val="Compact"/>
              <w:jc w:val="left"/>
            </w:pPr>
            <w:r>
              <w:t xml:space="preserve">According to clause 10.1.1.1 of oneM2M TS-0001</w:t>
            </w:r>
            <w:r>
              <w:t xml:space="preserve"> </w:t>
            </w:r>
            <w:hyperlink w:anchor="X43b58990f2b8fb6933d1a1555450410c613db3d">
              <w:r>
                <w:rPr>
                  <w:rStyle w:val="Hyperlink"/>
                </w:rPr>
                <w:t xml:space="preserve">[2]</w:t>
              </w:r>
            </w:hyperlink>
          </w:p>
        </w:tc>
      </w:tr>
      <w:tr>
        <w:tc>
          <w:tcPr/>
          <w:p>
            <w:pPr>
              <w:pStyle w:val="Compact"/>
              <w:jc w:val="left"/>
            </w:pPr>
            <w:r>
              <w:t xml:space="preserve">Exceptions</w:t>
            </w:r>
          </w:p>
        </w:tc>
        <w:tc>
          <w:tcPr/>
          <w:p>
            <w:pPr>
              <w:pStyle w:val="Compact"/>
              <w:jc w:val="left"/>
            </w:pPr>
            <w:r>
              <w:t xml:space="preserve">According to clause 10.1.1.1 of oneM2M TS-0001</w:t>
            </w:r>
            <w:r>
              <w:t xml:space="preserve"> </w:t>
            </w:r>
            <w:hyperlink w:anchor="X43b58990f2b8fb6933d1a1555450410c613db3d">
              <w:r>
                <w:rPr>
                  <w:rStyle w:val="Hyperlink"/>
                </w:rPr>
                <w:t xml:space="preserve">[2]</w:t>
              </w:r>
            </w:hyperlink>
          </w:p>
        </w:tc>
      </w:tr>
    </w:tbl>
    <w:p>
      <w:pPr>
        <w:pStyle w:val="BodyText"/>
      </w:pPr>
      <w:r>
        <w:t xml:space="preserve">If &lt;</w:t>
      </w:r>
      <w:r>
        <w:rPr>
          <w:i/>
          <w:iCs/>
        </w:rPr>
        <w:t xml:space="preserve">generateKey</w:t>
      </w:r>
      <w:r>
        <w:t xml:space="preserve">&gt; is created, the key to be used shall be generated and stored in keyData, in such a case keyInformation shall be filled with the public part of the generated key.</w:t>
      </w:r>
    </w:p>
    <w:bookmarkEnd w:id="123"/>
    <w:bookmarkStart w:id="124" w:name="retrieve-identity"/>
    <w:p>
      <w:pPr>
        <w:pStyle w:val="Heading4"/>
      </w:pPr>
      <w:r>
        <w:t xml:space="preserve">7.7.2.2 RETRIEVE &lt;identity&gt;</w:t>
      </w:r>
    </w:p>
    <w:p>
      <w:pPr>
        <w:pStyle w:val="FirstParagraph"/>
      </w:pPr>
      <w:r>
        <w:t xml:space="preserve">This procedure shall be used for retrieving the identity and retrieve authentication data according the used authentication protocol.</w:t>
      </w:r>
    </w:p>
    <w:p>
      <w:pPr>
        <w:pStyle w:val="TableCaption"/>
      </w:pPr>
      <w:r>
        <w:t xml:space="preserve">Table 7.7.2.2-1:</w:t>
      </w:r>
      <w:r>
        <w:t xml:space="preserve"> </w:t>
      </w:r>
      <w:r>
        <w:rPr>
          <w:i/>
          <w:iCs/>
        </w:rPr>
        <w:t xml:space="preserve">&lt;identity&gt;</w:t>
      </w:r>
      <w:r>
        <w:t xml:space="preserve"> </w:t>
      </w:r>
      <w:r>
        <w:t xml:space="preserve">RETRIEVE</w:t>
      </w:r>
    </w:p>
    <w:tbl>
      <w:tblPr>
        <w:tblStyle w:val="Table"/>
        <w:tblW w:type="pct" w:w="5000"/>
        <w:tblLayout w:type="fixed"/>
        <w:tblLook w:firstRow="1" w:lastRow="0" w:firstColumn="0" w:lastColumn="0" w:noHBand="0" w:noVBand="0" w:val="0020"/>
        <w:tblCaption w:val="Table 7.7.2.2-1: &lt;identity&gt; RETRIEVE"/>
      </w:tblPr>
      <w:tblGrid>
        <w:gridCol w:w="2357"/>
        <w:gridCol w:w="5562"/>
      </w:tblGrid>
      <w:tr>
        <w:trPr>
          <w:tblHeader w:val="on"/>
        </w:trPr>
        <w:tc>
          <w:tcPr>
            <w:gridSpan w:val="2"/>
          </w:tcPr>
          <w:p>
            <w:pPr>
              <w:pStyle w:val="Compact"/>
              <w:jc w:val="left"/>
            </w:pPr>
            <w:r>
              <w:rPr>
                <w:i/>
                <w:iCs/>
              </w:rPr>
              <w:t xml:space="preserve">&lt;identity&gt;</w:t>
            </w:r>
            <w:r>
              <w:t xml:space="preserve"> </w:t>
            </w:r>
            <w:r>
              <w:t xml:space="preserve">RETRIEVE request message parameters</w:t>
            </w:r>
          </w:p>
        </w:tc>
      </w:tr>
      <w:tr>
        <w:tc>
          <w:tcPr/>
          <w:p>
            <w:pPr>
              <w:pStyle w:val="Compact"/>
              <w:jc w:val="left"/>
            </w:pPr>
            <w:r>
              <w:t xml:space="preserve">Associated Reference Point</w:t>
            </w:r>
          </w:p>
        </w:tc>
        <w:tc>
          <w:tcPr/>
          <w:p>
            <w:pPr>
              <w:pStyle w:val="Compact"/>
              <w:jc w:val="left"/>
            </w:pPr>
            <w:r>
              <w:t xml:space="preserve">Mcs</w:t>
            </w:r>
          </w:p>
        </w:tc>
      </w:tr>
      <w:tr>
        <w:tc>
          <w:tcPr/>
          <w:p>
            <w:pPr>
              <w:pStyle w:val="Compact"/>
              <w:jc w:val="left"/>
            </w:pPr>
            <w:r>
              <w:t xml:space="preserve">Information in Request message</w:t>
            </w:r>
          </w:p>
        </w:tc>
        <w:tc>
          <w:tcPr/>
          <w:p>
            <w:pPr>
              <w:pStyle w:val="Compact"/>
              <w:jc w:val="left"/>
            </w:pPr>
            <w:r>
              <w:t xml:space="preserve">According to clause 10.1.2 of oneM2M TS-0001</w:t>
            </w:r>
            <w:r>
              <w:t xml:space="preserve"> </w:t>
            </w:r>
            <w:hyperlink w:anchor="X43b58990f2b8fb6933d1a1555450410c613db3d">
              <w:r>
                <w:rPr>
                  <w:rStyle w:val="Hyperlink"/>
                </w:rPr>
                <w:t xml:space="preserve">[2]</w:t>
              </w:r>
            </w:hyperlink>
            <w:r>
              <w:t xml:space="preserve"> </w:t>
            </w:r>
            <w:r>
              <w:t xml:space="preserve">with the specific details for:</w:t>
            </w:r>
            <w:r>
              <w:br/>
            </w:r>
            <w:r>
              <w:rPr>
                <w:i/>
                <w:iCs/>
              </w:rPr>
              <w:t xml:space="preserve">To:</w:t>
            </w:r>
            <w:r>
              <w:t xml:space="preserve"> </w:t>
            </w:r>
            <w:r>
              <w:t xml:space="preserve">contains M2M-SE-ID or SE hosted AE-ID or CSE-ID</w:t>
            </w:r>
          </w:p>
        </w:tc>
      </w:tr>
      <w:tr>
        <w:tc>
          <w:tcPr/>
          <w:p>
            <w:pPr>
              <w:pStyle w:val="Compact"/>
              <w:jc w:val="left"/>
            </w:pPr>
            <w:r>
              <w:t xml:space="preserve">Processing at Originator before sending Request</w:t>
            </w:r>
          </w:p>
        </w:tc>
        <w:tc>
          <w:tcPr/>
          <w:p>
            <w:pPr>
              <w:pStyle w:val="Compact"/>
              <w:jc w:val="left"/>
            </w:pPr>
            <w:r>
              <w:t xml:space="preserve">According to clause 10.1.2 of oneM2M TS-0001</w:t>
            </w:r>
            <w:r>
              <w:t xml:space="preserve"> </w:t>
            </w:r>
            <w:hyperlink w:anchor="X43b58990f2b8fb6933d1a1555450410c613db3d">
              <w:r>
                <w:rPr>
                  <w:rStyle w:val="Hyperlink"/>
                </w:rPr>
                <w:t xml:space="preserve">[2]</w:t>
              </w:r>
            </w:hyperlink>
          </w:p>
        </w:tc>
      </w:tr>
      <w:tr>
        <w:tc>
          <w:tcPr/>
          <w:p>
            <w:pPr>
              <w:pStyle w:val="Compact"/>
              <w:jc w:val="left"/>
            </w:pPr>
            <w:r>
              <w:t xml:space="preserve">Processing at Receiver</w:t>
            </w:r>
          </w:p>
        </w:tc>
        <w:tc>
          <w:tcPr/>
          <w:p>
            <w:pPr>
              <w:pStyle w:val="Compact"/>
              <w:jc w:val="left"/>
            </w:pPr>
            <w:r>
              <w:t xml:space="preserve">According to clause 10.1.2 of oneM2M TS-0001</w:t>
            </w:r>
            <w:r>
              <w:t xml:space="preserve"> </w:t>
            </w:r>
            <w:hyperlink w:anchor="X43b58990f2b8fb6933d1a1555450410c613db3d">
              <w:r>
                <w:rPr>
                  <w:rStyle w:val="Hyperlink"/>
                </w:rPr>
                <w:t xml:space="preserve">[2]</w:t>
              </w:r>
            </w:hyperlink>
          </w:p>
        </w:tc>
      </w:tr>
      <w:tr>
        <w:tc>
          <w:tcPr/>
          <w:p>
            <w:pPr>
              <w:pStyle w:val="Compact"/>
              <w:jc w:val="left"/>
            </w:pPr>
            <w:r>
              <w:t xml:space="preserve">Information in Response message</w:t>
            </w:r>
          </w:p>
        </w:tc>
        <w:tc>
          <w:tcPr/>
          <w:p>
            <w:pPr>
              <w:pStyle w:val="Compact"/>
              <w:jc w:val="left"/>
            </w:pPr>
            <w:r>
              <w:t xml:space="preserve">All parameters defined in table 8.1.3-1 of oneM2M TS-0001</w:t>
            </w:r>
            <w:r>
              <w:t xml:space="preserve"> </w:t>
            </w:r>
            <w:hyperlink w:anchor="X43b58990f2b8fb6933d1a1555450410c613db3d">
              <w:r>
                <w:rPr>
                  <w:rStyle w:val="Hyperlink"/>
                </w:rPr>
                <w:t xml:space="preserve">[2]</w:t>
              </w:r>
            </w:hyperlink>
            <w:r>
              <w:t xml:space="preserve"> </w:t>
            </w:r>
            <w:r>
              <w:t xml:space="preserve">apply with specific details for:</w:t>
            </w:r>
            <w:r>
              <w:br/>
            </w:r>
            <w:r>
              <w:rPr>
                <w:i/>
                <w:iCs/>
              </w:rPr>
              <w:t xml:space="preserve">Content:</w:t>
            </w:r>
            <w:r>
              <w:t xml:space="preserve"> </w:t>
            </w:r>
            <w:r>
              <w:t xml:space="preserve">Attributes of the</w:t>
            </w:r>
            <w:r>
              <w:t xml:space="preserve"> </w:t>
            </w:r>
            <w:r>
              <w:rPr>
                <w:i/>
                <w:iCs/>
              </w:rPr>
              <w:t xml:space="preserve">&lt;identity&gt;</w:t>
            </w:r>
            <w:r>
              <w:t xml:space="preserve"> </w:t>
            </w:r>
            <w:r>
              <w:t xml:space="preserve">resources as defined in clause 7.7.1</w:t>
            </w:r>
          </w:p>
        </w:tc>
      </w:tr>
      <w:tr>
        <w:tc>
          <w:tcPr/>
          <w:p>
            <w:pPr>
              <w:pStyle w:val="Compact"/>
              <w:jc w:val="left"/>
            </w:pPr>
            <w:r>
              <w:t xml:space="preserve">Processing at Originator after receiving Response</w:t>
            </w:r>
          </w:p>
        </w:tc>
        <w:tc>
          <w:tcPr/>
          <w:p>
            <w:pPr>
              <w:pStyle w:val="Compact"/>
              <w:jc w:val="left"/>
            </w:pPr>
            <w:r>
              <w:t xml:space="preserve">According to clause 10.1.2 of oneM2M TS-0001</w:t>
            </w:r>
            <w:r>
              <w:t xml:space="preserve"> </w:t>
            </w:r>
            <w:hyperlink w:anchor="X43b58990f2b8fb6933d1a1555450410c613db3d">
              <w:r>
                <w:rPr>
                  <w:rStyle w:val="Hyperlink"/>
                </w:rPr>
                <w:t xml:space="preserve">[2]</w:t>
              </w:r>
            </w:hyperlink>
          </w:p>
        </w:tc>
      </w:tr>
      <w:tr>
        <w:tc>
          <w:tcPr/>
          <w:p>
            <w:pPr>
              <w:pStyle w:val="Compact"/>
              <w:jc w:val="left"/>
            </w:pPr>
            <w:r>
              <w:t xml:space="preserve">Exceptions</w:t>
            </w:r>
          </w:p>
        </w:tc>
        <w:tc>
          <w:tcPr/>
          <w:p>
            <w:pPr>
              <w:pStyle w:val="Compact"/>
              <w:jc w:val="left"/>
            </w:pPr>
            <w:r>
              <w:t xml:space="preserve">According to clause 10.1.2 of oneM2M TS-0001</w:t>
            </w:r>
            <w:r>
              <w:t xml:space="preserve"> </w:t>
            </w:r>
            <w:hyperlink w:anchor="X43b58990f2b8fb6933d1a1555450410c613db3d">
              <w:r>
                <w:rPr>
                  <w:rStyle w:val="Hyperlink"/>
                </w:rPr>
                <w:t xml:space="preserve">[2]</w:t>
              </w:r>
            </w:hyperlink>
          </w:p>
        </w:tc>
      </w:tr>
    </w:tbl>
    <w:bookmarkEnd w:id="124"/>
    <w:bookmarkStart w:id="125" w:name="update-identity"/>
    <w:p>
      <w:pPr>
        <w:pStyle w:val="Heading4"/>
      </w:pPr>
      <w:r>
        <w:t xml:space="preserve">7.7.2.3 UPDATE &lt;identity&gt;</w:t>
      </w:r>
    </w:p>
    <w:p>
      <w:pPr>
        <w:pStyle w:val="FirstParagraph"/>
      </w:pPr>
      <w:r>
        <w:t xml:space="preserve">This procedure shall be used for updating the &lt;identity resource&gt; and sending authentication data according the used authentication protocol.</w:t>
      </w:r>
    </w:p>
    <w:p>
      <w:pPr>
        <w:pStyle w:val="TableCaption"/>
      </w:pPr>
      <w:r>
        <w:t xml:space="preserve">Table 7.7.2.3-1: &lt;</w:t>
      </w:r>
      <w:r>
        <w:rPr>
          <w:i/>
          <w:iCs/>
        </w:rPr>
        <w:t xml:space="preserve">identity&gt;</w:t>
      </w:r>
      <w:r>
        <w:t xml:space="preserve"> </w:t>
      </w:r>
      <w:r>
        <w:t xml:space="preserve">UPDATE</w:t>
      </w:r>
    </w:p>
    <w:tbl>
      <w:tblPr>
        <w:tblStyle w:val="Table"/>
        <w:tblW w:type="pct" w:w="5000"/>
        <w:tblLayout w:type="fixed"/>
        <w:tblLook w:firstRow="1" w:lastRow="0" w:firstColumn="0" w:lastColumn="0" w:noHBand="0" w:noVBand="0" w:val="0020"/>
        <w:tblCaption w:val="Table 7.7.2.3-1: &lt;identity&gt; UPDATE"/>
      </w:tblPr>
      <w:tblGrid>
        <w:gridCol w:w="2302"/>
        <w:gridCol w:w="5617"/>
      </w:tblGrid>
      <w:tr>
        <w:trPr>
          <w:tblHeader w:val="on"/>
        </w:trPr>
        <w:tc>
          <w:tcPr>
            <w:gridSpan w:val="2"/>
          </w:tcPr>
          <w:p>
            <w:pPr>
              <w:pStyle w:val="Compact"/>
              <w:jc w:val="left"/>
            </w:pPr>
            <w:r>
              <w:rPr>
                <w:i/>
                <w:iCs/>
              </w:rPr>
              <w:t xml:space="preserve">&lt;identity&gt;</w:t>
            </w:r>
            <w:r>
              <w:t xml:space="preserve"> </w:t>
            </w:r>
            <w:r>
              <w:t xml:space="preserve">UPDATE request message parameters</w:t>
            </w:r>
          </w:p>
        </w:tc>
      </w:tr>
      <w:tr>
        <w:tc>
          <w:tcPr/>
          <w:p>
            <w:pPr>
              <w:pStyle w:val="Compact"/>
              <w:jc w:val="left"/>
            </w:pPr>
            <w:r>
              <w:t xml:space="preserve">Associated Reference Point</w:t>
            </w:r>
          </w:p>
        </w:tc>
        <w:tc>
          <w:tcPr/>
          <w:p>
            <w:pPr>
              <w:pStyle w:val="Compact"/>
              <w:jc w:val="left"/>
            </w:pPr>
            <w:r>
              <w:t xml:space="preserve">Mcs</w:t>
            </w:r>
          </w:p>
        </w:tc>
      </w:tr>
      <w:tr>
        <w:tc>
          <w:tcPr/>
          <w:p>
            <w:pPr>
              <w:pStyle w:val="Compact"/>
              <w:jc w:val="left"/>
            </w:pPr>
            <w:r>
              <w:t xml:space="preserve">Information in Request message</w:t>
            </w:r>
          </w:p>
        </w:tc>
        <w:tc>
          <w:tcPr/>
          <w:p>
            <w:pPr>
              <w:pStyle w:val="Compact"/>
              <w:jc w:val="left"/>
            </w:pPr>
            <w:r>
              <w:t xml:space="preserve">All parameters defined in table 8.1.2-3 of oneM2M TS-0001</w:t>
            </w:r>
            <w:r>
              <w:t xml:space="preserve"> </w:t>
            </w:r>
            <w:hyperlink w:anchor="X43b58990f2b8fb6933d1a1555450410c613db3d">
              <w:r>
                <w:rPr>
                  <w:rStyle w:val="Hyperlink"/>
                </w:rPr>
                <w:t xml:space="preserve">[2]</w:t>
              </w:r>
            </w:hyperlink>
            <w:r>
              <w:t xml:space="preserve"> </w:t>
            </w:r>
            <w:r>
              <w:t xml:space="preserve">apply with the specific details for:</w:t>
            </w:r>
            <w:r>
              <w:br/>
            </w:r>
            <w:r>
              <w:rPr>
                <w:i/>
                <w:iCs/>
              </w:rPr>
              <w:t xml:space="preserve">To:</w:t>
            </w:r>
            <w:r>
              <w:t xml:space="preserve"> </w:t>
            </w:r>
            <w:r>
              <w:t xml:space="preserve">contains M2M-SE-ID or SE hosted AE-ID or CSE-ID</w:t>
            </w:r>
            <w:r>
              <w:br/>
            </w:r>
            <w:r>
              <w:rPr>
                <w:i/>
                <w:iCs/>
              </w:rPr>
              <w:t xml:space="preserve">Content:</w:t>
            </w:r>
            <w:r>
              <w:t xml:space="preserve"> </w:t>
            </w:r>
            <w:r>
              <w:t xml:space="preserve">attributes of the &lt;cipher&gt; resource which is to be updated as defined in clause 7.5.1</w:t>
            </w:r>
          </w:p>
        </w:tc>
      </w:tr>
      <w:tr>
        <w:tc>
          <w:tcPr/>
          <w:p>
            <w:pPr>
              <w:pStyle w:val="Compact"/>
              <w:jc w:val="left"/>
            </w:pPr>
            <w:r>
              <w:t xml:space="preserve">Processing at Originator before sending Request</w:t>
            </w:r>
          </w:p>
        </w:tc>
        <w:tc>
          <w:tcPr/>
          <w:p>
            <w:pPr>
              <w:pStyle w:val="Compact"/>
              <w:jc w:val="left"/>
            </w:pPr>
            <w:r>
              <w:t xml:space="preserve">According to clause 10.1.3 of oneM2M TS-0001</w:t>
            </w:r>
            <w:r>
              <w:t xml:space="preserve"> </w:t>
            </w:r>
            <w:hyperlink w:anchor="X43b58990f2b8fb6933d1a1555450410c613db3d">
              <w:r>
                <w:rPr>
                  <w:rStyle w:val="Hyperlink"/>
                </w:rPr>
                <w:t xml:space="preserve">[2]</w:t>
              </w:r>
            </w:hyperlink>
          </w:p>
        </w:tc>
      </w:tr>
      <w:tr>
        <w:tc>
          <w:tcPr/>
          <w:p>
            <w:pPr>
              <w:pStyle w:val="Compact"/>
              <w:jc w:val="left"/>
            </w:pPr>
            <w:r>
              <w:t xml:space="preserve">Processing at Receiver</w:t>
            </w:r>
          </w:p>
        </w:tc>
        <w:tc>
          <w:tcPr/>
          <w:p>
            <w:pPr>
              <w:pStyle w:val="Compact"/>
              <w:jc w:val="left"/>
            </w:pPr>
            <w:r>
              <w:t xml:space="preserve">According to clause 10.1.3 of oneM2M TS-0001</w:t>
            </w:r>
            <w:r>
              <w:t xml:space="preserve"> </w:t>
            </w:r>
            <w:hyperlink w:anchor="X43b58990f2b8fb6933d1a1555450410c613db3d">
              <w:r>
                <w:rPr>
                  <w:rStyle w:val="Hyperlink"/>
                </w:rPr>
                <w:t xml:space="preserve">[2]</w:t>
              </w:r>
            </w:hyperlink>
          </w:p>
        </w:tc>
      </w:tr>
      <w:tr>
        <w:tc>
          <w:tcPr/>
          <w:p>
            <w:pPr>
              <w:pStyle w:val="Compact"/>
              <w:jc w:val="left"/>
            </w:pPr>
            <w:r>
              <w:t xml:space="preserve">Information in Response message</w:t>
            </w:r>
          </w:p>
        </w:tc>
        <w:tc>
          <w:tcPr/>
          <w:p>
            <w:pPr>
              <w:pStyle w:val="Compact"/>
              <w:jc w:val="left"/>
            </w:pPr>
            <w:r>
              <w:t xml:space="preserve">According to clause 10.1.3 of oneM2M TS-0001</w:t>
            </w:r>
            <w:r>
              <w:t xml:space="preserve"> </w:t>
            </w:r>
            <w:hyperlink w:anchor="X43b58990f2b8fb6933d1a1555450410c613db3d">
              <w:r>
                <w:rPr>
                  <w:rStyle w:val="Hyperlink"/>
                </w:rPr>
                <w:t xml:space="preserve">[2]</w:t>
              </w:r>
            </w:hyperlink>
          </w:p>
        </w:tc>
      </w:tr>
      <w:tr>
        <w:tc>
          <w:tcPr/>
          <w:p>
            <w:pPr>
              <w:pStyle w:val="Compact"/>
              <w:jc w:val="left"/>
            </w:pPr>
            <w:r>
              <w:t xml:space="preserve">Processing at Originator after receiving Response</w:t>
            </w:r>
          </w:p>
        </w:tc>
        <w:tc>
          <w:tcPr/>
          <w:p>
            <w:pPr>
              <w:pStyle w:val="Compact"/>
              <w:jc w:val="left"/>
            </w:pPr>
            <w:r>
              <w:t xml:space="preserve">According to clause 10.1.3 of oneM2M TS-0001</w:t>
            </w:r>
            <w:r>
              <w:t xml:space="preserve"> </w:t>
            </w:r>
            <w:hyperlink w:anchor="X43b58990f2b8fb6933d1a1555450410c613db3d">
              <w:r>
                <w:rPr>
                  <w:rStyle w:val="Hyperlink"/>
                </w:rPr>
                <w:t xml:space="preserve">[2]</w:t>
              </w:r>
            </w:hyperlink>
          </w:p>
        </w:tc>
      </w:tr>
      <w:tr>
        <w:tc>
          <w:tcPr/>
          <w:p>
            <w:pPr>
              <w:pStyle w:val="Compact"/>
              <w:jc w:val="left"/>
            </w:pPr>
            <w:r>
              <w:t xml:space="preserve">Exceptions</w:t>
            </w:r>
          </w:p>
        </w:tc>
        <w:tc>
          <w:tcPr/>
          <w:p>
            <w:pPr>
              <w:pStyle w:val="Compact"/>
              <w:jc w:val="left"/>
            </w:pPr>
            <w:r>
              <w:t xml:space="preserve">According to clause 10.1.3 of oneM2M TS-0001</w:t>
            </w:r>
            <w:r>
              <w:t xml:space="preserve"> </w:t>
            </w:r>
            <w:hyperlink w:anchor="X43b58990f2b8fb6933d1a1555450410c613db3d">
              <w:r>
                <w:rPr>
                  <w:rStyle w:val="Hyperlink"/>
                </w:rPr>
                <w:t xml:space="preserve">[2]</w:t>
              </w:r>
            </w:hyperlink>
          </w:p>
        </w:tc>
      </w:tr>
    </w:tbl>
    <w:bookmarkEnd w:id="125"/>
    <w:bookmarkStart w:id="126" w:name="delete-identity"/>
    <w:p>
      <w:pPr>
        <w:pStyle w:val="Heading4"/>
      </w:pPr>
      <w:r>
        <w:t xml:space="preserve">7.7.2.4 DELETE &lt;identity&gt;</w:t>
      </w:r>
    </w:p>
    <w:p>
      <w:pPr>
        <w:pStyle w:val="FirstParagraph"/>
      </w:pPr>
      <w:r>
        <w:t xml:space="preserve">This procedure shall be used for deleting an &lt;</w:t>
      </w:r>
      <w:r>
        <w:rPr>
          <w:i/>
          <w:iCs/>
        </w:rPr>
        <w:t xml:space="preserve">identity&gt;</w:t>
      </w:r>
      <w:r>
        <w:t xml:space="preserve"> </w:t>
      </w:r>
      <w:r>
        <w:t xml:space="preserve">resource.</w:t>
      </w:r>
    </w:p>
    <w:p>
      <w:pPr>
        <w:pStyle w:val="TableCaption"/>
      </w:pPr>
      <w:r>
        <w:t xml:space="preserve">Table 7.7.2.4-1: &lt;</w:t>
      </w:r>
      <w:r>
        <w:rPr>
          <w:i/>
          <w:iCs/>
        </w:rPr>
        <w:t xml:space="preserve">identity&gt;</w:t>
      </w:r>
      <w:r>
        <w:t xml:space="preserve"> </w:t>
      </w:r>
      <w:r>
        <w:t xml:space="preserve">DELETE</w:t>
      </w:r>
    </w:p>
    <w:tbl>
      <w:tblPr>
        <w:tblStyle w:val="Table"/>
        <w:tblW w:type="pct" w:w="5000"/>
        <w:tblLayout w:type="fixed"/>
        <w:tblLook w:firstRow="1" w:lastRow="0" w:firstColumn="0" w:lastColumn="0" w:noHBand="0" w:noVBand="0" w:val="0020"/>
        <w:tblCaption w:val="Table 7.7.2.4-1: &lt;identity&gt; DELETE"/>
      </w:tblPr>
      <w:tblGrid>
        <w:gridCol w:w="2302"/>
        <w:gridCol w:w="5617"/>
      </w:tblGrid>
      <w:tr>
        <w:trPr>
          <w:tblHeader w:val="on"/>
        </w:trPr>
        <w:tc>
          <w:tcPr>
            <w:gridSpan w:val="2"/>
          </w:tcPr>
          <w:p>
            <w:pPr>
              <w:pStyle w:val="Compact"/>
              <w:jc w:val="left"/>
            </w:pPr>
            <w:r>
              <w:rPr>
                <w:i/>
                <w:iCs/>
              </w:rPr>
              <w:t xml:space="preserve">&lt;Identity&gt;</w:t>
            </w:r>
            <w:r>
              <w:t xml:space="preserve"> </w:t>
            </w:r>
            <w:r>
              <w:t xml:space="preserve">DELETE request message parameters</w:t>
            </w:r>
          </w:p>
        </w:tc>
      </w:tr>
      <w:tr>
        <w:tc>
          <w:tcPr/>
          <w:p>
            <w:pPr>
              <w:pStyle w:val="Compact"/>
              <w:jc w:val="left"/>
            </w:pPr>
            <w:r>
              <w:t xml:space="preserve">Associated Reference Point</w:t>
            </w:r>
          </w:p>
        </w:tc>
        <w:tc>
          <w:tcPr/>
          <w:p>
            <w:pPr>
              <w:pStyle w:val="Compact"/>
              <w:jc w:val="left"/>
            </w:pPr>
            <w:r>
              <w:t xml:space="preserve">Mcs</w:t>
            </w:r>
          </w:p>
        </w:tc>
      </w:tr>
      <w:tr>
        <w:tc>
          <w:tcPr/>
          <w:p>
            <w:pPr>
              <w:pStyle w:val="Compact"/>
              <w:jc w:val="left"/>
            </w:pPr>
            <w:r>
              <w:t xml:space="preserve">Information in Request message</w:t>
            </w:r>
          </w:p>
        </w:tc>
        <w:tc>
          <w:tcPr/>
          <w:p>
            <w:pPr>
              <w:pStyle w:val="Compact"/>
              <w:jc w:val="left"/>
            </w:pPr>
            <w:r>
              <w:t xml:space="preserve">All parameters defined in table 8.1.2-3 of oneM2M TS-0001</w:t>
            </w:r>
            <w:r>
              <w:t xml:space="preserve"> </w:t>
            </w:r>
            <w:r>
              <w:t xml:space="preserve">[2]</w:t>
            </w:r>
            <w:r>
              <w:t xml:space="preserve"> </w:t>
            </w:r>
            <w:r>
              <w:t xml:space="preserve">apply with the specific details for:</w:t>
            </w:r>
            <w:r>
              <w:br/>
            </w:r>
            <w:r>
              <w:rPr>
                <w:i/>
                <w:iCs/>
              </w:rPr>
              <w:t xml:space="preserve">To:</w:t>
            </w:r>
            <w:r>
              <w:t xml:space="preserve"> </w:t>
            </w:r>
            <w:r>
              <w:t xml:space="preserve">contains M2M-SE-ID or SE hosted AE-ID or CSE-ID</w:t>
            </w:r>
          </w:p>
        </w:tc>
      </w:tr>
      <w:tr>
        <w:tc>
          <w:tcPr/>
          <w:p>
            <w:pPr>
              <w:pStyle w:val="Compact"/>
              <w:jc w:val="left"/>
            </w:pPr>
            <w:r>
              <w:t xml:space="preserve">Processing at Originator before sending Request</w:t>
            </w:r>
          </w:p>
        </w:tc>
        <w:tc>
          <w:tcPr/>
          <w:p>
            <w:pPr>
              <w:pStyle w:val="Compact"/>
              <w:jc w:val="left"/>
            </w:pPr>
            <w:r>
              <w:t xml:space="preserve">According to clause 10.1.4.1 of oneM2M TS-0001</w:t>
            </w:r>
            <w:r>
              <w:t xml:space="preserve"> </w:t>
            </w:r>
            <w:r>
              <w:t xml:space="preserve">[2]</w:t>
            </w:r>
          </w:p>
        </w:tc>
      </w:tr>
      <w:tr>
        <w:tc>
          <w:tcPr/>
          <w:p>
            <w:pPr>
              <w:pStyle w:val="Compact"/>
              <w:jc w:val="left"/>
            </w:pPr>
            <w:r>
              <w:t xml:space="preserve">Processing at Receiver</w:t>
            </w:r>
          </w:p>
        </w:tc>
        <w:tc>
          <w:tcPr/>
          <w:p>
            <w:pPr>
              <w:pStyle w:val="Compact"/>
              <w:jc w:val="left"/>
            </w:pPr>
            <w:r>
              <w:t xml:space="preserve">According to clause 10.1.4.1 of oneM2M TS-0001</w:t>
            </w:r>
            <w:r>
              <w:t xml:space="preserve"> </w:t>
            </w:r>
            <w:r>
              <w:t xml:space="preserve">[2]</w:t>
            </w:r>
          </w:p>
        </w:tc>
      </w:tr>
      <w:tr>
        <w:tc>
          <w:tcPr/>
          <w:p>
            <w:pPr>
              <w:pStyle w:val="Compact"/>
              <w:jc w:val="left"/>
            </w:pPr>
            <w:r>
              <w:t xml:space="preserve">Information in Response message</w:t>
            </w:r>
          </w:p>
        </w:tc>
        <w:tc>
          <w:tcPr/>
          <w:p>
            <w:pPr>
              <w:pStyle w:val="Compact"/>
              <w:jc w:val="left"/>
            </w:pPr>
            <w:r>
              <w:t xml:space="preserve">According to clause 10.1.4.1 of oneM2M TS-0001</w:t>
            </w:r>
            <w:r>
              <w:t xml:space="preserve"> </w:t>
            </w:r>
            <w:r>
              <w:t xml:space="preserve">[2]</w:t>
            </w:r>
          </w:p>
        </w:tc>
      </w:tr>
      <w:tr>
        <w:tc>
          <w:tcPr/>
          <w:p>
            <w:pPr>
              <w:pStyle w:val="Compact"/>
              <w:jc w:val="left"/>
            </w:pPr>
            <w:r>
              <w:t xml:space="preserve">Processing at Originator after receiving Response</w:t>
            </w:r>
          </w:p>
        </w:tc>
        <w:tc>
          <w:tcPr/>
          <w:p>
            <w:pPr>
              <w:pStyle w:val="Compact"/>
              <w:jc w:val="left"/>
            </w:pPr>
            <w:r>
              <w:t xml:space="preserve">According to clause 10.1.4.1 of oneM2M TS-0001</w:t>
            </w:r>
            <w:r>
              <w:t xml:space="preserve"> </w:t>
            </w:r>
            <w:r>
              <w:t xml:space="preserve">[2]</w:t>
            </w:r>
          </w:p>
        </w:tc>
      </w:tr>
      <w:tr>
        <w:tc>
          <w:tcPr/>
          <w:p>
            <w:pPr>
              <w:pStyle w:val="Compact"/>
              <w:jc w:val="left"/>
            </w:pPr>
            <w:r>
              <w:t xml:space="preserve">Exceptions</w:t>
            </w:r>
          </w:p>
        </w:tc>
        <w:tc>
          <w:tcPr/>
          <w:p>
            <w:pPr>
              <w:pStyle w:val="Compact"/>
              <w:jc w:val="left"/>
            </w:pPr>
            <w:r>
              <w:t xml:space="preserve">According to clause 10.1.4.1 of oneM2M TS-0001</w:t>
            </w:r>
            <w:r>
              <w:t xml:space="preserve"> </w:t>
            </w:r>
            <w:r>
              <w:t xml:space="preserve">[2]</w:t>
            </w:r>
          </w:p>
        </w:tc>
      </w:tr>
    </w:tbl>
    <w:bookmarkEnd w:id="126"/>
    <w:bookmarkEnd w:id="127"/>
    <w:bookmarkStart w:id="128" w:name="authenticate-resource"/>
    <w:p>
      <w:pPr>
        <w:pStyle w:val="Heading3"/>
      </w:pPr>
      <w:r>
        <w:t xml:space="preserve">7.7.3 &lt;authenticate&gt; Resource</w:t>
      </w:r>
    </w:p>
    <w:p>
      <w:pPr>
        <w:pStyle w:val="FirstParagraph"/>
      </w:pPr>
      <w:r>
        <w:t xml:space="preserve">The &lt;authenticate&gt; resource is a virtual resource because it does not have a representation. It is the child resource of an &lt;identity&gt; resource. When a RETRIEVE request addresses the &lt;authenticate&gt; resource, the</w:t>
      </w:r>
      <w:r>
        <w:t xml:space="preserve"> </w:t>
      </w:r>
      <w:r>
        <w:rPr>
          <w:i/>
          <w:iCs/>
        </w:rPr>
        <w:t xml:space="preserve">originatorAuthenticationData</w:t>
      </w:r>
      <w:r>
        <w:t xml:space="preserve">,</w:t>
      </w:r>
      <w:r>
        <w:t xml:space="preserve"> </w:t>
      </w:r>
      <w:r>
        <w:rPr>
          <w:i/>
          <w:iCs/>
        </w:rPr>
        <w:t xml:space="preserve">keyData</w:t>
      </w:r>
      <w:r>
        <w:t xml:space="preserve"> </w:t>
      </w:r>
      <w:r>
        <w:t xml:space="preserve">and</w:t>
      </w:r>
      <w:r>
        <w:t xml:space="preserve"> </w:t>
      </w:r>
      <w:r>
        <w:rPr>
          <w:i/>
          <w:iCs/>
        </w:rPr>
        <w:t xml:space="preserve">idData</w:t>
      </w:r>
      <w:r>
        <w:t xml:space="preserve"> </w:t>
      </w:r>
      <w:r>
        <w:t xml:space="preserve">shall be used to calculate a value which shall be stored in</w:t>
      </w:r>
      <w:r>
        <w:t xml:space="preserve"> </w:t>
      </w:r>
      <w:r>
        <w:rPr>
          <w:i/>
          <w:iCs/>
        </w:rPr>
        <w:t xml:space="preserve">retrieverAuthenticationData</w:t>
      </w:r>
      <w:r>
        <w:t xml:space="preserve">.</w:t>
      </w:r>
    </w:p>
    <w:p>
      <w:pPr>
        <w:pStyle w:val="BodyText"/>
      </w:pPr>
      <w:r>
        <w:t xml:space="preserve">Depending on the authentication protocol it may be necessary to repeat the process of UPDATE</w:t>
      </w:r>
      <w:r>
        <w:t xml:space="preserve"> </w:t>
      </w:r>
      <w:r>
        <w:rPr>
          <w:i/>
          <w:iCs/>
        </w:rPr>
        <w:t xml:space="preserve">originatorAuthenticationData</w:t>
      </w:r>
      <w:r>
        <w:t xml:space="preserve"> </w:t>
      </w:r>
      <w:r>
        <w:t xml:space="preserve">, RETRIEVE &lt;authenticate&gt; and RETRIEVE</w:t>
      </w:r>
      <w:r>
        <w:t xml:space="preserve"> </w:t>
      </w:r>
      <w:r>
        <w:rPr>
          <w:i/>
          <w:iCs/>
        </w:rPr>
        <w:t xml:space="preserve">retrieverAuthenticationData</w:t>
      </w:r>
      <w:r>
        <w:t xml:space="preserve"> </w:t>
      </w:r>
      <w:r>
        <w:t xml:space="preserve">several times.</w:t>
      </w:r>
    </w:p>
    <w:p>
      <w:pPr>
        <w:pStyle w:val="BodyText"/>
      </w:pPr>
      <w:r>
        <w:t xml:space="preserve">The &lt;authenticate&gt; resource inherits access control policies that apply to the parent &lt;identity&gt; resource.</w:t>
      </w:r>
    </w:p>
    <w:bookmarkEnd w:id="128"/>
    <w:bookmarkStart w:id="129" w:name="generatekey-resource-3"/>
    <w:p>
      <w:pPr>
        <w:pStyle w:val="Heading3"/>
      </w:pPr>
      <w:r>
        <w:t xml:space="preserve">7.7.4 &lt;generateKey&gt; Resource</w:t>
      </w:r>
    </w:p>
    <w:p>
      <w:pPr>
        <w:pStyle w:val="FirstParagraph"/>
      </w:pPr>
      <w:r>
        <w:t xml:space="preserve">The &lt;generateKey&gt; resource is a virtual resource because it does not have a representation. When a RETRIEVE request addresses the &lt;generateKey&gt; resource, the</w:t>
      </w:r>
      <w:r>
        <w:t xml:space="preserve"> </w:t>
      </w:r>
      <w:r>
        <w:rPr>
          <w:i/>
          <w:iCs/>
        </w:rPr>
        <w:t xml:space="preserve">keyData</w:t>
      </w:r>
      <w:r>
        <w:t xml:space="preserve"> </w:t>
      </w:r>
      <w:r>
        <w:t xml:space="preserve">attribute shall be filled with a key generated according the</w:t>
      </w:r>
      <w:r>
        <w:t xml:space="preserve"> </w:t>
      </w:r>
      <w:r>
        <w:rPr>
          <w:i/>
          <w:iCs/>
        </w:rPr>
        <w:t xml:space="preserve">algorithm</w:t>
      </w:r>
      <w:r>
        <w:t xml:space="preserve"> </w:t>
      </w:r>
      <w:r>
        <w:t xml:space="preserve">attribute.</w:t>
      </w:r>
    </w:p>
    <w:p>
      <w:pPr>
        <w:pStyle w:val="BodyText"/>
      </w:pPr>
      <w:r>
        <w:t xml:space="preserve">The &lt;generateKey&gt; resource inherits access control policies that apply to the parent resource.</w:t>
      </w:r>
    </w:p>
    <w:bookmarkEnd w:id="129"/>
    <w:bookmarkEnd w:id="130"/>
    <w:bookmarkEnd w:id="131"/>
    <w:bookmarkStart w:id="132" w:name="physical-interface"/>
    <w:p>
      <w:pPr>
        <w:pStyle w:val="Heading1"/>
      </w:pPr>
      <w:r>
        <w:t xml:space="preserve">8 Physical Interface</w:t>
      </w:r>
    </w:p>
    <w:p>
      <w:pPr>
        <w:pStyle w:val="FirstParagraph"/>
      </w:pPr>
      <w:r>
        <w:t xml:space="preserve">The present release does not specify how the Mcs reference point can be bound to physical interfaces used by specific Secure Environments. Organizations specifying technologies applicable for Secure Environments, such as GlobalPlatform, specify bindings that can be applicable.</w:t>
      </w:r>
    </w:p>
    <w:bookmarkEnd w:id="132"/>
    <w:bookmarkStart w:id="143" w:name="X16886c0767f0eed868288a0c90d81e47b5b762f"/>
    <w:p>
      <w:pPr>
        <w:pStyle w:val="Heading1"/>
      </w:pPr>
      <w:r>
        <w:t xml:space="preserve">9 Resource type definitions for the Mcs reference point</w:t>
      </w:r>
    </w:p>
    <w:bookmarkStart w:id="133" w:name="X8550cbece9f1662b40a5d04d2ae1a15d24c1cbc"/>
    <w:p>
      <w:pPr>
        <w:pStyle w:val="Heading2"/>
      </w:pPr>
      <w:r>
        <w:t xml:space="preserve">9.1 Mcs specific enumeration values of m2m:resourceType</w:t>
      </w:r>
    </w:p>
    <w:p>
      <w:pPr>
        <w:pStyle w:val="FirstParagraph"/>
      </w:pPr>
      <w:r>
        <w:t xml:space="preserve">The following values are defined specifically for the Mcs interface, as an extension to applicable values inherited from oneM2M TS-0004</w:t>
      </w:r>
      <w:r>
        <w:t xml:space="preserve"> </w:t>
      </w:r>
      <w:r>
        <w:t xml:space="preserve">[14]</w:t>
      </w:r>
      <w:r>
        <w:t xml:space="preserve">.</w:t>
      </w:r>
    </w:p>
    <w:p>
      <w:pPr>
        <w:pStyle w:val="TableCaption"/>
      </w:pPr>
      <w:r>
        <w:t xml:space="preserve">Table 9.1-1: Mcs enumeration values</w:t>
      </w:r>
    </w:p>
    <w:tbl>
      <w:tblPr>
        <w:tblStyle w:val="Table"/>
        <w:tblW w:type="auto" w:w="0"/>
        <w:tblLook w:firstRow="1" w:lastRow="0" w:firstColumn="0" w:lastColumn="0" w:noHBand="0" w:noVBand="0" w:val="0020"/>
        <w:tblCaption w:val="Table 9.1-1: Mcs enumeration values"/>
      </w:tblPr>
      <w:tblGrid>
        <w:gridCol w:w="3960"/>
        <w:gridCol w:w="3960"/>
      </w:tblGrid>
      <w:tr>
        <w:trPr>
          <w:tblHeader w:val="on"/>
        </w:trPr>
        <w:tc>
          <w:tcPr/>
          <w:p>
            <w:pPr>
              <w:pStyle w:val="Compact"/>
            </w:pPr>
            <w:r>
              <w:t xml:space="preserve">Value</w:t>
            </w:r>
          </w:p>
        </w:tc>
        <w:tc>
          <w:tcPr/>
          <w:p>
            <w:pPr>
              <w:pStyle w:val="Compact"/>
            </w:pPr>
            <w:r>
              <w:t xml:space="preserve">Resource type</w:t>
            </w:r>
          </w:p>
        </w:tc>
      </w:tr>
      <w:tr>
        <w:tc>
          <w:tcPr/>
          <w:p>
            <w:pPr>
              <w:pStyle w:val="Compact"/>
            </w:pPr>
            <w:r>
              <w:t xml:space="preserve">20001</w:t>
            </w:r>
          </w:p>
        </w:tc>
        <w:tc>
          <w:tcPr/>
          <w:p>
            <w:pPr>
              <w:pStyle w:val="Compact"/>
            </w:pPr>
            <w:r>
              <w:t xml:space="preserve">algorithmSpecificParameter</w:t>
            </w:r>
          </w:p>
        </w:tc>
      </w:tr>
      <w:tr>
        <w:tc>
          <w:tcPr/>
          <w:p>
            <w:pPr>
              <w:pStyle w:val="Compact"/>
            </w:pPr>
            <w:r>
              <w:t xml:space="preserve">20002</w:t>
            </w:r>
          </w:p>
        </w:tc>
        <w:tc>
          <w:tcPr/>
          <w:p>
            <w:pPr>
              <w:pStyle w:val="Compact"/>
            </w:pPr>
            <w:r>
              <w:t xml:space="preserve">cipher</w:t>
            </w:r>
          </w:p>
        </w:tc>
      </w:tr>
      <w:tr>
        <w:tc>
          <w:tcPr/>
          <w:p>
            <w:pPr>
              <w:pStyle w:val="Compact"/>
            </w:pPr>
            <w:r>
              <w:t xml:space="preserve">20003</w:t>
            </w:r>
          </w:p>
        </w:tc>
        <w:tc>
          <w:tcPr/>
          <w:p>
            <w:pPr>
              <w:pStyle w:val="Compact"/>
            </w:pPr>
            <w:r>
              <w:t xml:space="preserve">connectionInstance</w:t>
            </w:r>
          </w:p>
        </w:tc>
      </w:tr>
      <w:tr>
        <w:tc>
          <w:tcPr/>
          <w:p>
            <w:pPr>
              <w:pStyle w:val="Compact"/>
            </w:pPr>
            <w:r>
              <w:t xml:space="preserve">20004</w:t>
            </w:r>
          </w:p>
        </w:tc>
        <w:tc>
          <w:tcPr/>
          <w:p>
            <w:pPr>
              <w:pStyle w:val="Compact"/>
            </w:pPr>
            <w:r>
              <w:t xml:space="preserve">hash</w:t>
            </w:r>
          </w:p>
        </w:tc>
      </w:tr>
      <w:tr>
        <w:tc>
          <w:tcPr/>
          <w:p>
            <w:pPr>
              <w:pStyle w:val="Compact"/>
            </w:pPr>
            <w:r>
              <w:t xml:space="preserve">20005</w:t>
            </w:r>
          </w:p>
        </w:tc>
        <w:tc>
          <w:tcPr/>
          <w:p>
            <w:pPr>
              <w:pStyle w:val="Compact"/>
            </w:pPr>
            <w:r>
              <w:t xml:space="preserve">identity</w:t>
            </w:r>
          </w:p>
        </w:tc>
      </w:tr>
      <w:tr>
        <w:tc>
          <w:tcPr/>
          <w:p>
            <w:pPr>
              <w:pStyle w:val="Compact"/>
            </w:pPr>
            <w:r>
              <w:t xml:space="preserve">20007</w:t>
            </w:r>
          </w:p>
        </w:tc>
        <w:tc>
          <w:tcPr/>
          <w:p>
            <w:pPr>
              <w:pStyle w:val="Compact"/>
            </w:pPr>
            <w:r>
              <w:t xml:space="preserve">rand</w:t>
            </w:r>
          </w:p>
        </w:tc>
      </w:tr>
      <w:tr>
        <w:tc>
          <w:tcPr/>
          <w:p>
            <w:pPr>
              <w:pStyle w:val="Compact"/>
            </w:pPr>
            <w:r>
              <w:t xml:space="preserve">20008</w:t>
            </w:r>
          </w:p>
        </w:tc>
        <w:tc>
          <w:tcPr/>
          <w:p>
            <w:pPr>
              <w:pStyle w:val="Compact"/>
            </w:pPr>
            <w:r>
              <w:t xml:space="preserve">secureConnection</w:t>
            </w:r>
          </w:p>
        </w:tc>
      </w:tr>
      <w:tr>
        <w:tc>
          <w:tcPr/>
          <w:p>
            <w:pPr>
              <w:pStyle w:val="Compact"/>
            </w:pPr>
            <w:r>
              <w:t xml:space="preserve">20009</w:t>
            </w:r>
          </w:p>
        </w:tc>
        <w:tc>
          <w:tcPr/>
          <w:p>
            <w:pPr>
              <w:pStyle w:val="Compact"/>
            </w:pPr>
            <w:r>
              <w:t xml:space="preserve">sensitiveDataObject</w:t>
            </w:r>
          </w:p>
        </w:tc>
      </w:tr>
      <w:tr>
        <w:tc>
          <w:tcPr/>
          <w:p>
            <w:pPr>
              <w:pStyle w:val="Compact"/>
            </w:pPr>
            <w:r>
              <w:t xml:space="preserve">20010</w:t>
            </w:r>
          </w:p>
        </w:tc>
        <w:tc>
          <w:tcPr/>
          <w:p>
            <w:pPr>
              <w:pStyle w:val="Compact"/>
            </w:pPr>
            <w:r>
              <w:t xml:space="preserve">SEReboot</w:t>
            </w:r>
          </w:p>
        </w:tc>
      </w:tr>
      <w:tr>
        <w:tc>
          <w:tcPr/>
          <w:p>
            <w:pPr>
              <w:pStyle w:val="Compact"/>
            </w:pPr>
            <w:r>
              <w:t xml:space="preserve">20011</w:t>
            </w:r>
          </w:p>
        </w:tc>
        <w:tc>
          <w:tcPr/>
          <w:p>
            <w:pPr>
              <w:pStyle w:val="Compact"/>
            </w:pPr>
            <w:r>
              <w:t xml:space="preserve">SE</w:t>
            </w:r>
          </w:p>
        </w:tc>
      </w:tr>
      <w:tr>
        <w:tc>
          <w:tcPr/>
          <w:p>
            <w:pPr>
              <w:pStyle w:val="Compact"/>
            </w:pPr>
            <w:r>
              <w:t xml:space="preserve">20012</w:t>
            </w:r>
          </w:p>
        </w:tc>
        <w:tc>
          <w:tcPr/>
          <w:p>
            <w:pPr>
              <w:pStyle w:val="Compact"/>
            </w:pPr>
            <w:r>
              <w:t xml:space="preserve">signature</w:t>
            </w:r>
          </w:p>
        </w:tc>
      </w:tr>
    </w:tbl>
    <w:bookmarkEnd w:id="133"/>
    <w:bookmarkStart w:id="134" w:name="senvsetype"/>
    <w:p>
      <w:pPr>
        <w:pStyle w:val="Heading2"/>
      </w:pPr>
      <w:r>
        <w:t xml:space="preserve">9.2 senv:SEType</w:t>
      </w:r>
    </w:p>
    <w:p>
      <w:pPr>
        <w:pStyle w:val="FirstParagraph"/>
      </w:pPr>
      <w:r>
        <w:t xml:space="preserve">The values in table 9.2-1 are defined as per table 7.2.1-2.</w:t>
      </w:r>
    </w:p>
    <w:p>
      <w:pPr>
        <w:pStyle w:val="TableCaption"/>
      </w:pPr>
      <w:r>
        <w:t xml:space="preserve">Table 9.2-1: SEType defined values</w:t>
      </w:r>
    </w:p>
    <w:tbl>
      <w:tblPr>
        <w:tblStyle w:val="Table"/>
        <w:tblW w:type="auto" w:w="0"/>
        <w:tblLook w:firstRow="1" w:lastRow="0" w:firstColumn="0" w:lastColumn="0" w:noHBand="0" w:noVBand="0" w:val="0020"/>
        <w:tblCaption w:val="Table 9.2-1: SEType defined values"/>
      </w:tblPr>
      <w:tblGrid>
        <w:gridCol w:w="3960"/>
        <w:gridCol w:w="3960"/>
      </w:tblGrid>
      <w:tr>
        <w:trPr>
          <w:tblHeader w:val="on"/>
        </w:trPr>
        <w:tc>
          <w:tcPr/>
          <w:p>
            <w:pPr>
              <w:pStyle w:val="Compact"/>
            </w:pPr>
            <w:r>
              <w:t xml:space="preserve">Value</w:t>
            </w:r>
          </w:p>
        </w:tc>
        <w:tc>
          <w:tcPr/>
          <w:p>
            <w:pPr>
              <w:pStyle w:val="Compact"/>
            </w:pPr>
            <w:r>
              <w:t xml:space="preserve">Meaning</w:t>
            </w:r>
          </w:p>
        </w:tc>
      </w:tr>
      <w:tr>
        <w:tc>
          <w:tcPr/>
          <w:p>
            <w:pPr>
              <w:pStyle w:val="Compact"/>
            </w:pPr>
            <w:r>
              <w:t xml:space="preserve">1</w:t>
            </w:r>
          </w:p>
        </w:tc>
        <w:tc>
          <w:tcPr/>
          <w:p>
            <w:pPr>
              <w:pStyle w:val="Compact"/>
            </w:pPr>
            <w:r>
              <w:t xml:space="preserve">UICC as per ETSI</w:t>
            </w:r>
          </w:p>
        </w:tc>
      </w:tr>
      <w:tr>
        <w:tc>
          <w:tcPr/>
          <w:p>
            <w:pPr>
              <w:pStyle w:val="Compact"/>
            </w:pPr>
            <w:r>
              <w:t xml:space="preserve">2</w:t>
            </w:r>
          </w:p>
        </w:tc>
        <w:tc>
          <w:tcPr/>
          <w:p>
            <w:pPr>
              <w:pStyle w:val="Compact"/>
            </w:pPr>
            <w:r>
              <w:t xml:space="preserve">GlobalPlatform Secure Element</w:t>
            </w:r>
          </w:p>
        </w:tc>
      </w:tr>
      <w:tr>
        <w:tc>
          <w:tcPr/>
          <w:p>
            <w:pPr>
              <w:pStyle w:val="Compact"/>
            </w:pPr>
            <w:r>
              <w:t xml:space="preserve">3</w:t>
            </w:r>
          </w:p>
        </w:tc>
        <w:tc>
          <w:tcPr/>
          <w:p>
            <w:pPr>
              <w:pStyle w:val="Compact"/>
            </w:pPr>
            <w:r>
              <w:t xml:space="preserve">TEE as per GlobalPlatform</w:t>
            </w:r>
          </w:p>
        </w:tc>
      </w:tr>
      <w:tr>
        <w:tc>
          <w:tcPr/>
          <w:p>
            <w:pPr>
              <w:pStyle w:val="Compact"/>
            </w:pPr>
            <w:r>
              <w:t xml:space="preserve">4</w:t>
            </w:r>
          </w:p>
        </w:tc>
        <w:tc>
          <w:tcPr/>
          <w:p>
            <w:pPr>
              <w:pStyle w:val="Compact"/>
            </w:pPr>
            <w:r>
              <w:t xml:space="preserve">Software cryptographic library</w:t>
            </w:r>
          </w:p>
        </w:tc>
      </w:tr>
    </w:tbl>
    <w:bookmarkEnd w:id="134"/>
    <w:bookmarkStart w:id="135" w:name="senvsecuritylevel"/>
    <w:p>
      <w:pPr>
        <w:pStyle w:val="Heading2"/>
      </w:pPr>
      <w:r>
        <w:t xml:space="preserve">9.3 senv:securityLevel</w:t>
      </w:r>
    </w:p>
    <w:p>
      <w:pPr>
        <w:pStyle w:val="FirstParagraph"/>
      </w:pPr>
      <w:r>
        <w:t xml:space="preserve">The values in table 9.3-1 are defined as per clause 6.2.</w:t>
      </w:r>
    </w:p>
    <w:p>
      <w:pPr>
        <w:pStyle w:val="TableCaption"/>
      </w:pPr>
      <w:r>
        <w:t xml:space="preserve">Table 9.3-1: securityLevel defined values</w:t>
      </w:r>
    </w:p>
    <w:tbl>
      <w:tblPr>
        <w:tblStyle w:val="Table"/>
        <w:tblW w:type="auto" w:w="0"/>
        <w:tblLook w:firstRow="1" w:lastRow="0" w:firstColumn="0" w:lastColumn="0" w:noHBand="0" w:noVBand="0" w:val="0020"/>
        <w:tblCaption w:val="Table 9.3-1: securityLevel defined values"/>
      </w:tblPr>
      <w:tblGrid>
        <w:gridCol w:w="3960"/>
        <w:gridCol w:w="3960"/>
      </w:tblGrid>
      <w:tr>
        <w:trPr>
          <w:tblHeader w:val="on"/>
        </w:trPr>
        <w:tc>
          <w:tcPr/>
          <w:p>
            <w:pPr>
              <w:pStyle w:val="Compact"/>
            </w:pPr>
            <w:r>
              <w:t xml:space="preserve">Value</w:t>
            </w:r>
          </w:p>
        </w:tc>
        <w:tc>
          <w:tcPr/>
          <w:p>
            <w:pPr>
              <w:pStyle w:val="Compact"/>
            </w:pPr>
            <w:r>
              <w:t xml:space="preserve">Meaning</w:t>
            </w:r>
          </w:p>
        </w:tc>
      </w:tr>
      <w:tr>
        <w:tc>
          <w:tcPr/>
          <w:p>
            <w:pPr>
              <w:pStyle w:val="Compact"/>
            </w:pPr>
            <w:r>
              <w:t xml:space="preserve">1</w:t>
            </w:r>
          </w:p>
        </w:tc>
        <w:tc>
          <w:tcPr/>
          <w:p>
            <w:pPr>
              <w:pStyle w:val="Compact"/>
            </w:pPr>
            <w:r>
              <w:t xml:space="preserve">Low security</w:t>
            </w:r>
          </w:p>
        </w:tc>
      </w:tr>
      <w:tr>
        <w:tc>
          <w:tcPr/>
          <w:p>
            <w:pPr>
              <w:pStyle w:val="Compact"/>
            </w:pPr>
            <w:r>
              <w:t xml:space="preserve">2</w:t>
            </w:r>
          </w:p>
        </w:tc>
        <w:tc>
          <w:tcPr/>
          <w:p>
            <w:pPr>
              <w:pStyle w:val="Compact"/>
            </w:pPr>
            <w:r>
              <w:t xml:space="preserve">Medium security</w:t>
            </w:r>
          </w:p>
        </w:tc>
      </w:tr>
      <w:tr>
        <w:tc>
          <w:tcPr/>
          <w:p>
            <w:pPr>
              <w:pStyle w:val="Compact"/>
            </w:pPr>
            <w:r>
              <w:t xml:space="preserve">3</w:t>
            </w:r>
          </w:p>
        </w:tc>
        <w:tc>
          <w:tcPr/>
          <w:p>
            <w:pPr>
              <w:pStyle w:val="Compact"/>
            </w:pPr>
            <w:r>
              <w:t xml:space="preserve">High security</w:t>
            </w:r>
          </w:p>
        </w:tc>
      </w:tr>
    </w:tbl>
    <w:bookmarkEnd w:id="135"/>
    <w:bookmarkStart w:id="136" w:name="senvreboottype"/>
    <w:p>
      <w:pPr>
        <w:pStyle w:val="Heading2"/>
      </w:pPr>
      <w:r>
        <w:t xml:space="preserve">9.4 senv:rebootType</w:t>
      </w:r>
    </w:p>
    <w:p>
      <w:pPr>
        <w:pStyle w:val="FirstParagraph"/>
      </w:pPr>
      <w:r>
        <w:t xml:space="preserve">The values in table 9.4-1 are defined.</w:t>
      </w:r>
    </w:p>
    <w:p>
      <w:pPr>
        <w:pStyle w:val="TableCaption"/>
      </w:pPr>
      <w:r>
        <w:t xml:space="preserve">Table 9.4-1: rebootType defined values</w:t>
      </w:r>
    </w:p>
    <w:tbl>
      <w:tblPr>
        <w:tblStyle w:val="Table"/>
        <w:tblW w:type="auto" w:w="0"/>
        <w:tblLook w:firstRow="1" w:lastRow="0" w:firstColumn="0" w:lastColumn="0" w:noHBand="0" w:noVBand="0" w:val="0020"/>
        <w:tblCaption w:val="Table 9.4-1: rebootType defined values"/>
      </w:tblPr>
      <w:tblGrid>
        <w:gridCol w:w="3960"/>
        <w:gridCol w:w="3960"/>
      </w:tblGrid>
      <w:tr>
        <w:trPr>
          <w:tblHeader w:val="on"/>
        </w:trPr>
        <w:tc>
          <w:tcPr/>
          <w:p>
            <w:pPr>
              <w:pStyle w:val="Compact"/>
            </w:pPr>
            <w:r>
              <w:t xml:space="preserve">Value</w:t>
            </w:r>
          </w:p>
        </w:tc>
        <w:tc>
          <w:tcPr/>
          <w:p>
            <w:pPr>
              <w:pStyle w:val="Compact"/>
            </w:pPr>
            <w:r>
              <w:t xml:space="preserve">Meaning</w:t>
            </w:r>
          </w:p>
        </w:tc>
      </w:tr>
      <w:tr>
        <w:tc>
          <w:tcPr/>
          <w:p>
            <w:pPr>
              <w:pStyle w:val="Compact"/>
            </w:pPr>
            <w:r>
              <w:t xml:space="preserve">1</w:t>
            </w:r>
          </w:p>
        </w:tc>
        <w:tc>
          <w:tcPr/>
          <w:p>
            <w:pPr>
              <w:pStyle w:val="Compact"/>
            </w:pPr>
            <w:r>
              <w:t xml:space="preserve">Cold Reset as defined in ISO/IEC 7816-3</w:t>
            </w:r>
            <w:r>
              <w:t xml:space="preserve"> </w:t>
            </w:r>
            <w:r>
              <w:t xml:space="preserve">[7]</w:t>
            </w:r>
          </w:p>
        </w:tc>
      </w:tr>
      <w:tr>
        <w:tc>
          <w:tcPr/>
          <w:p>
            <w:pPr>
              <w:pStyle w:val="Compact"/>
            </w:pPr>
            <w:r>
              <w:t xml:space="preserve">2</w:t>
            </w:r>
          </w:p>
        </w:tc>
        <w:tc>
          <w:tcPr/>
          <w:p>
            <w:pPr>
              <w:pStyle w:val="Compact"/>
            </w:pPr>
            <w:r>
              <w:t xml:space="preserve">Warm Reset as defined in ISO/IEC 7816-3</w:t>
            </w:r>
            <w:r>
              <w:t xml:space="preserve"> </w:t>
            </w:r>
            <w:r>
              <w:t xml:space="preserve">[7]</w:t>
            </w:r>
          </w:p>
        </w:tc>
      </w:tr>
    </w:tbl>
    <w:bookmarkEnd w:id="136"/>
    <w:bookmarkStart w:id="137" w:name="senvcipherlabel"/>
    <w:p>
      <w:pPr>
        <w:pStyle w:val="Heading2"/>
      </w:pPr>
      <w:r>
        <w:t xml:space="preserve">9.5 senv:cipherLabel</w:t>
      </w:r>
    </w:p>
    <w:p>
      <w:pPr>
        <w:pStyle w:val="FirstParagraph"/>
      </w:pPr>
      <w:r>
        <w:t xml:space="preserve">The values in table 9.5-1 are defined.</w:t>
      </w:r>
    </w:p>
    <w:p>
      <w:pPr>
        <w:pStyle w:val="TableCaption"/>
      </w:pPr>
      <w:r>
        <w:t xml:space="preserve">Table 9.5-1: cipherLabel defined values</w:t>
      </w:r>
    </w:p>
    <w:tbl>
      <w:tblPr>
        <w:tblStyle w:val="Table"/>
        <w:tblW w:type="auto" w:w="0"/>
        <w:tblLook w:firstRow="1" w:lastRow="0" w:firstColumn="0" w:lastColumn="0" w:noHBand="0" w:noVBand="0" w:val="0020"/>
        <w:tblCaption w:val="Table 9.5-1: cipherLabel defined values"/>
      </w:tblPr>
      <w:tblGrid>
        <w:gridCol w:w="3960"/>
        <w:gridCol w:w="3960"/>
      </w:tblGrid>
      <w:tr>
        <w:trPr>
          <w:tblHeader w:val="on"/>
        </w:trPr>
        <w:tc>
          <w:tcPr/>
          <w:p>
            <w:pPr>
              <w:pStyle w:val="Compact"/>
            </w:pPr>
            <w:r>
              <w:t xml:space="preserve">Value</w:t>
            </w:r>
          </w:p>
        </w:tc>
        <w:tc>
          <w:tcPr/>
          <w:p>
            <w:pPr>
              <w:pStyle w:val="Compact"/>
            </w:pPr>
            <w:r>
              <w:t xml:space="preserve">Meaning</w:t>
            </w:r>
          </w:p>
        </w:tc>
      </w:tr>
      <w:tr>
        <w:tc>
          <w:tcPr/>
          <w:p>
            <w:pPr>
              <w:pStyle w:val="Compact"/>
            </w:pPr>
            <w:r>
              <w:t xml:space="preserve">1</w:t>
            </w:r>
          </w:p>
        </w:tc>
        <w:tc>
          <w:tcPr/>
          <w:p>
            <w:pPr>
              <w:pStyle w:val="Compact"/>
            </w:pPr>
            <w:r>
              <w:t xml:space="preserve">EXPORTER-oneM2M-Bootstrap</w:t>
            </w:r>
          </w:p>
        </w:tc>
      </w:tr>
      <w:tr>
        <w:tc>
          <w:tcPr/>
          <w:p>
            <w:pPr>
              <w:pStyle w:val="Compact"/>
            </w:pPr>
            <w:r>
              <w:t xml:space="preserve">2</w:t>
            </w:r>
          </w:p>
        </w:tc>
        <w:tc>
          <w:tcPr/>
          <w:p>
            <w:pPr>
              <w:pStyle w:val="Compact"/>
            </w:pPr>
            <w:r>
              <w:t xml:space="preserve">EXPORTER-oneM2M-Connection</w:t>
            </w:r>
          </w:p>
        </w:tc>
      </w:tr>
    </w:tbl>
    <w:bookmarkEnd w:id="137"/>
    <w:bookmarkStart w:id="138" w:name="senvcipheralgorithm"/>
    <w:p>
      <w:pPr>
        <w:pStyle w:val="Heading2"/>
      </w:pPr>
      <w:r>
        <w:t xml:space="preserve">9.6 senv:cipherAlgorithm</w:t>
      </w:r>
    </w:p>
    <w:p>
      <w:pPr>
        <w:pStyle w:val="FirstParagraph"/>
      </w:pPr>
      <w:r>
        <w:t xml:space="preserve">The values in table 9.6-1 are defined.</w:t>
      </w:r>
    </w:p>
    <w:p>
      <w:pPr>
        <w:pStyle w:val="TableCaption"/>
      </w:pPr>
      <w:r>
        <w:t xml:space="preserve">Table 9.6-1: cipherAlgorithm defined values</w:t>
      </w:r>
    </w:p>
    <w:tbl>
      <w:tblPr>
        <w:tblStyle w:val="Table"/>
        <w:tblW w:type="auto" w:w="0"/>
        <w:tblLook w:firstRow="1" w:lastRow="0" w:firstColumn="0" w:lastColumn="0" w:noHBand="0" w:noVBand="0" w:val="0020"/>
        <w:tblCaption w:val="Table 9.6-1: cipherAlgorithm defined values"/>
      </w:tblPr>
      <w:tblGrid>
        <w:gridCol w:w="3960"/>
        <w:gridCol w:w="3960"/>
      </w:tblGrid>
      <w:tr>
        <w:trPr>
          <w:tblHeader w:val="on"/>
        </w:trPr>
        <w:tc>
          <w:tcPr/>
          <w:p>
            <w:pPr>
              <w:pStyle w:val="Compact"/>
            </w:pPr>
            <w:r>
              <w:t xml:space="preserve">Value</w:t>
            </w:r>
          </w:p>
        </w:tc>
        <w:tc>
          <w:tcPr/>
          <w:p>
            <w:pPr>
              <w:pStyle w:val="Compact"/>
            </w:pPr>
            <w:r>
              <w:t xml:space="preserve">Meaning</w:t>
            </w:r>
          </w:p>
        </w:tc>
      </w:tr>
      <w:tr>
        <w:tc>
          <w:tcPr/>
          <w:p>
            <w:pPr>
              <w:pStyle w:val="Compact"/>
            </w:pPr>
            <w:r>
              <w:t xml:space="preserve">1001</w:t>
            </w:r>
          </w:p>
        </w:tc>
        <w:tc>
          <w:tcPr/>
          <w:p>
            <w:pPr>
              <w:pStyle w:val="Compact"/>
            </w:pPr>
            <w:r>
              <w:t xml:space="preserve">ALG_AEAD_AES_128_GCM</w:t>
            </w:r>
          </w:p>
        </w:tc>
      </w:tr>
      <w:tr>
        <w:tc>
          <w:tcPr/>
          <w:p>
            <w:pPr>
              <w:pStyle w:val="Compact"/>
            </w:pPr>
            <w:r>
              <w:t xml:space="preserve">1002</w:t>
            </w:r>
          </w:p>
        </w:tc>
        <w:tc>
          <w:tcPr/>
          <w:p>
            <w:pPr>
              <w:pStyle w:val="Compact"/>
            </w:pPr>
            <w:r>
              <w:t xml:space="preserve">ALG_AEAD_AES_256_GCM</w:t>
            </w:r>
          </w:p>
        </w:tc>
      </w:tr>
      <w:tr>
        <w:tc>
          <w:tcPr/>
          <w:p>
            <w:pPr>
              <w:pStyle w:val="Compact"/>
            </w:pPr>
            <w:r>
              <w:t xml:space="preserve">1003</w:t>
            </w:r>
          </w:p>
        </w:tc>
        <w:tc>
          <w:tcPr/>
          <w:p>
            <w:pPr>
              <w:pStyle w:val="Compact"/>
            </w:pPr>
            <w:r>
              <w:t xml:space="preserve">ALG_AEAD_AES_128_CCM</w:t>
            </w:r>
          </w:p>
        </w:tc>
      </w:tr>
      <w:tr>
        <w:tc>
          <w:tcPr/>
          <w:p>
            <w:pPr>
              <w:pStyle w:val="Compact"/>
            </w:pPr>
            <w:r>
              <w:t xml:space="preserve">1004</w:t>
            </w:r>
          </w:p>
        </w:tc>
        <w:tc>
          <w:tcPr/>
          <w:p>
            <w:pPr>
              <w:pStyle w:val="Compact"/>
            </w:pPr>
            <w:r>
              <w:t xml:space="preserve">ALG_AEAD_AES_256_CCM</w:t>
            </w:r>
          </w:p>
        </w:tc>
      </w:tr>
      <w:tr>
        <w:tc>
          <w:tcPr/>
          <w:p>
            <w:pPr>
              <w:pStyle w:val="Compact"/>
            </w:pPr>
            <w:r>
              <w:t xml:space="preserve">1018</w:t>
            </w:r>
          </w:p>
        </w:tc>
        <w:tc>
          <w:tcPr/>
          <w:p>
            <w:pPr>
              <w:pStyle w:val="Compact"/>
            </w:pPr>
            <w:r>
              <w:t xml:space="preserve">ALG_AEAD_AES_128_CCM_8</w:t>
            </w:r>
          </w:p>
        </w:tc>
      </w:tr>
      <w:tr>
        <w:tc>
          <w:tcPr/>
          <w:p>
            <w:pPr>
              <w:pStyle w:val="Compact"/>
            </w:pPr>
            <w:r>
              <w:t xml:space="preserve">1019</w:t>
            </w:r>
          </w:p>
        </w:tc>
        <w:tc>
          <w:tcPr/>
          <w:p>
            <w:pPr>
              <w:pStyle w:val="Compact"/>
            </w:pPr>
            <w:r>
              <w:t xml:space="preserve">ALG_AEAD_AES_256_CCM_8</w:t>
            </w:r>
          </w:p>
        </w:tc>
      </w:tr>
      <w:tr>
        <w:tc>
          <w:tcPr/>
          <w:p>
            <w:pPr>
              <w:pStyle w:val="Compact"/>
            </w:pPr>
            <w:r>
              <w:t xml:space="preserve">13</w:t>
            </w:r>
          </w:p>
        </w:tc>
        <w:tc>
          <w:tcPr/>
          <w:p>
            <w:pPr>
              <w:pStyle w:val="Compact"/>
            </w:pPr>
            <w:r>
              <w:t xml:space="preserve">ALG_AES_BLOCK_128_CBC_NOPAD</w:t>
            </w:r>
          </w:p>
        </w:tc>
      </w:tr>
      <w:tr>
        <w:tc>
          <w:tcPr/>
          <w:p>
            <w:pPr>
              <w:pStyle w:val="Compact"/>
            </w:pPr>
            <w:r>
              <w:t xml:space="preserve">22</w:t>
            </w:r>
          </w:p>
        </w:tc>
        <w:tc>
          <w:tcPr/>
          <w:p>
            <w:pPr>
              <w:pStyle w:val="Compact"/>
            </w:pPr>
            <w:r>
              <w:t xml:space="preserve">ALG_AES_CBC_ISO9797_M1</w:t>
            </w:r>
          </w:p>
        </w:tc>
      </w:tr>
      <w:tr>
        <w:tc>
          <w:tcPr/>
          <w:p>
            <w:pPr>
              <w:pStyle w:val="Compact"/>
            </w:pPr>
            <w:r>
              <w:t xml:space="preserve">23</w:t>
            </w:r>
          </w:p>
        </w:tc>
        <w:tc>
          <w:tcPr/>
          <w:p>
            <w:pPr>
              <w:pStyle w:val="Compact"/>
            </w:pPr>
            <w:r>
              <w:t xml:space="preserve">ALG_AES_CBC_ISO9797_M2</w:t>
            </w:r>
          </w:p>
        </w:tc>
      </w:tr>
      <w:tr>
        <w:tc>
          <w:tcPr/>
          <w:p>
            <w:pPr>
              <w:pStyle w:val="Compact"/>
            </w:pPr>
            <w:r>
              <w:t xml:space="preserve">24</w:t>
            </w:r>
          </w:p>
        </w:tc>
        <w:tc>
          <w:tcPr/>
          <w:p>
            <w:pPr>
              <w:pStyle w:val="Compact"/>
            </w:pPr>
            <w:r>
              <w:t xml:space="preserve">ALG_AES_CBC_PKCS5</w:t>
            </w:r>
          </w:p>
        </w:tc>
      </w:tr>
    </w:tbl>
    <w:p>
      <w:pPr>
        <w:pStyle w:val="BlockText"/>
      </w:pPr>
      <w:r>
        <w:t xml:space="preserve">NOTE: Values for AEAD algorithms were taken from IANA with an offset of 1000. Values for other algorithms were taken from JavaCard API.</w:t>
      </w:r>
    </w:p>
    <w:bookmarkEnd w:id="138"/>
    <w:bookmarkStart w:id="139" w:name="senvrngtype"/>
    <w:p>
      <w:pPr>
        <w:pStyle w:val="Heading2"/>
      </w:pPr>
      <w:r>
        <w:t xml:space="preserve">9.7 senv:rngType</w:t>
      </w:r>
    </w:p>
    <w:p>
      <w:pPr>
        <w:pStyle w:val="FirstParagraph"/>
      </w:pPr>
      <w:r>
        <w:t xml:space="preserve">The values in table 9.7-1 are defined.</w:t>
      </w:r>
    </w:p>
    <w:p>
      <w:pPr>
        <w:pStyle w:val="TableCaption"/>
      </w:pPr>
      <w:r>
        <w:t xml:space="preserve">Table 9.7-1: rngType defined values</w:t>
      </w:r>
    </w:p>
    <w:tbl>
      <w:tblPr>
        <w:tblStyle w:val="Table"/>
        <w:tblW w:type="auto" w:w="0"/>
        <w:tblLook w:firstRow="1" w:lastRow="0" w:firstColumn="0" w:lastColumn="0" w:noHBand="0" w:noVBand="0" w:val="0020"/>
        <w:tblCaption w:val="Table 9.7-1: rngType defined values"/>
      </w:tblPr>
      <w:tblGrid>
        <w:gridCol w:w="3960"/>
        <w:gridCol w:w="3960"/>
      </w:tblGrid>
      <w:tr>
        <w:trPr>
          <w:tblHeader w:val="on"/>
        </w:trPr>
        <w:tc>
          <w:tcPr/>
          <w:p>
            <w:pPr>
              <w:pStyle w:val="Compact"/>
            </w:pPr>
            <w:r>
              <w:t xml:space="preserve">Value</w:t>
            </w:r>
          </w:p>
        </w:tc>
        <w:tc>
          <w:tcPr/>
          <w:p>
            <w:pPr>
              <w:pStyle w:val="Compact"/>
            </w:pPr>
            <w:r>
              <w:t xml:space="preserve">Meaning</w:t>
            </w:r>
          </w:p>
        </w:tc>
      </w:tr>
      <w:tr>
        <w:tc>
          <w:tcPr/>
          <w:p>
            <w:pPr>
              <w:pStyle w:val="Compact"/>
            </w:pPr>
            <w:r>
              <w:t xml:space="preserve">1</w:t>
            </w:r>
          </w:p>
        </w:tc>
        <w:tc>
          <w:tcPr/>
          <w:p>
            <w:pPr>
              <w:pStyle w:val="Compact"/>
            </w:pPr>
            <w:r>
              <w:t xml:space="preserve">Pseudo RNG</w:t>
            </w:r>
          </w:p>
        </w:tc>
      </w:tr>
      <w:tr>
        <w:tc>
          <w:tcPr/>
          <w:p>
            <w:pPr>
              <w:pStyle w:val="Compact"/>
            </w:pPr>
            <w:r>
              <w:t xml:space="preserve">2</w:t>
            </w:r>
          </w:p>
        </w:tc>
        <w:tc>
          <w:tcPr/>
          <w:p>
            <w:pPr>
              <w:pStyle w:val="Compact"/>
            </w:pPr>
            <w:r>
              <w:t xml:space="preserve">True (physical) RNG</w:t>
            </w:r>
          </w:p>
        </w:tc>
      </w:tr>
    </w:tbl>
    <w:bookmarkEnd w:id="139"/>
    <w:bookmarkStart w:id="140" w:name="senvhashalgorithm"/>
    <w:p>
      <w:pPr>
        <w:pStyle w:val="Heading2"/>
      </w:pPr>
      <w:r>
        <w:t xml:space="preserve">9.8 senv:hashAlgorithm</w:t>
      </w:r>
    </w:p>
    <w:p>
      <w:pPr>
        <w:pStyle w:val="FirstParagraph"/>
      </w:pPr>
      <w:r>
        <w:t xml:space="preserve">The values in table 9.8-1 are defined.</w:t>
      </w:r>
    </w:p>
    <w:p>
      <w:pPr>
        <w:pStyle w:val="TableCaption"/>
      </w:pPr>
      <w:r>
        <w:t xml:space="preserve">Table 9.8-1: hashAlgorithm defined values</w:t>
      </w:r>
    </w:p>
    <w:tbl>
      <w:tblPr>
        <w:tblStyle w:val="Table"/>
        <w:tblW w:type="auto" w:w="0"/>
        <w:tblLook w:firstRow="1" w:lastRow="0" w:firstColumn="0" w:lastColumn="0" w:noHBand="0" w:noVBand="0" w:val="0020"/>
        <w:tblCaption w:val="Table 9.8-1: hashAlgorithm defined values"/>
      </w:tblPr>
      <w:tblGrid>
        <w:gridCol w:w="3960"/>
        <w:gridCol w:w="3960"/>
      </w:tblGrid>
      <w:tr>
        <w:trPr>
          <w:tblHeader w:val="on"/>
        </w:trPr>
        <w:tc>
          <w:tcPr/>
          <w:p>
            <w:pPr>
              <w:pStyle w:val="Compact"/>
            </w:pPr>
            <w:r>
              <w:t xml:space="preserve">Value</w:t>
            </w:r>
          </w:p>
        </w:tc>
        <w:tc>
          <w:tcPr/>
          <w:p>
            <w:pPr>
              <w:pStyle w:val="Compact"/>
            </w:pPr>
            <w:r>
              <w:t xml:space="preserve">Meaning</w:t>
            </w:r>
          </w:p>
        </w:tc>
      </w:tr>
      <w:tr>
        <w:tc>
          <w:tcPr/>
          <w:p>
            <w:pPr>
              <w:pStyle w:val="Compact"/>
            </w:pPr>
            <w:r>
              <w:t xml:space="preserve">4</w:t>
            </w:r>
          </w:p>
        </w:tc>
        <w:tc>
          <w:tcPr/>
          <w:p>
            <w:pPr>
              <w:pStyle w:val="Compact"/>
            </w:pPr>
            <w:r>
              <w:t xml:space="preserve">SHA256</w:t>
            </w:r>
          </w:p>
        </w:tc>
      </w:tr>
      <w:tr>
        <w:tc>
          <w:tcPr/>
          <w:p>
            <w:pPr>
              <w:pStyle w:val="Compact"/>
            </w:pPr>
            <w:r>
              <w:t xml:space="preserve">5</w:t>
            </w:r>
          </w:p>
        </w:tc>
        <w:tc>
          <w:tcPr/>
          <w:p>
            <w:pPr>
              <w:pStyle w:val="Compact"/>
            </w:pPr>
            <w:r>
              <w:t xml:space="preserve">SHA384</w:t>
            </w:r>
          </w:p>
        </w:tc>
      </w:tr>
      <w:tr>
        <w:tc>
          <w:tcPr/>
          <w:p>
            <w:pPr>
              <w:pStyle w:val="Compact"/>
            </w:pPr>
            <w:r>
              <w:t xml:space="preserve">6</w:t>
            </w:r>
          </w:p>
        </w:tc>
        <w:tc>
          <w:tcPr/>
          <w:p>
            <w:pPr>
              <w:pStyle w:val="Compact"/>
            </w:pPr>
            <w:r>
              <w:t xml:space="preserve">SHA512</w:t>
            </w:r>
          </w:p>
        </w:tc>
      </w:tr>
    </w:tbl>
    <w:p>
      <w:pPr>
        <w:pStyle w:val="BlockText"/>
      </w:pPr>
      <w:r>
        <w:t xml:space="preserve">NOTE: These values were taken from the JavaCard API.</w:t>
      </w:r>
    </w:p>
    <w:bookmarkEnd w:id="140"/>
    <w:bookmarkStart w:id="141" w:name="senvsignaturealgorithm"/>
    <w:p>
      <w:pPr>
        <w:pStyle w:val="Heading2"/>
      </w:pPr>
      <w:r>
        <w:t xml:space="preserve">9.9 senv:signatureAlgorithm</w:t>
      </w:r>
    </w:p>
    <w:p>
      <w:pPr>
        <w:pStyle w:val="FirstParagraph"/>
      </w:pPr>
      <w:r>
        <w:t xml:space="preserve">The values in table 9.9-1 are defined.</w:t>
      </w:r>
    </w:p>
    <w:p>
      <w:pPr>
        <w:pStyle w:val="TableCaption"/>
      </w:pPr>
      <w:r>
        <w:t xml:space="preserve">Table 9.9-1: signatureAlgorithm defined values</w:t>
      </w:r>
    </w:p>
    <w:tbl>
      <w:tblPr>
        <w:tblStyle w:val="Table"/>
        <w:tblW w:type="auto" w:w="0"/>
        <w:tblLook w:firstRow="1" w:lastRow="0" w:firstColumn="0" w:lastColumn="0" w:noHBand="0" w:noVBand="0" w:val="0020"/>
        <w:tblCaption w:val="Table 9.9-1: signatureAlgorithm defined values"/>
      </w:tblPr>
      <w:tblGrid>
        <w:gridCol w:w="3960"/>
        <w:gridCol w:w="3960"/>
      </w:tblGrid>
      <w:tr>
        <w:trPr>
          <w:tblHeader w:val="on"/>
        </w:trPr>
        <w:tc>
          <w:tcPr/>
          <w:p>
            <w:pPr>
              <w:pStyle w:val="Compact"/>
            </w:pPr>
            <w:r>
              <w:t xml:space="preserve">Value</w:t>
            </w:r>
          </w:p>
        </w:tc>
        <w:tc>
          <w:tcPr/>
          <w:p>
            <w:pPr>
              <w:pStyle w:val="Compact"/>
            </w:pPr>
            <w:r>
              <w:t xml:space="preserve">Meaning</w:t>
            </w:r>
          </w:p>
        </w:tc>
      </w:tr>
      <w:tr>
        <w:tc>
          <w:tcPr/>
          <w:p>
            <w:pPr>
              <w:pStyle w:val="Compact"/>
            </w:pPr>
            <w:r>
              <w:t xml:space="preserve">49</w:t>
            </w:r>
          </w:p>
        </w:tc>
        <w:tc>
          <w:tcPr/>
          <w:p>
            <w:pPr>
              <w:pStyle w:val="Compact"/>
            </w:pPr>
            <w:r>
              <w:t xml:space="preserve">ALG_AES_CMAC_128</w:t>
            </w:r>
          </w:p>
        </w:tc>
      </w:tr>
      <w:tr>
        <w:tc>
          <w:tcPr/>
          <w:p>
            <w:pPr>
              <w:pStyle w:val="Compact"/>
            </w:pPr>
            <w:r>
              <w:t xml:space="preserve">18</w:t>
            </w:r>
          </w:p>
        </w:tc>
        <w:tc>
          <w:tcPr/>
          <w:p>
            <w:pPr>
              <w:pStyle w:val="Compact"/>
            </w:pPr>
            <w:r>
              <w:t xml:space="preserve">ALG_AES_MAC_128_NOPAD</w:t>
            </w:r>
          </w:p>
        </w:tc>
      </w:tr>
      <w:tr>
        <w:tc>
          <w:tcPr/>
          <w:p>
            <w:pPr>
              <w:pStyle w:val="Compact"/>
            </w:pPr>
            <w:r>
              <w:t xml:space="preserve">33</w:t>
            </w:r>
          </w:p>
        </w:tc>
        <w:tc>
          <w:tcPr/>
          <w:p>
            <w:pPr>
              <w:pStyle w:val="Compact"/>
            </w:pPr>
            <w:r>
              <w:t xml:space="preserve">ALG_ECDSA_SHA_256</w:t>
            </w:r>
          </w:p>
        </w:tc>
      </w:tr>
      <w:tr>
        <w:tc>
          <w:tcPr/>
          <w:p>
            <w:pPr>
              <w:pStyle w:val="Compact"/>
            </w:pPr>
            <w:r>
              <w:t xml:space="preserve">34</w:t>
            </w:r>
          </w:p>
        </w:tc>
        <w:tc>
          <w:tcPr/>
          <w:p>
            <w:pPr>
              <w:pStyle w:val="Compact"/>
            </w:pPr>
            <w:r>
              <w:t xml:space="preserve">ALG_ECDSA_SHA_384</w:t>
            </w:r>
          </w:p>
        </w:tc>
      </w:tr>
      <w:tr>
        <w:tc>
          <w:tcPr/>
          <w:p>
            <w:pPr>
              <w:pStyle w:val="Compact"/>
            </w:pPr>
            <w:r>
              <w:t xml:space="preserve">38</w:t>
            </w:r>
          </w:p>
        </w:tc>
        <w:tc>
          <w:tcPr/>
          <w:p>
            <w:pPr>
              <w:pStyle w:val="Compact"/>
            </w:pPr>
            <w:r>
              <w:t xml:space="preserve">ALG_ECDSA_SHA_512</w:t>
            </w:r>
          </w:p>
        </w:tc>
      </w:tr>
      <w:tr>
        <w:tc>
          <w:tcPr/>
          <w:p>
            <w:pPr>
              <w:pStyle w:val="Compact"/>
            </w:pPr>
            <w:r>
              <w:t xml:space="preserve">25</w:t>
            </w:r>
          </w:p>
        </w:tc>
        <w:tc>
          <w:tcPr/>
          <w:p>
            <w:pPr>
              <w:pStyle w:val="Compact"/>
            </w:pPr>
            <w:r>
              <w:t xml:space="preserve">ALG_HMAC_SHA_256</w:t>
            </w:r>
          </w:p>
        </w:tc>
      </w:tr>
      <w:tr>
        <w:tc>
          <w:tcPr/>
          <w:p>
            <w:pPr>
              <w:pStyle w:val="Compact"/>
            </w:pPr>
            <w:r>
              <w:t xml:space="preserve">26</w:t>
            </w:r>
          </w:p>
        </w:tc>
        <w:tc>
          <w:tcPr/>
          <w:p>
            <w:pPr>
              <w:pStyle w:val="Compact"/>
            </w:pPr>
            <w:r>
              <w:t xml:space="preserve">ALG_HMAC_SHA_384</w:t>
            </w:r>
          </w:p>
        </w:tc>
      </w:tr>
      <w:tr>
        <w:tc>
          <w:tcPr/>
          <w:p>
            <w:pPr>
              <w:pStyle w:val="Compact"/>
            </w:pPr>
            <w:r>
              <w:t xml:space="preserve">27</w:t>
            </w:r>
          </w:p>
        </w:tc>
        <w:tc>
          <w:tcPr/>
          <w:p>
            <w:pPr>
              <w:pStyle w:val="Compact"/>
            </w:pPr>
            <w:r>
              <w:t xml:space="preserve">ALG_HMAC_SHA_512</w:t>
            </w:r>
          </w:p>
        </w:tc>
      </w:tr>
    </w:tbl>
    <w:p>
      <w:pPr>
        <w:pStyle w:val="BlockText"/>
      </w:pPr>
      <w:r>
        <w:t xml:space="preserve">NOTE: These values were taken from the JavaCard API.</w:t>
      </w:r>
    </w:p>
    <w:bookmarkEnd w:id="141"/>
    <w:bookmarkStart w:id="142" w:name="senvconnectiontypeid"/>
    <w:p>
      <w:pPr>
        <w:pStyle w:val="Heading2"/>
      </w:pPr>
      <w:r>
        <w:t xml:space="preserve">9.10 senv:connectionTypeID</w:t>
      </w:r>
    </w:p>
    <w:p>
      <w:pPr>
        <w:pStyle w:val="FirstParagraph"/>
      </w:pPr>
      <w:r>
        <w:t xml:space="preserve">The values in table 9.10-1 are defined.</w:t>
      </w:r>
    </w:p>
    <w:p>
      <w:pPr>
        <w:pStyle w:val="TableCaption"/>
      </w:pPr>
      <w:r>
        <w:t xml:space="preserve">Table 9.10-1: connectionTypeID defined values</w:t>
      </w:r>
    </w:p>
    <w:tbl>
      <w:tblPr>
        <w:tblStyle w:val="Table"/>
        <w:tblW w:type="auto" w:w="0"/>
        <w:tblLook w:firstRow="1" w:lastRow="0" w:firstColumn="0" w:lastColumn="0" w:noHBand="0" w:noVBand="0" w:val="0020"/>
        <w:tblCaption w:val="Table 9.10-1: connectionTypeID defined values"/>
      </w:tblPr>
      <w:tblGrid>
        <w:gridCol w:w="3960"/>
        <w:gridCol w:w="3960"/>
      </w:tblGrid>
      <w:tr>
        <w:trPr>
          <w:tblHeader w:val="on"/>
        </w:trPr>
        <w:tc>
          <w:tcPr/>
          <w:p>
            <w:pPr>
              <w:pStyle w:val="Compact"/>
            </w:pPr>
            <w:r>
              <w:t xml:space="preserve">Value</w:t>
            </w:r>
          </w:p>
        </w:tc>
        <w:tc>
          <w:tcPr/>
          <w:p>
            <w:pPr>
              <w:pStyle w:val="Compact"/>
            </w:pPr>
            <w:r>
              <w:t xml:space="preserve">Meaning</w:t>
            </w:r>
          </w:p>
        </w:tc>
      </w:tr>
      <w:tr>
        <w:tc>
          <w:tcPr/>
          <w:p>
            <w:pPr>
              <w:pStyle w:val="Compact"/>
            </w:pPr>
            <w:r>
              <w:t xml:space="preserve">1</w:t>
            </w:r>
          </w:p>
        </w:tc>
        <w:tc>
          <w:tcPr/>
          <w:p>
            <w:pPr>
              <w:pStyle w:val="Compact"/>
            </w:pPr>
            <w:r>
              <w:t xml:space="preserve">TLS</w:t>
            </w:r>
          </w:p>
        </w:tc>
      </w:tr>
      <w:tr>
        <w:tc>
          <w:tcPr/>
          <w:p>
            <w:pPr>
              <w:pStyle w:val="Compact"/>
            </w:pPr>
            <w:r>
              <w:t xml:space="preserve">2</w:t>
            </w:r>
          </w:p>
        </w:tc>
        <w:tc>
          <w:tcPr/>
          <w:p>
            <w:pPr>
              <w:pStyle w:val="Compact"/>
            </w:pPr>
            <w:r>
              <w:t xml:space="preserve">DTLS</w:t>
            </w:r>
          </w:p>
        </w:tc>
      </w:tr>
      <w:tr>
        <w:tc>
          <w:tcPr/>
          <w:p>
            <w:pPr>
              <w:pStyle w:val="Compact"/>
            </w:pPr>
            <w:r>
              <w:t xml:space="preserve">3</w:t>
            </w:r>
          </w:p>
        </w:tc>
        <w:tc>
          <w:tcPr/>
          <w:p>
            <w:pPr>
              <w:pStyle w:val="Compact"/>
            </w:pPr>
            <w:r>
              <w:t xml:space="preserve">SMS</w:t>
            </w:r>
          </w:p>
        </w:tc>
      </w:tr>
      <w:tr>
        <w:tc>
          <w:tcPr/>
          <w:p>
            <w:pPr>
              <w:pStyle w:val="Compact"/>
            </w:pPr>
            <w:r>
              <w:t xml:space="preserve">4</w:t>
            </w:r>
          </w:p>
        </w:tc>
        <w:tc>
          <w:tcPr/>
          <w:p>
            <w:pPr>
              <w:pStyle w:val="Compact"/>
            </w:pPr>
            <w:r>
              <w:t xml:space="preserve">E2EKey</w:t>
            </w:r>
          </w:p>
        </w:tc>
      </w:tr>
    </w:tbl>
    <w:bookmarkEnd w:id="142"/>
    <w:bookmarkEnd w:id="143"/>
    <w:bookmarkStart w:id="146" w:name="X98cac61ab21db1d0227994810936514f81289f8"/>
    <w:p>
      <w:pPr>
        <w:pStyle w:val="Heading1"/>
      </w:pPr>
      <w:r>
        <w:t xml:space="preserve">10 Short Name definitions for the Mcs reference point</w:t>
      </w:r>
    </w:p>
    <w:bookmarkStart w:id="144" w:name="X5bff6dce1424b0aa8492b09bd5e21751f4bb3bb"/>
    <w:p>
      <w:pPr>
        <w:pStyle w:val="Heading2"/>
      </w:pPr>
      <w:r>
        <w:t xml:space="preserve">10.1 Short Names for Mcs specific resource attributes</w:t>
      </w:r>
    </w:p>
    <w:p>
      <w:pPr>
        <w:pStyle w:val="FirstParagraph"/>
      </w:pPr>
      <w:r>
        <w:t xml:space="preserve">The mapping between the full names and their shortened form is given in the following clauses.</w:t>
      </w:r>
    </w:p>
    <w:p>
      <w:pPr>
        <w:pStyle w:val="BodyText"/>
      </w:pPr>
      <w:r>
        <w:t xml:space="preserve">These names are case-sensitive. A oneM2M implementation shall use the letter casing given in these clauses.</w:t>
      </w:r>
    </w:p>
    <w:p>
      <w:pPr>
        <w:pStyle w:val="BodyText"/>
      </w:pPr>
      <w:r>
        <w:t xml:space="preserve">In protocol bindings, resource attributes names shall be translated into short names shown in table 10.1-1. All attributes name not mentioned in this table that match defined attributes in TS-0004 are assumed to reuse the short names defined in oneM2M TS-0004</w:t>
      </w:r>
      <w:r>
        <w:t xml:space="preserve"> </w:t>
      </w:r>
      <w:r>
        <w:t xml:space="preserve">[14]</w:t>
      </w:r>
      <w:r>
        <w:t xml:space="preserve">.</w:t>
      </w:r>
    </w:p>
    <w:p>
      <w:pPr>
        <w:pStyle w:val="TableCaption"/>
      </w:pPr>
      <w:r>
        <w:t xml:space="preserve">Table 10.11: Mcs Resource attribute short names</w:t>
      </w:r>
    </w:p>
    <w:tbl>
      <w:tblPr>
        <w:tblStyle w:val="Table"/>
        <w:tblW w:type="auto" w:w="0"/>
        <w:tblLook w:firstRow="1" w:lastRow="0" w:firstColumn="0" w:lastColumn="0" w:noHBand="0" w:noVBand="0" w:val="0020"/>
        <w:tblCaption w:val="Table 10.11: Mcs Resource attribute short names"/>
      </w:tblPr>
      <w:tblGrid>
        <w:gridCol w:w="2640"/>
        <w:gridCol w:w="2640"/>
        <w:gridCol w:w="2640"/>
      </w:tblGrid>
      <w:tr>
        <w:trPr>
          <w:tblHeader w:val="on"/>
        </w:trPr>
        <w:tc>
          <w:tcPr/>
          <w:p>
            <w:pPr>
              <w:pStyle w:val="Compact"/>
            </w:pPr>
            <w:r>
              <w:t xml:space="preserve">Attribute Name</w:t>
            </w:r>
          </w:p>
        </w:tc>
        <w:tc>
          <w:tcPr/>
          <w:p>
            <w:pPr>
              <w:pStyle w:val="Compact"/>
            </w:pPr>
            <w:r>
              <w:t xml:space="preserve">Occurs in</w:t>
            </w:r>
          </w:p>
        </w:tc>
        <w:tc>
          <w:tcPr/>
          <w:p>
            <w:pPr>
              <w:pStyle w:val="Compact"/>
            </w:pPr>
            <w:r>
              <w:t xml:space="preserve">Short Name</w:t>
            </w:r>
          </w:p>
        </w:tc>
      </w:tr>
      <w:tr>
        <w:tc>
          <w:tcPr/>
          <w:p>
            <w:pPr>
              <w:pStyle w:val="Compact"/>
            </w:pPr>
            <w:r>
              <w:rPr>
                <w:i/>
                <w:iCs/>
              </w:rPr>
              <w:t xml:space="preserve">SEType</w:t>
            </w:r>
          </w:p>
        </w:tc>
        <w:tc>
          <w:tcPr/>
          <w:p>
            <w:pPr>
              <w:pStyle w:val="Compact"/>
            </w:pPr>
            <w:r>
              <w:t xml:space="preserve">SE</w:t>
            </w:r>
          </w:p>
        </w:tc>
        <w:tc>
          <w:tcPr/>
          <w:p>
            <w:pPr>
              <w:pStyle w:val="Compact"/>
            </w:pPr>
            <w:r>
              <w:rPr>
                <w:b/>
                <w:bCs/>
                <w:i/>
                <w:iCs/>
              </w:rPr>
              <w:t xml:space="preserve">seT</w:t>
            </w:r>
          </w:p>
        </w:tc>
      </w:tr>
      <w:tr>
        <w:tc>
          <w:tcPr/>
          <w:p>
            <w:pPr>
              <w:pStyle w:val="Compact"/>
            </w:pPr>
            <w:r>
              <w:rPr>
                <w:i/>
                <w:iCs/>
              </w:rPr>
              <w:t xml:space="preserve">securityLevel</w:t>
            </w:r>
          </w:p>
        </w:tc>
        <w:tc>
          <w:tcPr/>
          <w:p>
            <w:pPr>
              <w:pStyle w:val="Compact"/>
            </w:pPr>
            <w:r>
              <w:t xml:space="preserve">SE</w:t>
            </w:r>
          </w:p>
        </w:tc>
        <w:tc>
          <w:tcPr/>
          <w:p>
            <w:pPr>
              <w:pStyle w:val="Compact"/>
            </w:pPr>
            <w:r>
              <w:rPr>
                <w:b/>
                <w:bCs/>
                <w:i/>
                <w:iCs/>
              </w:rPr>
              <w:t xml:space="preserve">seL</w:t>
            </w:r>
          </w:p>
        </w:tc>
      </w:tr>
      <w:tr>
        <w:tc>
          <w:tcPr/>
          <w:p>
            <w:pPr>
              <w:pStyle w:val="Compact"/>
            </w:pPr>
            <w:r>
              <w:rPr>
                <w:i/>
                <w:iCs/>
              </w:rPr>
              <w:t xml:space="preserve">rebootType</w:t>
            </w:r>
          </w:p>
        </w:tc>
        <w:tc>
          <w:tcPr/>
          <w:p>
            <w:pPr>
              <w:pStyle w:val="Compact"/>
            </w:pPr>
            <w:r>
              <w:t xml:space="preserve">SEReboot</w:t>
            </w:r>
          </w:p>
        </w:tc>
        <w:tc>
          <w:tcPr/>
          <w:p>
            <w:pPr>
              <w:pStyle w:val="Compact"/>
            </w:pPr>
            <w:r>
              <w:rPr>
                <w:b/>
                <w:bCs/>
                <w:i/>
                <w:iCs/>
              </w:rPr>
              <w:t xml:space="preserve">rbT</w:t>
            </w:r>
          </w:p>
        </w:tc>
      </w:tr>
      <w:tr>
        <w:tc>
          <w:tcPr/>
          <w:p>
            <w:pPr>
              <w:pStyle w:val="Compact"/>
            </w:pPr>
            <w:r>
              <w:rPr>
                <w:i/>
                <w:iCs/>
              </w:rPr>
              <w:t xml:space="preserve">SEReboot</w:t>
            </w:r>
          </w:p>
        </w:tc>
        <w:tc>
          <w:tcPr/>
          <w:p>
            <w:pPr>
              <w:pStyle w:val="Compact"/>
            </w:pPr>
            <w:r>
              <w:t xml:space="preserve">SEReboot</w:t>
            </w:r>
          </w:p>
        </w:tc>
        <w:tc>
          <w:tcPr/>
          <w:p>
            <w:pPr>
              <w:pStyle w:val="Compact"/>
            </w:pPr>
            <w:r>
              <w:rPr>
                <w:b/>
                <w:bCs/>
                <w:i/>
                <w:iCs/>
              </w:rPr>
              <w:t xml:space="preserve">rb</w:t>
            </w:r>
          </w:p>
        </w:tc>
      </w:tr>
      <w:tr>
        <w:tc>
          <w:tcPr/>
          <w:p>
            <w:pPr>
              <w:pStyle w:val="Compact"/>
            </w:pPr>
            <w:r>
              <w:rPr>
                <w:i/>
                <w:iCs/>
              </w:rPr>
              <w:t xml:space="preserve">label</w:t>
            </w:r>
          </w:p>
        </w:tc>
        <w:tc>
          <w:tcPr/>
          <w:p>
            <w:pPr>
              <w:pStyle w:val="Compact"/>
            </w:pPr>
            <w:r>
              <w:t xml:space="preserve">algorithmSpecificParameter</w:t>
            </w:r>
          </w:p>
        </w:tc>
        <w:tc>
          <w:tcPr/>
          <w:p>
            <w:pPr>
              <w:pStyle w:val="Compact"/>
            </w:pPr>
            <w:r>
              <w:rPr>
                <w:b/>
                <w:bCs/>
                <w:i/>
                <w:iCs/>
              </w:rPr>
              <w:t xml:space="preserve">Clab</w:t>
            </w:r>
          </w:p>
        </w:tc>
      </w:tr>
      <w:tr>
        <w:tc>
          <w:tcPr/>
          <w:p>
            <w:pPr>
              <w:pStyle w:val="Compact"/>
            </w:pPr>
            <w:r>
              <w:rPr>
                <w:i/>
                <w:iCs/>
              </w:rPr>
              <w:t xml:space="preserve">algorithm</w:t>
            </w:r>
          </w:p>
        </w:tc>
        <w:tc>
          <w:tcPr/>
          <w:p>
            <w:pPr>
              <w:pStyle w:val="Compact"/>
            </w:pPr>
            <w:r>
              <w:t xml:space="preserve">cipher</w:t>
            </w:r>
          </w:p>
        </w:tc>
        <w:tc>
          <w:tcPr/>
          <w:p>
            <w:pPr>
              <w:pStyle w:val="Compact"/>
            </w:pPr>
            <w:r>
              <w:rPr>
                <w:b/>
                <w:bCs/>
                <w:i/>
                <w:iCs/>
              </w:rPr>
              <w:t xml:space="preserve">Calg</w:t>
            </w:r>
          </w:p>
        </w:tc>
      </w:tr>
      <w:tr>
        <w:tc>
          <w:tcPr/>
          <w:p>
            <w:pPr>
              <w:pStyle w:val="Compact"/>
            </w:pPr>
            <w:r>
              <w:rPr>
                <w:i/>
                <w:iCs/>
              </w:rPr>
              <w:t xml:space="preserve">rngType</w:t>
            </w:r>
          </w:p>
        </w:tc>
        <w:tc>
          <w:tcPr/>
          <w:p>
            <w:pPr>
              <w:pStyle w:val="Compact"/>
            </w:pPr>
            <w:r>
              <w:t xml:space="preserve">rand</w:t>
            </w:r>
          </w:p>
        </w:tc>
        <w:tc>
          <w:tcPr/>
          <w:p>
            <w:pPr>
              <w:pStyle w:val="Compact"/>
            </w:pPr>
            <w:r>
              <w:rPr>
                <w:b/>
                <w:bCs/>
                <w:i/>
                <w:iCs/>
              </w:rPr>
              <w:t xml:space="preserve">rgT</w:t>
            </w:r>
          </w:p>
        </w:tc>
      </w:tr>
      <w:tr>
        <w:tc>
          <w:tcPr/>
          <w:p>
            <w:pPr>
              <w:pStyle w:val="Compact"/>
            </w:pPr>
            <w:r>
              <w:rPr>
                <w:i/>
                <w:iCs/>
              </w:rPr>
              <w:t xml:space="preserve">randomData</w:t>
            </w:r>
          </w:p>
        </w:tc>
        <w:tc>
          <w:tcPr/>
          <w:p>
            <w:pPr>
              <w:pStyle w:val="Compact"/>
            </w:pPr>
            <w:r>
              <w:t xml:space="preserve">rand</w:t>
            </w:r>
          </w:p>
        </w:tc>
        <w:tc>
          <w:tcPr/>
          <w:p>
            <w:pPr>
              <w:pStyle w:val="Compact"/>
            </w:pPr>
            <w:r>
              <w:rPr>
                <w:b/>
                <w:bCs/>
                <w:i/>
                <w:iCs/>
              </w:rPr>
              <w:t xml:space="preserve">rndD</w:t>
            </w:r>
          </w:p>
        </w:tc>
      </w:tr>
      <w:tr>
        <w:tc>
          <w:tcPr/>
          <w:p>
            <w:pPr>
              <w:pStyle w:val="Compact"/>
            </w:pPr>
            <w:r>
              <w:rPr>
                <w:i/>
                <w:iCs/>
              </w:rPr>
              <w:t xml:space="preserve">requestedDataSize</w:t>
            </w:r>
          </w:p>
        </w:tc>
        <w:tc>
          <w:tcPr/>
          <w:p>
            <w:pPr>
              <w:pStyle w:val="Compact"/>
            </w:pPr>
            <w:r>
              <w:t xml:space="preserve">rand</w:t>
            </w:r>
          </w:p>
        </w:tc>
        <w:tc>
          <w:tcPr/>
          <w:p>
            <w:pPr>
              <w:pStyle w:val="Compact"/>
            </w:pPr>
            <w:r>
              <w:rPr>
                <w:b/>
                <w:bCs/>
                <w:i/>
                <w:iCs/>
              </w:rPr>
              <w:t xml:space="preserve">Dsz</w:t>
            </w:r>
          </w:p>
        </w:tc>
      </w:tr>
      <w:tr>
        <w:tc>
          <w:tcPr/>
          <w:p>
            <w:pPr>
              <w:pStyle w:val="Compact"/>
            </w:pPr>
            <w:r>
              <w:rPr>
                <w:i/>
                <w:iCs/>
              </w:rPr>
              <w:t xml:space="preserve">algorithm</w:t>
            </w:r>
          </w:p>
        </w:tc>
        <w:tc>
          <w:tcPr/>
          <w:p>
            <w:pPr>
              <w:pStyle w:val="Compact"/>
            </w:pPr>
            <w:r>
              <w:t xml:space="preserve">hash</w:t>
            </w:r>
          </w:p>
        </w:tc>
        <w:tc>
          <w:tcPr/>
          <w:p>
            <w:pPr>
              <w:pStyle w:val="Compact"/>
            </w:pPr>
            <w:r>
              <w:rPr>
                <w:b/>
                <w:bCs/>
                <w:i/>
                <w:iCs/>
              </w:rPr>
              <w:t xml:space="preserve">Halg</w:t>
            </w:r>
          </w:p>
        </w:tc>
      </w:tr>
      <w:tr>
        <w:tc>
          <w:tcPr/>
          <w:p>
            <w:pPr>
              <w:pStyle w:val="Compact"/>
            </w:pPr>
            <w:r>
              <w:rPr>
                <w:i/>
                <w:iCs/>
              </w:rPr>
              <w:t xml:space="preserve">algorithm</w:t>
            </w:r>
          </w:p>
        </w:tc>
        <w:tc>
          <w:tcPr/>
          <w:p>
            <w:pPr>
              <w:pStyle w:val="Compact"/>
            </w:pPr>
            <w:r>
              <w:t xml:space="preserve">signature</w:t>
            </w:r>
          </w:p>
        </w:tc>
        <w:tc>
          <w:tcPr/>
          <w:p>
            <w:pPr>
              <w:pStyle w:val="Compact"/>
            </w:pPr>
            <w:r>
              <w:rPr>
                <w:b/>
                <w:bCs/>
                <w:i/>
                <w:iCs/>
              </w:rPr>
              <w:t xml:space="preserve">Salg</w:t>
            </w:r>
          </w:p>
        </w:tc>
      </w:tr>
      <w:tr>
        <w:tc>
          <w:tcPr/>
          <w:p>
            <w:pPr>
              <w:pStyle w:val="Compact"/>
            </w:pPr>
            <w:r>
              <w:rPr>
                <w:i/>
                <w:iCs/>
              </w:rPr>
              <w:t xml:space="preserve">connectionType</w:t>
            </w:r>
          </w:p>
        </w:tc>
        <w:tc>
          <w:tcPr/>
          <w:p>
            <w:pPr>
              <w:pStyle w:val="Compact"/>
            </w:pPr>
            <w:r>
              <w:t xml:space="preserve">secureConnection</w:t>
            </w:r>
          </w:p>
        </w:tc>
        <w:tc>
          <w:tcPr/>
          <w:p>
            <w:pPr>
              <w:pStyle w:val="Compact"/>
            </w:pPr>
            <w:r>
              <w:rPr>
                <w:b/>
                <w:bCs/>
                <w:i/>
                <w:iCs/>
              </w:rPr>
              <w:t xml:space="preserve">cnT</w:t>
            </w:r>
          </w:p>
        </w:tc>
      </w:tr>
      <w:tr>
        <w:tc>
          <w:tcPr/>
          <w:p>
            <w:pPr>
              <w:pStyle w:val="Compact"/>
            </w:pPr>
            <w:r>
              <w:rPr>
                <w:i/>
                <w:iCs/>
              </w:rPr>
              <w:t xml:space="preserve">idName</w:t>
            </w:r>
          </w:p>
        </w:tc>
        <w:tc>
          <w:tcPr/>
          <w:p>
            <w:pPr>
              <w:pStyle w:val="Compact"/>
            </w:pPr>
            <w:r>
              <w:t xml:space="preserve">identity</w:t>
            </w:r>
          </w:p>
        </w:tc>
        <w:tc>
          <w:tcPr/>
          <w:p>
            <w:pPr>
              <w:pStyle w:val="Compact"/>
            </w:pPr>
            <w:r>
              <w:rPr>
                <w:b/>
                <w:bCs/>
                <w:i/>
                <w:iCs/>
              </w:rPr>
              <w:t xml:space="preserve">idN</w:t>
            </w:r>
          </w:p>
        </w:tc>
      </w:tr>
      <w:tr>
        <w:tc>
          <w:tcPr/>
          <w:p>
            <w:pPr>
              <w:pStyle w:val="Compact"/>
            </w:pPr>
            <w:r>
              <w:rPr>
                <w:i/>
                <w:iCs/>
              </w:rPr>
              <w:t xml:space="preserve">keyData</w:t>
            </w:r>
          </w:p>
        </w:tc>
        <w:tc>
          <w:tcPr/>
          <w:p>
            <w:pPr>
              <w:pStyle w:val="Compact"/>
            </w:pPr>
            <w:r>
              <w:t xml:space="preserve">identity, secureConnection, signature, cipher</w:t>
            </w:r>
          </w:p>
        </w:tc>
        <w:tc>
          <w:tcPr/>
          <w:p>
            <w:pPr>
              <w:pStyle w:val="Compact"/>
            </w:pPr>
            <w:r>
              <w:rPr>
                <w:b/>
                <w:bCs/>
                <w:i/>
                <w:iCs/>
              </w:rPr>
              <w:t xml:space="preserve">kDt</w:t>
            </w:r>
          </w:p>
        </w:tc>
      </w:tr>
      <w:tr>
        <w:tc>
          <w:tcPr/>
          <w:p>
            <w:pPr>
              <w:pStyle w:val="Compact"/>
            </w:pPr>
            <w:r>
              <w:rPr>
                <w:i/>
                <w:iCs/>
              </w:rPr>
              <w:t xml:space="preserve">idData</w:t>
            </w:r>
          </w:p>
        </w:tc>
        <w:tc>
          <w:tcPr/>
          <w:p>
            <w:pPr>
              <w:pStyle w:val="Compact"/>
            </w:pPr>
            <w:r>
              <w:t xml:space="preserve">identity</w:t>
            </w:r>
          </w:p>
        </w:tc>
        <w:tc>
          <w:tcPr/>
          <w:p>
            <w:pPr>
              <w:pStyle w:val="Compact"/>
            </w:pPr>
            <w:r>
              <w:rPr>
                <w:b/>
                <w:bCs/>
                <w:i/>
                <w:iCs/>
              </w:rPr>
              <w:t xml:space="preserve">idDt</w:t>
            </w:r>
          </w:p>
        </w:tc>
      </w:tr>
      <w:tr>
        <w:tc>
          <w:tcPr/>
          <w:p>
            <w:pPr>
              <w:pStyle w:val="Compact"/>
            </w:pPr>
            <w:r>
              <w:rPr>
                <w:i/>
                <w:iCs/>
              </w:rPr>
              <w:t xml:space="preserve">originatorAuthenticationData</w:t>
            </w:r>
          </w:p>
        </w:tc>
        <w:tc>
          <w:tcPr/>
          <w:p>
            <w:pPr>
              <w:pStyle w:val="Compact"/>
            </w:pPr>
            <w:r>
              <w:t xml:space="preserve">identity</w:t>
            </w:r>
          </w:p>
        </w:tc>
        <w:tc>
          <w:tcPr/>
          <w:p>
            <w:pPr>
              <w:pStyle w:val="Compact"/>
            </w:pPr>
            <w:r>
              <w:rPr>
                <w:b/>
                <w:bCs/>
                <w:i/>
                <w:iCs/>
              </w:rPr>
              <w:t xml:space="preserve">oAD</w:t>
            </w:r>
          </w:p>
        </w:tc>
      </w:tr>
      <w:tr>
        <w:tc>
          <w:tcPr/>
          <w:p>
            <w:pPr>
              <w:pStyle w:val="Compact"/>
            </w:pPr>
            <w:r>
              <w:rPr>
                <w:i/>
                <w:iCs/>
              </w:rPr>
              <w:t xml:space="preserve">receiverAuthenticationData</w:t>
            </w:r>
          </w:p>
        </w:tc>
        <w:tc>
          <w:tcPr/>
          <w:p>
            <w:pPr>
              <w:pStyle w:val="Compact"/>
            </w:pPr>
            <w:r>
              <w:t xml:space="preserve">identity</w:t>
            </w:r>
          </w:p>
        </w:tc>
        <w:tc>
          <w:tcPr/>
          <w:p>
            <w:pPr>
              <w:pStyle w:val="Compact"/>
            </w:pPr>
            <w:r>
              <w:rPr>
                <w:b/>
                <w:bCs/>
                <w:i/>
                <w:iCs/>
              </w:rPr>
              <w:t xml:space="preserve">rAD</w:t>
            </w:r>
          </w:p>
        </w:tc>
      </w:tr>
      <w:tr>
        <w:tc>
          <w:tcPr/>
          <w:p>
            <w:pPr>
              <w:pStyle w:val="Compact"/>
            </w:pPr>
            <w:r>
              <w:rPr>
                <w:i/>
                <w:iCs/>
              </w:rPr>
              <w:t xml:space="preserve">destinationURI</w:t>
            </w:r>
          </w:p>
        </w:tc>
        <w:tc>
          <w:tcPr/>
          <w:p>
            <w:pPr>
              <w:pStyle w:val="Compact"/>
            </w:pPr>
            <w:r>
              <w:t xml:space="preserve">connectionInstance</w:t>
            </w:r>
          </w:p>
        </w:tc>
        <w:tc>
          <w:tcPr/>
          <w:p>
            <w:pPr>
              <w:pStyle w:val="Compact"/>
            </w:pPr>
            <w:r>
              <w:rPr>
                <w:b/>
                <w:bCs/>
                <w:i/>
                <w:iCs/>
              </w:rPr>
              <w:t xml:space="preserve">dst</w:t>
            </w:r>
          </w:p>
        </w:tc>
      </w:tr>
      <w:tr>
        <w:tc>
          <w:tcPr/>
          <w:p>
            <w:pPr>
              <w:pStyle w:val="Compact"/>
            </w:pPr>
            <w:r>
              <w:rPr>
                <w:i/>
                <w:iCs/>
              </w:rPr>
              <w:t xml:space="preserve">outgoingPayloadData</w:t>
            </w:r>
          </w:p>
        </w:tc>
        <w:tc>
          <w:tcPr/>
          <w:p>
            <w:pPr>
              <w:pStyle w:val="Compact"/>
            </w:pPr>
            <w:r>
              <w:t xml:space="preserve">connectionInstance</w:t>
            </w:r>
          </w:p>
        </w:tc>
        <w:tc>
          <w:tcPr/>
          <w:p>
            <w:pPr>
              <w:pStyle w:val="Compact"/>
            </w:pPr>
            <w:r>
              <w:rPr>
                <w:b/>
                <w:bCs/>
                <w:i/>
                <w:iCs/>
              </w:rPr>
              <w:t xml:space="preserve">oD</w:t>
            </w:r>
          </w:p>
        </w:tc>
      </w:tr>
      <w:tr>
        <w:tc>
          <w:tcPr/>
          <w:p>
            <w:pPr>
              <w:pStyle w:val="Compact"/>
            </w:pPr>
            <w:r>
              <w:rPr>
                <w:i/>
                <w:iCs/>
              </w:rPr>
              <w:t xml:space="preserve">incomingPayloadData</w:t>
            </w:r>
          </w:p>
        </w:tc>
        <w:tc>
          <w:tcPr/>
          <w:p>
            <w:pPr>
              <w:pStyle w:val="Compact"/>
            </w:pPr>
            <w:r>
              <w:t xml:space="preserve">connectionInstance</w:t>
            </w:r>
          </w:p>
        </w:tc>
        <w:tc>
          <w:tcPr/>
          <w:p>
            <w:pPr>
              <w:pStyle w:val="Compact"/>
            </w:pPr>
            <w:r>
              <w:rPr>
                <w:b/>
                <w:bCs/>
                <w:i/>
                <w:iCs/>
              </w:rPr>
              <w:t xml:space="preserve">iD</w:t>
            </w:r>
          </w:p>
        </w:tc>
      </w:tr>
      <w:tr>
        <w:tc>
          <w:tcPr/>
          <w:p>
            <w:pPr>
              <w:pStyle w:val="Compact"/>
            </w:pPr>
            <w:r>
              <w:rPr>
                <w:i/>
                <w:iCs/>
              </w:rPr>
              <w:t xml:space="preserve">negotiatedKey</w:t>
            </w:r>
          </w:p>
        </w:tc>
        <w:tc>
          <w:tcPr/>
          <w:p>
            <w:pPr>
              <w:pStyle w:val="Compact"/>
            </w:pPr>
            <w:r>
              <w:t xml:space="preserve">connectionInstance</w:t>
            </w:r>
          </w:p>
        </w:tc>
        <w:tc>
          <w:tcPr/>
          <w:p>
            <w:pPr>
              <w:pStyle w:val="Compact"/>
            </w:pPr>
            <w:r>
              <w:rPr>
                <w:b/>
                <w:bCs/>
                <w:i/>
                <w:iCs/>
              </w:rPr>
              <w:t xml:space="preserve">ngK</w:t>
            </w:r>
          </w:p>
        </w:tc>
      </w:tr>
      <w:tr>
        <w:tc>
          <w:tcPr/>
          <w:p>
            <w:pPr>
              <w:pStyle w:val="Compact"/>
            </w:pPr>
            <w:r>
              <w:rPr>
                <w:i/>
                <w:iCs/>
              </w:rPr>
              <w:t xml:space="preserve">negotiatedCipherSuite</w:t>
            </w:r>
          </w:p>
        </w:tc>
        <w:tc>
          <w:tcPr/>
          <w:p>
            <w:pPr>
              <w:pStyle w:val="Compact"/>
            </w:pPr>
            <w:r>
              <w:t xml:space="preserve">connectionInstance</w:t>
            </w:r>
          </w:p>
        </w:tc>
        <w:tc>
          <w:tcPr/>
          <w:p>
            <w:pPr>
              <w:pStyle w:val="Compact"/>
            </w:pPr>
            <w:r>
              <w:rPr>
                <w:b/>
                <w:bCs/>
                <w:i/>
                <w:iCs/>
              </w:rPr>
              <w:t xml:space="preserve">ngCS</w:t>
            </w:r>
          </w:p>
        </w:tc>
      </w:tr>
      <w:tr>
        <w:tc>
          <w:tcPr/>
          <w:p>
            <w:pPr>
              <w:pStyle w:val="Compact"/>
            </w:pPr>
            <w:r>
              <w:rPr>
                <w:i/>
                <w:iCs/>
              </w:rPr>
              <w:t xml:space="preserve">maxNrOfInstances</w:t>
            </w:r>
          </w:p>
        </w:tc>
        <w:tc>
          <w:tcPr/>
          <w:p>
            <w:pPr>
              <w:pStyle w:val="Compact"/>
            </w:pPr>
            <w:r>
              <w:t xml:space="preserve">secureConnection</w:t>
            </w:r>
          </w:p>
        </w:tc>
        <w:tc>
          <w:tcPr/>
          <w:p>
            <w:pPr>
              <w:pStyle w:val="Compact"/>
            </w:pPr>
            <w:r>
              <w:rPr>
                <w:b/>
                <w:bCs/>
                <w:i/>
                <w:iCs/>
              </w:rPr>
              <w:t xml:space="preserve">mni</w:t>
            </w:r>
          </w:p>
        </w:tc>
      </w:tr>
      <w:tr>
        <w:tc>
          <w:tcPr/>
          <w:p>
            <w:pPr>
              <w:pStyle w:val="Compact"/>
            </w:pPr>
            <w:r>
              <w:rPr>
                <w:i/>
                <w:iCs/>
              </w:rPr>
              <w:t xml:space="preserve">currentNrOfInstances</w:t>
            </w:r>
          </w:p>
        </w:tc>
        <w:tc>
          <w:tcPr/>
          <w:p>
            <w:pPr>
              <w:pStyle w:val="Compact"/>
            </w:pPr>
            <w:r>
              <w:t xml:space="preserve">secureConnection</w:t>
            </w:r>
          </w:p>
        </w:tc>
        <w:tc>
          <w:tcPr/>
          <w:p>
            <w:pPr>
              <w:pStyle w:val="Compact"/>
            </w:pPr>
            <w:r>
              <w:rPr>
                <w:b/>
                <w:bCs/>
                <w:i/>
                <w:iCs/>
              </w:rPr>
              <w:t xml:space="preserve">cni</w:t>
            </w:r>
          </w:p>
        </w:tc>
      </w:tr>
      <w:tr>
        <w:tc>
          <w:tcPr/>
          <w:p>
            <w:pPr>
              <w:pStyle w:val="Compact"/>
            </w:pPr>
            <w:r>
              <w:rPr>
                <w:i/>
                <w:iCs/>
              </w:rPr>
              <w:t xml:space="preserve">connectionType</w:t>
            </w:r>
          </w:p>
        </w:tc>
        <w:tc>
          <w:tcPr/>
          <w:p>
            <w:pPr>
              <w:pStyle w:val="Compact"/>
            </w:pPr>
            <w:r>
              <w:t xml:space="preserve">secureConnection</w:t>
            </w:r>
          </w:p>
        </w:tc>
        <w:tc>
          <w:tcPr/>
          <w:p>
            <w:pPr>
              <w:pStyle w:val="Compact"/>
            </w:pPr>
            <w:r>
              <w:rPr>
                <w:b/>
                <w:bCs/>
                <w:i/>
                <w:iCs/>
              </w:rPr>
              <w:t xml:space="preserve">cnT</w:t>
            </w:r>
          </w:p>
        </w:tc>
      </w:tr>
      <w:tr>
        <w:tc>
          <w:tcPr/>
          <w:p>
            <w:pPr>
              <w:pStyle w:val="Compact"/>
            </w:pPr>
            <w:r>
              <w:rPr>
                <w:i/>
                <w:iCs/>
              </w:rPr>
              <w:t xml:space="preserve">keyInformation</w:t>
            </w:r>
          </w:p>
        </w:tc>
        <w:tc>
          <w:tcPr/>
          <w:p>
            <w:pPr>
              <w:pStyle w:val="Compact"/>
            </w:pPr>
            <w:r>
              <w:t xml:space="preserve">secureConnection, signature</w:t>
            </w:r>
          </w:p>
        </w:tc>
        <w:tc>
          <w:tcPr/>
          <w:p>
            <w:pPr>
              <w:pStyle w:val="Compact"/>
            </w:pPr>
            <w:r>
              <w:rPr>
                <w:b/>
                <w:bCs/>
                <w:i/>
                <w:iCs/>
              </w:rPr>
              <w:t xml:space="preserve">kInf</w:t>
            </w:r>
          </w:p>
        </w:tc>
      </w:tr>
      <w:tr>
        <w:tc>
          <w:tcPr/>
          <w:p>
            <w:pPr>
              <w:pStyle w:val="Compact"/>
            </w:pPr>
            <w:r>
              <w:rPr>
                <w:i/>
                <w:iCs/>
              </w:rPr>
              <w:t xml:space="preserve">cipherSuite</w:t>
            </w:r>
          </w:p>
        </w:tc>
        <w:tc>
          <w:tcPr/>
          <w:p>
            <w:pPr>
              <w:pStyle w:val="Compact"/>
            </w:pPr>
            <w:r>
              <w:t xml:space="preserve">secureConnection</w:t>
            </w:r>
          </w:p>
        </w:tc>
        <w:tc>
          <w:tcPr/>
          <w:p>
            <w:pPr>
              <w:pStyle w:val="Compact"/>
            </w:pPr>
            <w:r>
              <w:rPr>
                <w:b/>
                <w:bCs/>
                <w:i/>
                <w:iCs/>
              </w:rPr>
              <w:t xml:space="preserve">aCS</w:t>
            </w:r>
          </w:p>
        </w:tc>
      </w:tr>
      <w:tr>
        <w:tc>
          <w:tcPr/>
          <w:p>
            <w:pPr>
              <w:pStyle w:val="Compact"/>
            </w:pPr>
            <w:r>
              <w:rPr>
                <w:i/>
                <w:iCs/>
              </w:rPr>
              <w:t xml:space="preserve">message</w:t>
            </w:r>
          </w:p>
        </w:tc>
        <w:tc>
          <w:tcPr/>
          <w:p>
            <w:pPr>
              <w:pStyle w:val="Compact"/>
            </w:pPr>
            <w:r>
              <w:t xml:space="preserve">signature, hash</w:t>
            </w:r>
          </w:p>
        </w:tc>
        <w:tc>
          <w:tcPr/>
          <w:p>
            <w:pPr>
              <w:pStyle w:val="Compact"/>
            </w:pPr>
            <w:r>
              <w:rPr>
                <w:b/>
                <w:bCs/>
                <w:i/>
                <w:iCs/>
              </w:rPr>
              <w:t xml:space="preserve">msg</w:t>
            </w:r>
          </w:p>
        </w:tc>
      </w:tr>
      <w:tr>
        <w:tc>
          <w:tcPr/>
          <w:p>
            <w:pPr>
              <w:pStyle w:val="Compact"/>
            </w:pPr>
            <w:r>
              <w:rPr>
                <w:i/>
                <w:iCs/>
              </w:rPr>
              <w:t xml:space="preserve">signature</w:t>
            </w:r>
          </w:p>
        </w:tc>
        <w:tc>
          <w:tcPr/>
          <w:p>
            <w:pPr>
              <w:pStyle w:val="Compact"/>
            </w:pPr>
            <w:r>
              <w:t xml:space="preserve">signature</w:t>
            </w:r>
          </w:p>
        </w:tc>
        <w:tc>
          <w:tcPr/>
          <w:p>
            <w:pPr>
              <w:pStyle w:val="Compact"/>
            </w:pPr>
            <w:r>
              <w:rPr>
                <w:b/>
                <w:bCs/>
                <w:i/>
                <w:iCs/>
              </w:rPr>
              <w:t xml:space="preserve">Sgn</w:t>
            </w:r>
          </w:p>
        </w:tc>
      </w:tr>
      <w:tr>
        <w:tc>
          <w:tcPr/>
          <w:p>
            <w:pPr>
              <w:pStyle w:val="Compact"/>
            </w:pPr>
            <w:r>
              <w:rPr>
                <w:i/>
                <w:iCs/>
              </w:rPr>
              <w:t xml:space="preserve">verificationResult</w:t>
            </w:r>
          </w:p>
        </w:tc>
        <w:tc>
          <w:tcPr/>
          <w:p>
            <w:pPr>
              <w:pStyle w:val="Compact"/>
            </w:pPr>
            <w:r>
              <w:t xml:space="preserve">signature</w:t>
            </w:r>
          </w:p>
        </w:tc>
        <w:tc>
          <w:tcPr/>
          <w:p>
            <w:pPr>
              <w:pStyle w:val="Compact"/>
            </w:pPr>
            <w:r>
              <w:rPr>
                <w:b/>
                <w:bCs/>
                <w:i/>
                <w:iCs/>
              </w:rPr>
              <w:t xml:space="preserve">vR</w:t>
            </w:r>
          </w:p>
        </w:tc>
      </w:tr>
      <w:tr>
        <w:tc>
          <w:tcPr/>
          <w:p>
            <w:pPr>
              <w:pStyle w:val="Compact"/>
            </w:pPr>
            <w:r>
              <w:rPr>
                <w:i/>
                <w:iCs/>
              </w:rPr>
              <w:t xml:space="preserve">hashValue</w:t>
            </w:r>
          </w:p>
        </w:tc>
        <w:tc>
          <w:tcPr/>
          <w:p>
            <w:pPr>
              <w:pStyle w:val="Compact"/>
            </w:pPr>
            <w:r>
              <w:t xml:space="preserve">hash</w:t>
            </w:r>
          </w:p>
        </w:tc>
        <w:tc>
          <w:tcPr/>
          <w:p>
            <w:pPr>
              <w:pStyle w:val="Compact"/>
            </w:pPr>
            <w:r>
              <w:rPr>
                <w:b/>
                <w:bCs/>
                <w:i/>
                <w:iCs/>
              </w:rPr>
              <w:t xml:space="preserve">Hv</w:t>
            </w:r>
          </w:p>
        </w:tc>
      </w:tr>
      <w:tr>
        <w:tc>
          <w:tcPr/>
          <w:p>
            <w:pPr>
              <w:pStyle w:val="Compact"/>
            </w:pPr>
            <w:r>
              <w:rPr>
                <w:i/>
                <w:iCs/>
              </w:rPr>
              <w:t xml:space="preserve">initialVector</w:t>
            </w:r>
          </w:p>
        </w:tc>
        <w:tc>
          <w:tcPr/>
          <w:p>
            <w:pPr>
              <w:pStyle w:val="Compact"/>
            </w:pPr>
            <w:r>
              <w:t xml:space="preserve">algorithmSpecificParameter</w:t>
            </w:r>
          </w:p>
        </w:tc>
        <w:tc>
          <w:tcPr/>
          <w:p>
            <w:pPr>
              <w:pStyle w:val="Compact"/>
            </w:pPr>
            <w:r>
              <w:rPr>
                <w:b/>
                <w:bCs/>
                <w:i/>
                <w:iCs/>
              </w:rPr>
              <w:t xml:space="preserve">iV</w:t>
            </w:r>
          </w:p>
        </w:tc>
      </w:tr>
      <w:tr>
        <w:tc>
          <w:tcPr/>
          <w:p>
            <w:pPr>
              <w:pStyle w:val="Compact"/>
            </w:pPr>
            <w:r>
              <w:rPr>
                <w:i/>
                <w:iCs/>
              </w:rPr>
              <w:t xml:space="preserve">nonce</w:t>
            </w:r>
          </w:p>
        </w:tc>
        <w:tc>
          <w:tcPr/>
          <w:p>
            <w:pPr>
              <w:pStyle w:val="Compact"/>
            </w:pPr>
            <w:r>
              <w:t xml:space="preserve">algorithmSpecificParameter</w:t>
            </w:r>
          </w:p>
        </w:tc>
        <w:tc>
          <w:tcPr/>
          <w:p>
            <w:pPr>
              <w:pStyle w:val="Compact"/>
            </w:pPr>
            <w:r>
              <w:rPr>
                <w:b/>
                <w:bCs/>
                <w:i/>
                <w:iCs/>
              </w:rPr>
              <w:t xml:space="preserve">nc</w:t>
            </w:r>
          </w:p>
        </w:tc>
      </w:tr>
      <w:tr>
        <w:tc>
          <w:tcPr/>
          <w:p>
            <w:pPr>
              <w:pStyle w:val="Compact"/>
            </w:pPr>
            <w:r>
              <w:rPr>
                <w:i/>
                <w:iCs/>
              </w:rPr>
              <w:t xml:space="preserve">associatedData</w:t>
            </w:r>
          </w:p>
        </w:tc>
        <w:tc>
          <w:tcPr/>
          <w:p>
            <w:pPr>
              <w:pStyle w:val="Compact"/>
            </w:pPr>
            <w:r>
              <w:t xml:space="preserve">algorithmSpecificParameter</w:t>
            </w:r>
          </w:p>
        </w:tc>
        <w:tc>
          <w:tcPr/>
          <w:p>
            <w:pPr>
              <w:pStyle w:val="Compact"/>
            </w:pPr>
            <w:r>
              <w:rPr>
                <w:b/>
                <w:bCs/>
                <w:i/>
                <w:iCs/>
              </w:rPr>
              <w:t xml:space="preserve">aD</w:t>
            </w:r>
          </w:p>
        </w:tc>
      </w:tr>
      <w:tr>
        <w:tc>
          <w:tcPr/>
          <w:p>
            <w:pPr>
              <w:pStyle w:val="Compact"/>
            </w:pPr>
            <w:r>
              <w:rPr>
                <w:i/>
                <w:iCs/>
              </w:rPr>
              <w:t xml:space="preserve">sensitiveData</w:t>
            </w:r>
          </w:p>
        </w:tc>
        <w:tc>
          <w:tcPr/>
          <w:p>
            <w:pPr>
              <w:pStyle w:val="Compact"/>
            </w:pPr>
            <w:r>
              <w:t xml:space="preserve">cipher, sensitiveData</w:t>
            </w:r>
          </w:p>
        </w:tc>
        <w:tc>
          <w:tcPr/>
          <w:p>
            <w:pPr>
              <w:pStyle w:val="Compact"/>
            </w:pPr>
            <w:r>
              <w:rPr>
                <w:b/>
                <w:bCs/>
                <w:i/>
                <w:iCs/>
              </w:rPr>
              <w:t xml:space="preserve">msg</w:t>
            </w:r>
          </w:p>
        </w:tc>
      </w:tr>
      <w:tr>
        <w:tc>
          <w:tcPr/>
          <w:p>
            <w:pPr>
              <w:pStyle w:val="Compact"/>
            </w:pPr>
            <w:r>
              <w:rPr>
                <w:i/>
                <w:iCs/>
              </w:rPr>
              <w:t xml:space="preserve">currentByteSize</w:t>
            </w:r>
          </w:p>
        </w:tc>
        <w:tc>
          <w:tcPr/>
          <w:p>
            <w:pPr>
              <w:pStyle w:val="Compact"/>
            </w:pPr>
            <w:r>
              <w:t xml:space="preserve">cipher, sensitiveData</w:t>
            </w:r>
          </w:p>
        </w:tc>
        <w:tc>
          <w:tcPr/>
          <w:p>
            <w:pPr>
              <w:pStyle w:val="Compact"/>
            </w:pPr>
            <w:r>
              <w:rPr>
                <w:b/>
                <w:bCs/>
                <w:i/>
                <w:iCs/>
              </w:rPr>
              <w:t xml:space="preserve">cbs</w:t>
            </w:r>
          </w:p>
        </w:tc>
      </w:tr>
      <w:tr>
        <w:tc>
          <w:tcPr/>
          <w:p>
            <w:pPr>
              <w:pStyle w:val="Compact"/>
            </w:pPr>
            <w:r>
              <w:rPr>
                <w:i/>
                <w:iCs/>
              </w:rPr>
              <w:t xml:space="preserve">maxByteSize</w:t>
            </w:r>
          </w:p>
        </w:tc>
        <w:tc>
          <w:tcPr/>
          <w:p>
            <w:pPr>
              <w:pStyle w:val="Compact"/>
            </w:pPr>
            <w:r>
              <w:t xml:space="preserve">cipher</w:t>
            </w:r>
          </w:p>
        </w:tc>
        <w:tc>
          <w:tcPr/>
          <w:p>
            <w:pPr>
              <w:pStyle w:val="Compact"/>
            </w:pPr>
            <w:r>
              <w:rPr>
                <w:b/>
                <w:bCs/>
                <w:i/>
                <w:iCs/>
              </w:rPr>
              <w:t xml:space="preserve">mbs</w:t>
            </w:r>
          </w:p>
        </w:tc>
      </w:tr>
      <w:tr>
        <w:tc>
          <w:tcPr/>
          <w:p>
            <w:pPr>
              <w:pStyle w:val="Compact"/>
            </w:pPr>
            <w:r>
              <w:rPr>
                <w:i/>
                <w:iCs/>
              </w:rPr>
              <w:t xml:space="preserve">calculatedData</w:t>
            </w:r>
          </w:p>
        </w:tc>
        <w:tc>
          <w:tcPr/>
          <w:p>
            <w:pPr>
              <w:pStyle w:val="Compact"/>
            </w:pPr>
            <w:r>
              <w:t xml:space="preserve">cipher</w:t>
            </w:r>
          </w:p>
        </w:tc>
        <w:tc>
          <w:tcPr/>
          <w:p>
            <w:pPr>
              <w:pStyle w:val="Compact"/>
            </w:pPr>
            <w:r>
              <w:rPr>
                <w:b/>
                <w:bCs/>
                <w:i/>
                <w:iCs/>
              </w:rPr>
              <w:t xml:space="preserve">cD</w:t>
            </w:r>
          </w:p>
        </w:tc>
      </w:tr>
      <w:tr>
        <w:tc>
          <w:tcPr/>
          <w:p>
            <w:pPr>
              <w:pStyle w:val="Compact"/>
            </w:pPr>
            <w:r>
              <w:rPr>
                <w:i/>
                <w:iCs/>
              </w:rPr>
              <w:t xml:space="preserve">m2mSeID</w:t>
            </w:r>
          </w:p>
        </w:tc>
        <w:tc>
          <w:tcPr/>
          <w:p>
            <w:pPr>
              <w:pStyle w:val="Compact"/>
            </w:pPr>
            <w:r>
              <w:t xml:space="preserve">SE</w:t>
            </w:r>
          </w:p>
        </w:tc>
        <w:tc>
          <w:tcPr/>
          <w:p>
            <w:pPr>
              <w:pStyle w:val="Compact"/>
            </w:pPr>
            <w:r>
              <w:rPr>
                <w:b/>
                <w:bCs/>
                <w:i/>
                <w:iCs/>
              </w:rPr>
              <w:t xml:space="preserve">sID</w:t>
            </w:r>
          </w:p>
        </w:tc>
      </w:tr>
      <w:tr>
        <w:tc>
          <w:tcPr/>
          <w:p>
            <w:pPr>
              <w:pStyle w:val="Compact"/>
            </w:pPr>
            <w:r>
              <w:rPr>
                <w:i/>
                <w:iCs/>
              </w:rPr>
              <w:t xml:space="preserve">supportedResourceType</w:t>
            </w:r>
          </w:p>
        </w:tc>
        <w:tc>
          <w:tcPr/>
          <w:p>
            <w:pPr>
              <w:pStyle w:val="Compact"/>
            </w:pPr>
            <w:r>
              <w:t xml:space="preserve">SE</w:t>
            </w:r>
          </w:p>
        </w:tc>
        <w:tc>
          <w:tcPr/>
          <w:p>
            <w:pPr>
              <w:pStyle w:val="Compact"/>
            </w:pPr>
            <w:r>
              <w:rPr>
                <w:b/>
                <w:bCs/>
                <w:i/>
                <w:iCs/>
              </w:rPr>
              <w:t xml:space="preserve">srt</w:t>
            </w:r>
          </w:p>
        </w:tc>
      </w:tr>
      <w:tr>
        <w:tc>
          <w:tcPr/>
          <w:p>
            <w:pPr>
              <w:pStyle w:val="Compact"/>
            </w:pPr>
            <w:r>
              <w:rPr>
                <w:i/>
                <w:iCs/>
              </w:rPr>
              <w:t xml:space="preserve">hostedCSELink</w:t>
            </w:r>
          </w:p>
        </w:tc>
        <w:tc>
          <w:tcPr/>
          <w:p>
            <w:pPr>
              <w:pStyle w:val="Compact"/>
            </w:pPr>
            <w:r>
              <w:t xml:space="preserve">SE</w:t>
            </w:r>
          </w:p>
        </w:tc>
        <w:tc>
          <w:tcPr/>
          <w:p>
            <w:pPr>
              <w:pStyle w:val="Compact"/>
            </w:pPr>
            <w:r>
              <w:rPr>
                <w:b/>
                <w:bCs/>
                <w:i/>
                <w:iCs/>
              </w:rPr>
              <w:t xml:space="preserve">hcl</w:t>
            </w:r>
          </w:p>
        </w:tc>
      </w:tr>
      <w:tr>
        <w:tc>
          <w:tcPr/>
          <w:p>
            <w:pPr>
              <w:pStyle w:val="Compact"/>
            </w:pPr>
            <w:r>
              <w:rPr>
                <w:i/>
                <w:iCs/>
              </w:rPr>
              <w:t xml:space="preserve">hostedAELinks</w:t>
            </w:r>
          </w:p>
        </w:tc>
        <w:tc>
          <w:tcPr/>
          <w:p>
            <w:pPr>
              <w:pStyle w:val="Compact"/>
            </w:pPr>
            <w:r>
              <w:t xml:space="preserve">SE</w:t>
            </w:r>
          </w:p>
        </w:tc>
        <w:tc>
          <w:tcPr/>
          <w:p>
            <w:pPr>
              <w:pStyle w:val="Compact"/>
            </w:pPr>
            <w:r>
              <w:rPr>
                <w:b/>
                <w:bCs/>
                <w:i/>
                <w:iCs/>
              </w:rPr>
              <w:t xml:space="preserve">hal</w:t>
            </w:r>
          </w:p>
        </w:tc>
      </w:tr>
      <w:tr>
        <w:tc>
          <w:tcPr/>
          <w:p>
            <w:pPr>
              <w:pStyle w:val="Compact"/>
            </w:pPr>
            <w:r>
              <w:rPr>
                <w:i/>
                <w:iCs/>
              </w:rPr>
              <w:t xml:space="preserve">e2eSecInfo</w:t>
            </w:r>
          </w:p>
        </w:tc>
        <w:tc>
          <w:tcPr/>
          <w:p>
            <w:pPr>
              <w:pStyle w:val="Compact"/>
            </w:pPr>
            <w:r>
              <w:t xml:space="preserve">SE</w:t>
            </w:r>
          </w:p>
        </w:tc>
        <w:tc>
          <w:tcPr/>
          <w:p>
            <w:pPr>
              <w:pStyle w:val="Compact"/>
            </w:pPr>
            <w:r>
              <w:rPr>
                <w:b/>
                <w:bCs/>
                <w:i/>
                <w:iCs/>
              </w:rPr>
              <w:t xml:space="preserve">esi</w:t>
            </w:r>
          </w:p>
        </w:tc>
      </w:tr>
    </w:tbl>
    <w:bookmarkEnd w:id="144"/>
    <w:bookmarkStart w:id="145" w:name="X8ca0d55d1f813072ad7862a32037474bfeb1511"/>
    <w:p>
      <w:pPr>
        <w:pStyle w:val="Heading2"/>
      </w:pPr>
      <w:r>
        <w:t xml:space="preserve">10.2 Short Names for Mcs specific resource types</w:t>
      </w:r>
    </w:p>
    <w:p>
      <w:pPr>
        <w:pStyle w:val="FirstParagraph"/>
      </w:pPr>
      <w:r>
        <w:t xml:space="preserve">In protocol bindings resource type names shall be translated into short names of table 10.21.</w:t>
      </w:r>
    </w:p>
    <w:p>
      <w:pPr>
        <w:pStyle w:val="TableCaption"/>
      </w:pPr>
      <w:r>
        <w:t xml:space="preserve">Table 10.21: Mcs Resource type short names</w:t>
      </w:r>
    </w:p>
    <w:tbl>
      <w:tblPr>
        <w:tblStyle w:val="Table"/>
        <w:tblW w:type="auto" w:w="0"/>
        <w:tblLook w:firstRow="1" w:lastRow="0" w:firstColumn="0" w:lastColumn="0" w:noHBand="0" w:noVBand="0" w:val="0020"/>
        <w:tblCaption w:val="Table 10.21: Mcs Resource type short names"/>
      </w:tblPr>
      <w:tblGrid>
        <w:gridCol w:w="3960"/>
        <w:gridCol w:w="3960"/>
      </w:tblGrid>
      <w:tr>
        <w:trPr>
          <w:tblHeader w:val="on"/>
        </w:trPr>
        <w:tc>
          <w:tcPr/>
          <w:p>
            <w:pPr>
              <w:pStyle w:val="Compact"/>
            </w:pPr>
            <w:r>
              <w:t xml:space="preserve">Resource Type Name</w:t>
            </w:r>
          </w:p>
        </w:tc>
        <w:tc>
          <w:tcPr/>
          <w:p>
            <w:pPr>
              <w:pStyle w:val="Compact"/>
            </w:pPr>
            <w:r>
              <w:t xml:space="preserve">Short Name</w:t>
            </w:r>
          </w:p>
        </w:tc>
      </w:tr>
      <w:tr>
        <w:tc>
          <w:tcPr/>
          <w:p>
            <w:pPr>
              <w:pStyle w:val="Compact"/>
            </w:pPr>
            <w:r>
              <w:t xml:space="preserve">SE</w:t>
            </w:r>
          </w:p>
        </w:tc>
        <w:tc>
          <w:tcPr/>
          <w:p>
            <w:pPr>
              <w:pStyle w:val="Compact"/>
            </w:pPr>
            <w:r>
              <w:rPr>
                <w:b/>
                <w:bCs/>
                <w:i/>
                <w:iCs/>
              </w:rPr>
              <w:t xml:space="preserve">Senv</w:t>
            </w:r>
          </w:p>
        </w:tc>
      </w:tr>
      <w:tr>
        <w:tc>
          <w:tcPr/>
          <w:p>
            <w:pPr>
              <w:pStyle w:val="Compact"/>
            </w:pPr>
            <w:r>
              <w:t xml:space="preserve">SEReboot</w:t>
            </w:r>
          </w:p>
        </w:tc>
        <w:tc>
          <w:tcPr/>
          <w:p>
            <w:pPr>
              <w:pStyle w:val="Compact"/>
            </w:pPr>
            <w:r>
              <w:rPr>
                <w:b/>
                <w:bCs/>
                <w:i/>
                <w:iCs/>
              </w:rPr>
              <w:t xml:space="preserve">Srbt</w:t>
            </w:r>
          </w:p>
        </w:tc>
      </w:tr>
      <w:tr>
        <w:tc>
          <w:tcPr/>
          <w:p>
            <w:pPr>
              <w:pStyle w:val="Compact"/>
            </w:pPr>
            <w:r>
              <w:t xml:space="preserve">sensitiveDataObject</w:t>
            </w:r>
          </w:p>
        </w:tc>
        <w:tc>
          <w:tcPr/>
          <w:p>
            <w:pPr>
              <w:pStyle w:val="Compact"/>
            </w:pPr>
            <w:r>
              <w:rPr>
                <w:b/>
                <w:bCs/>
                <w:i/>
                <w:iCs/>
              </w:rPr>
              <w:t xml:space="preserve">Sdo</w:t>
            </w:r>
          </w:p>
        </w:tc>
      </w:tr>
      <w:tr>
        <w:tc>
          <w:tcPr/>
          <w:p>
            <w:pPr>
              <w:pStyle w:val="Compact"/>
            </w:pPr>
            <w:r>
              <w:t xml:space="preserve">cipher</w:t>
            </w:r>
          </w:p>
        </w:tc>
        <w:tc>
          <w:tcPr/>
          <w:p>
            <w:pPr>
              <w:pStyle w:val="Compact"/>
            </w:pPr>
            <w:r>
              <w:rPr>
                <w:b/>
                <w:bCs/>
                <w:i/>
                <w:iCs/>
              </w:rPr>
              <w:t xml:space="preserve">Cph</w:t>
            </w:r>
          </w:p>
        </w:tc>
      </w:tr>
      <w:tr>
        <w:tc>
          <w:tcPr/>
          <w:p>
            <w:pPr>
              <w:pStyle w:val="Compact"/>
            </w:pPr>
            <w:r>
              <w:t xml:space="preserve">encrypt</w:t>
            </w:r>
          </w:p>
        </w:tc>
        <w:tc>
          <w:tcPr/>
          <w:p>
            <w:pPr>
              <w:pStyle w:val="Compact"/>
            </w:pPr>
            <w:r>
              <w:rPr>
                <w:b/>
                <w:bCs/>
                <w:i/>
                <w:iCs/>
              </w:rPr>
              <w:t xml:space="preserve">Enc</w:t>
            </w:r>
          </w:p>
        </w:tc>
      </w:tr>
      <w:tr>
        <w:tc>
          <w:tcPr/>
          <w:p>
            <w:pPr>
              <w:pStyle w:val="Compact"/>
            </w:pPr>
            <w:r>
              <w:t xml:space="preserve">decrypt</w:t>
            </w:r>
          </w:p>
        </w:tc>
        <w:tc>
          <w:tcPr/>
          <w:p>
            <w:pPr>
              <w:pStyle w:val="Compact"/>
            </w:pPr>
            <w:r>
              <w:rPr>
                <w:b/>
                <w:bCs/>
                <w:i/>
                <w:iCs/>
              </w:rPr>
              <w:t xml:space="preserve">Dec</w:t>
            </w:r>
          </w:p>
        </w:tc>
      </w:tr>
      <w:tr>
        <w:tc>
          <w:tcPr/>
          <w:p>
            <w:pPr>
              <w:pStyle w:val="Compact"/>
            </w:pPr>
            <w:r>
              <w:t xml:space="preserve">generateKey</w:t>
            </w:r>
          </w:p>
        </w:tc>
        <w:tc>
          <w:tcPr/>
          <w:p>
            <w:pPr>
              <w:pStyle w:val="Compact"/>
            </w:pPr>
            <w:r>
              <w:rPr>
                <w:b/>
                <w:bCs/>
                <w:i/>
                <w:iCs/>
              </w:rPr>
              <w:t xml:space="preserve">gnK</w:t>
            </w:r>
          </w:p>
        </w:tc>
      </w:tr>
      <w:tr>
        <w:tc>
          <w:tcPr/>
          <w:p>
            <w:pPr>
              <w:pStyle w:val="Compact"/>
            </w:pPr>
            <w:r>
              <w:t xml:space="preserve">algorithmSpecificParameter</w:t>
            </w:r>
          </w:p>
        </w:tc>
        <w:tc>
          <w:tcPr/>
          <w:p>
            <w:pPr>
              <w:pStyle w:val="Compact"/>
            </w:pPr>
            <w:r>
              <w:rPr>
                <w:b/>
                <w:bCs/>
                <w:i/>
                <w:iCs/>
              </w:rPr>
              <w:t xml:space="preserve">algP</w:t>
            </w:r>
          </w:p>
        </w:tc>
      </w:tr>
      <w:tr>
        <w:tc>
          <w:tcPr/>
          <w:p>
            <w:pPr>
              <w:pStyle w:val="Compact"/>
            </w:pPr>
            <w:r>
              <w:t xml:space="preserve">rand</w:t>
            </w:r>
          </w:p>
        </w:tc>
        <w:tc>
          <w:tcPr/>
          <w:p>
            <w:pPr>
              <w:pStyle w:val="Compact"/>
            </w:pPr>
            <w:r>
              <w:rPr>
                <w:b/>
                <w:bCs/>
                <w:i/>
                <w:iCs/>
              </w:rPr>
              <w:t xml:space="preserve">Rnd</w:t>
            </w:r>
          </w:p>
        </w:tc>
      </w:tr>
      <w:tr>
        <w:tc>
          <w:tcPr/>
          <w:p>
            <w:pPr>
              <w:pStyle w:val="Compact"/>
            </w:pPr>
            <w:r>
              <w:t xml:space="preserve">generateRand</w:t>
            </w:r>
          </w:p>
        </w:tc>
        <w:tc>
          <w:tcPr/>
          <w:p>
            <w:pPr>
              <w:pStyle w:val="Compact"/>
            </w:pPr>
            <w:r>
              <w:rPr>
                <w:b/>
                <w:bCs/>
                <w:i/>
                <w:iCs/>
              </w:rPr>
              <w:t xml:space="preserve">gnR</w:t>
            </w:r>
          </w:p>
        </w:tc>
      </w:tr>
      <w:tr>
        <w:tc>
          <w:tcPr/>
          <w:p>
            <w:pPr>
              <w:pStyle w:val="Compact"/>
            </w:pPr>
            <w:r>
              <w:t xml:space="preserve">hash</w:t>
            </w:r>
          </w:p>
        </w:tc>
        <w:tc>
          <w:tcPr/>
          <w:p>
            <w:pPr>
              <w:pStyle w:val="Compact"/>
            </w:pPr>
            <w:r>
              <w:rPr>
                <w:b/>
                <w:bCs/>
                <w:i/>
                <w:iCs/>
              </w:rPr>
              <w:t xml:space="preserve">Hsh</w:t>
            </w:r>
          </w:p>
        </w:tc>
      </w:tr>
      <w:tr>
        <w:tc>
          <w:tcPr/>
          <w:p>
            <w:pPr>
              <w:pStyle w:val="Compact"/>
            </w:pPr>
            <w:r>
              <w:t xml:space="preserve">calculateHash</w:t>
            </w:r>
          </w:p>
        </w:tc>
        <w:tc>
          <w:tcPr/>
          <w:p>
            <w:pPr>
              <w:pStyle w:val="Compact"/>
            </w:pPr>
            <w:r>
              <w:rPr>
                <w:b/>
                <w:bCs/>
                <w:i/>
                <w:iCs/>
              </w:rPr>
              <w:t xml:space="preserve">cHsh</w:t>
            </w:r>
          </w:p>
        </w:tc>
      </w:tr>
      <w:tr>
        <w:tc>
          <w:tcPr/>
          <w:p>
            <w:pPr>
              <w:pStyle w:val="Compact"/>
            </w:pPr>
            <w:r>
              <w:t xml:space="preserve">signature</w:t>
            </w:r>
          </w:p>
        </w:tc>
        <w:tc>
          <w:tcPr/>
          <w:p>
            <w:pPr>
              <w:pStyle w:val="Compact"/>
            </w:pPr>
            <w:r>
              <w:rPr>
                <w:b/>
                <w:bCs/>
                <w:i/>
                <w:iCs/>
              </w:rPr>
              <w:t xml:space="preserve">Sgn</w:t>
            </w:r>
          </w:p>
        </w:tc>
      </w:tr>
      <w:tr>
        <w:tc>
          <w:tcPr/>
          <w:p>
            <w:pPr>
              <w:pStyle w:val="Compact"/>
            </w:pPr>
            <w:r>
              <w:t xml:space="preserve">calculateSignature</w:t>
            </w:r>
          </w:p>
        </w:tc>
        <w:tc>
          <w:tcPr/>
          <w:p>
            <w:pPr>
              <w:pStyle w:val="Compact"/>
            </w:pPr>
            <w:r>
              <w:rPr>
                <w:b/>
                <w:bCs/>
                <w:i/>
                <w:iCs/>
              </w:rPr>
              <w:t xml:space="preserve">cSgn</w:t>
            </w:r>
          </w:p>
        </w:tc>
      </w:tr>
      <w:tr>
        <w:tc>
          <w:tcPr/>
          <w:p>
            <w:pPr>
              <w:pStyle w:val="Compact"/>
            </w:pPr>
            <w:r>
              <w:t xml:space="preserve">verifySignature</w:t>
            </w:r>
          </w:p>
        </w:tc>
        <w:tc>
          <w:tcPr/>
          <w:p>
            <w:pPr>
              <w:pStyle w:val="Compact"/>
            </w:pPr>
            <w:r>
              <w:rPr>
                <w:b/>
                <w:bCs/>
                <w:i/>
                <w:iCs/>
              </w:rPr>
              <w:t xml:space="preserve">vSgn</w:t>
            </w:r>
          </w:p>
        </w:tc>
      </w:tr>
      <w:tr>
        <w:tc>
          <w:tcPr/>
          <w:p>
            <w:pPr>
              <w:pStyle w:val="Compact"/>
            </w:pPr>
            <w:r>
              <w:t xml:space="preserve">secureConnection</w:t>
            </w:r>
          </w:p>
        </w:tc>
        <w:tc>
          <w:tcPr/>
          <w:p>
            <w:pPr>
              <w:pStyle w:val="Compact"/>
            </w:pPr>
            <w:r>
              <w:rPr>
                <w:b/>
                <w:bCs/>
                <w:i/>
                <w:iCs/>
              </w:rPr>
              <w:t xml:space="preserve">Ssc</w:t>
            </w:r>
          </w:p>
        </w:tc>
      </w:tr>
      <w:tr>
        <w:tc>
          <w:tcPr/>
          <w:p>
            <w:pPr>
              <w:pStyle w:val="Compact"/>
            </w:pPr>
            <w:r>
              <w:t xml:space="preserve">connectionInstance</w:t>
            </w:r>
          </w:p>
        </w:tc>
        <w:tc>
          <w:tcPr/>
          <w:p>
            <w:pPr>
              <w:pStyle w:val="Compact"/>
            </w:pPr>
            <w:r>
              <w:rPr>
                <w:b/>
                <w:bCs/>
                <w:i/>
                <w:iCs/>
              </w:rPr>
              <w:t xml:space="preserve">Isc</w:t>
            </w:r>
          </w:p>
        </w:tc>
      </w:tr>
      <w:tr>
        <w:tc>
          <w:tcPr/>
          <w:p>
            <w:pPr>
              <w:pStyle w:val="Compact"/>
            </w:pPr>
            <w:r>
              <w:t xml:space="preserve">connect</w:t>
            </w:r>
          </w:p>
        </w:tc>
        <w:tc>
          <w:tcPr/>
          <w:p>
            <w:pPr>
              <w:pStyle w:val="Compact"/>
            </w:pPr>
            <w:r>
              <w:rPr>
                <w:b/>
                <w:bCs/>
                <w:i/>
                <w:iCs/>
              </w:rPr>
              <w:t xml:space="preserve">cnt</w:t>
            </w:r>
          </w:p>
        </w:tc>
      </w:tr>
      <w:tr>
        <w:tc>
          <w:tcPr/>
          <w:p>
            <w:pPr>
              <w:pStyle w:val="Compact"/>
            </w:pPr>
            <w:r>
              <w:t xml:space="preserve">send</w:t>
            </w:r>
          </w:p>
        </w:tc>
        <w:tc>
          <w:tcPr/>
          <w:p>
            <w:pPr>
              <w:pStyle w:val="Compact"/>
            </w:pPr>
            <w:r>
              <w:rPr>
                <w:b/>
                <w:bCs/>
                <w:i/>
                <w:iCs/>
              </w:rPr>
              <w:t xml:space="preserve">snd</w:t>
            </w:r>
          </w:p>
        </w:tc>
      </w:tr>
      <w:tr>
        <w:tc>
          <w:tcPr/>
          <w:p>
            <w:pPr>
              <w:pStyle w:val="Compact"/>
            </w:pPr>
            <w:r>
              <w:t xml:space="preserve">identity</w:t>
            </w:r>
          </w:p>
        </w:tc>
        <w:tc>
          <w:tcPr/>
          <w:p>
            <w:pPr>
              <w:pStyle w:val="Compact"/>
            </w:pPr>
            <w:r>
              <w:rPr>
                <w:b/>
                <w:bCs/>
                <w:i/>
                <w:iCs/>
              </w:rPr>
              <w:t xml:space="preserve">Sidn</w:t>
            </w:r>
          </w:p>
        </w:tc>
      </w:tr>
      <w:tr>
        <w:tc>
          <w:tcPr/>
          <w:p>
            <w:pPr>
              <w:pStyle w:val="Compact"/>
            </w:pPr>
            <w:r>
              <w:t xml:space="preserve">authenticate</w:t>
            </w:r>
          </w:p>
        </w:tc>
        <w:tc>
          <w:tcPr/>
          <w:p>
            <w:pPr>
              <w:pStyle w:val="Compact"/>
            </w:pPr>
            <w:r>
              <w:rPr>
                <w:b/>
                <w:bCs/>
                <w:i/>
                <w:iCs/>
              </w:rPr>
              <w:t xml:space="preserve">Sauth</w:t>
            </w:r>
          </w:p>
        </w:tc>
      </w:tr>
    </w:tbl>
    <w:bookmarkEnd w:id="145"/>
    <w:bookmarkEnd w:id="146"/>
    <w:bookmarkStart w:id="147" w:name="history"/>
    <w:p>
      <w:pPr>
        <w:pStyle w:val="Heading1"/>
      </w:pPr>
      <w:r>
        <w:t xml:space="preserve">History</w:t>
      </w:r>
    </w:p>
    <w:tbl>
      <w:tblPr>
        <w:tblStyle w:val="Table"/>
        <w:tblW w:type="pct" w:w="3125"/>
        <w:tblLayout w:type="fixed"/>
        <w:tblLook w:firstRow="1" w:lastRow="0" w:firstColumn="0" w:lastColumn="0" w:noHBand="0" w:noVBand="0" w:val="0020"/>
      </w:tblPr>
      <w:tblGrid>
        <w:gridCol w:w="770"/>
        <w:gridCol w:w="1540"/>
        <w:gridCol w:w="2640"/>
      </w:tblGrid>
      <w:tr>
        <w:trPr>
          <w:tblHeader w:val="on"/>
        </w:trPr>
        <w:tc>
          <w:tcPr>
            <w:gridSpan w:val="3"/>
          </w:tcPr>
          <w:p>
            <w:pPr>
              <w:pStyle w:val="Compact"/>
              <w:jc w:val="left"/>
            </w:pPr>
            <w:r>
              <w:t xml:space="preserve">Publication history</w:t>
            </w:r>
          </w:p>
        </w:tc>
      </w:tr>
      <w:tr>
        <w:tc>
          <w:tcPr/>
          <w:p>
            <w:pPr>
              <w:pStyle w:val="Compact"/>
              <w:jc w:val="left"/>
            </w:pPr>
            <w:r>
              <w:t xml:space="preserve">V3.0.2</w:t>
            </w:r>
          </w:p>
        </w:tc>
        <w:tc>
          <w:tcPr/>
          <w:p>
            <w:pPr>
              <w:pStyle w:val="Compact"/>
              <w:jc w:val="left"/>
            </w:pPr>
            <w:r>
              <w:t xml:space="preserve">April 2019</w:t>
            </w:r>
          </w:p>
        </w:tc>
        <w:tc>
          <w:tcPr/>
          <w:p>
            <w:pPr>
              <w:pStyle w:val="Compact"/>
              <w:jc w:val="left"/>
            </w:pPr>
            <w:r>
              <w:t xml:space="preserve">Release 3 - Publication</w:t>
            </w:r>
          </w:p>
        </w:tc>
      </w:tr>
      <w:tr>
        <w:tc>
          <w:tcPr/>
          <w:p>
            <w:pPr>
              <w:pStyle w:val="Compact"/>
              <w:jc w:val="left"/>
            </w:pPr>
            <w:r>
              <w:t xml:space="preserve">V4.0.0</w:t>
            </w:r>
          </w:p>
        </w:tc>
        <w:tc>
          <w:tcPr/>
          <w:p>
            <w:pPr>
              <w:pStyle w:val="Compact"/>
              <w:jc w:val="left"/>
            </w:pPr>
            <w:r>
              <w:t xml:space="preserve">February 2023</w:t>
            </w:r>
          </w:p>
        </w:tc>
        <w:tc>
          <w:tcPr/>
          <w:p>
            <w:pPr>
              <w:pStyle w:val="Compact"/>
              <w:jc w:val="left"/>
            </w:pPr>
            <w:r>
              <w:t xml:space="preserve">Release 4 - Publication</w:t>
            </w:r>
          </w:p>
        </w:tc>
      </w:tr>
      <w:tr>
        <w:tc>
          <w:tcPr/>
          <w:p>
            <w:pPr>
              <w:pStyle w:val="Compact"/>
            </w:pPr>
          </w:p>
        </w:tc>
        <w:tc>
          <w:tcPr/>
          <w:p>
            <w:pPr>
              <w:pStyle w:val="Compact"/>
            </w:pPr>
          </w:p>
        </w:tc>
        <w:tc>
          <w:tcPr/>
          <w:p>
            <w:pPr>
              <w:pStyle w:val="Compact"/>
            </w:pPr>
          </w:p>
        </w:tc>
      </w:tr>
      <w:tr>
        <w:tc>
          <w:tcPr/>
          <w:p>
            <w:pPr>
              <w:pStyle w:val="Compact"/>
            </w:pPr>
          </w:p>
        </w:tc>
        <w:tc>
          <w:tcPr/>
          <w:p>
            <w:pPr>
              <w:pStyle w:val="Compact"/>
            </w:pPr>
          </w:p>
        </w:tc>
        <w:tc>
          <w:tcPr/>
          <w:p>
            <w:pPr>
              <w:pStyle w:val="Compact"/>
            </w:pPr>
          </w:p>
        </w:tc>
      </w:tr>
      <w:tr>
        <w:tc>
          <w:tcPr/>
          <w:p>
            <w:pPr>
              <w:pStyle w:val="Compact"/>
            </w:pPr>
          </w:p>
        </w:tc>
        <w:tc>
          <w:tcPr/>
          <w:p>
            <w:pPr>
              <w:pStyle w:val="Compact"/>
            </w:pPr>
          </w:p>
        </w:tc>
        <w:tc>
          <w:tcPr/>
          <w:p>
            <w:pPr>
              <w:pStyle w:val="Compact"/>
            </w:pPr>
          </w:p>
        </w:tc>
      </w:tr>
    </w:tbl>
    <w:p>
      <w:pPr>
        <w:pStyle w:val="BodyText"/>
      </w:pPr>
      <w:r>
        <w:rPr>
          <w:b/>
          <w:bCs/>
        </w:rPr>
        <w:t xml:space="preserve">Draft history (to be removed on publication)</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Version</w:t>
            </w:r>
          </w:p>
        </w:tc>
        <w:tc>
          <w:tcPr/>
          <w:p>
            <w:pPr>
              <w:pStyle w:val="Compact"/>
            </w:pPr>
            <w:r>
              <w:t xml:space="preserve">Date</w:t>
            </w:r>
          </w:p>
        </w:tc>
        <w:tc>
          <w:tcPr/>
          <w:p>
            <w:pPr>
              <w:pStyle w:val="Compact"/>
            </w:pPr>
            <w:r>
              <w:t xml:space="preserve">Description</w:t>
            </w:r>
          </w:p>
        </w:tc>
      </w:tr>
      <w:tr>
        <w:tc>
          <w:tcPr/>
          <w:p>
            <w:pPr>
              <w:pStyle w:val="Compact"/>
            </w:pPr>
            <w:r>
              <w:t xml:space="preserve">V5.0.0</w:t>
            </w:r>
          </w:p>
        </w:tc>
        <w:tc>
          <w:tcPr/>
          <w:p>
            <w:pPr>
              <w:pStyle w:val="Compact"/>
            </w:pPr>
            <w:r>
              <w:t xml:space="preserve">2025-04-01</w:t>
            </w:r>
          </w:p>
        </w:tc>
        <w:tc>
          <w:tcPr/>
          <w:p>
            <w:pPr>
              <w:pStyle w:val="Compact"/>
            </w:pPr>
            <w:r>
              <w:t xml:space="preserve">First draft for Rel-5 based on V4.0.0</w:t>
            </w:r>
          </w:p>
        </w:tc>
      </w:tr>
      <w:tr>
        <w:tc>
          <w:tcPr/>
          <w:p>
            <w:pPr>
              <w:pStyle w:val="Compact"/>
            </w:pPr>
            <w:r>
              <w:t xml:space="preserve">V5.0.1</w:t>
            </w:r>
          </w:p>
        </w:tc>
        <w:tc>
          <w:tcPr/>
          <w:p>
            <w:pPr>
              <w:pStyle w:val="Compact"/>
            </w:pPr>
            <w:r>
              <w:t xml:space="preserve">2025-05-27</w:t>
            </w:r>
          </w:p>
        </w:tc>
        <w:tc>
          <w:tcPr/>
          <w:p>
            <w:pPr>
              <w:pStyle w:val="Compact"/>
            </w:pPr>
            <w:r>
              <w:t xml:space="preserve">Alignment of copyright statement for stable specification</w:t>
            </w:r>
            <w:r>
              <w:br/>
            </w:r>
            <w:r>
              <w:t xml:space="preserve">(see SDS-2025-0097)</w:t>
            </w:r>
          </w:p>
        </w:tc>
      </w:tr>
      <w:tr>
        <w:tc>
          <w:tcPr/>
          <w:p>
            <w:pPr>
              <w:pStyle w:val="Compact"/>
            </w:pPr>
            <w:r>
              <w:t xml:space="preserve">V5.0.2</w:t>
            </w:r>
          </w:p>
        </w:tc>
        <w:tc>
          <w:tcPr/>
          <w:p>
            <w:pPr>
              <w:pStyle w:val="Compact"/>
            </w:pPr>
            <w:r>
              <w:t xml:space="preserve">2025-07-27</w:t>
            </w:r>
          </w:p>
        </w:tc>
        <w:tc>
          <w:tcPr/>
          <w:p>
            <w:pPr>
              <w:pStyle w:val="Compact"/>
            </w:pPr>
            <w:r>
              <w:t xml:space="preserve">New baseline after markdown conversion</w:t>
            </w:r>
          </w:p>
        </w:tc>
      </w:tr>
    </w:tbl>
    <w:bookmarkEnd w:id="147"/>
    <w:sectPr w:rsidR="001E73A3" w:rsidRPr="004F4407" w:rsidSect="00802AA2">
      <w:headerReference r:id="rId9" w:type="default"/>
      <w:footerReference r:id="rId10" w:type="default"/>
      <w:footnotePr>
        <w:numRestart w:val="eachSect"/>
      </w:footnotePr>
      <w:pgSz w:h="16840" w:w="11907"/>
      <w:pgMar w:bottom="1134" w:footer="680" w:gutter="0" w:header="680" w:left="1134" w:right="1134" w:top="1418"/>
      <w:cols w:space="720"/>
      <w:docGrid w:linePitch="27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lim">
    <w:altName w:val="굴림"/>
    <w:panose1 w:val="020B0600000101010101"/>
    <w:charset w:val="81"/>
    <w:family w:val="swiss"/>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Myriad Pro">
    <w:altName w:val="Corbel"/>
    <w:charset w:val="00"/>
    <w:family w:val="auto"/>
    <w:pitch w:val="variable"/>
    <w:sig w:usb0="00000001" w:usb1="00000001" w:usb2="00000000" w:usb3="00000000" w:csb0="0000019F" w:csb1="00000000"/>
  </w:font>
  <w:font w:name="Calibri">
    <w:panose1 w:val="020F0502020204030204"/>
    <w:charset w:val="00"/>
    <w:family w:val="swiss"/>
    <w:pitch w:val="variable"/>
    <w:sig w:usb0="E4002EFF" w:usb1="C0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E18DBF" w14:textId="508BEB3E" w:rsidR="00D050B3" w:rsidRPr="000C4B89" w:rsidRDefault="006502E1" w:rsidP="00DB59ED">
    <w:pPr>
      <w:pStyle w:val="Footer"/>
      <w:jc w:val="left"/>
      <w:rPr>
        <w:rFonts w:ascii="Times New Roman" w:hAnsi="Times New Roman"/>
        <w:bCs/>
        <w:i w:val="0"/>
        <w:sz w:val="20"/>
      </w:rPr>
    </w:pPr>
    <w:r w:rsidRPr="006502E1">
      <w:rPr>
        <w:rFonts w:ascii="Times New Roman" w:eastAsia="Calibri" w:hAnsi="Times New Roman"/>
        <w:bCs/>
        <w:i w:val="0"/>
        <w:sz w:val="20"/>
        <w:lang w:val="en-US"/>
      </w:rPr>
      <w:t>© 20</w:t>
    </w:r>
    <w:r>
      <w:rPr>
        <w:rFonts w:ascii="Times New Roman" w:eastAsia="Calibri" w:hAnsi="Times New Roman"/>
        <w:bCs/>
        <w:i w:val="0"/>
        <w:sz w:val="20"/>
        <w:lang w:val="en-US"/>
      </w:rPr>
      <w:t>25</w:t>
    </w:r>
    <w:r w:rsidRPr="006502E1">
      <w:rPr>
        <w:rFonts w:ascii="Times New Roman" w:eastAsia="Calibri" w:hAnsi="Times New Roman"/>
        <w:bCs/>
        <w:i w:val="0"/>
        <w:sz w:val="20"/>
        <w:lang w:val="en-US"/>
      </w:rPr>
      <w:t>, oneM2M Partners Type 1</w:t>
    </w:r>
    <w:r w:rsidRPr="000C4B89">
      <w:rPr>
        <w:rFonts w:ascii="Times New Roman" w:hAnsi="Times New Roman"/>
        <w:bCs/>
        <w:i w:val="0"/>
        <w:sz w:val="20"/>
      </w:rPr>
      <w:t xml:space="preserve"> </w:t>
    </w:r>
    <w:r w:rsidR="000C4B89" w:rsidRPr="000C4B89">
      <w:rPr>
        <w:rFonts w:ascii="Times New Roman" w:hAnsi="Times New Roman"/>
        <w:bCs/>
        <w:i w:val="0"/>
        <w:sz w:val="20"/>
      </w:rPr>
      <w:ptab w:relativeTo="margin" w:alignment="right" w:leader="none"/>
    </w:r>
    <w:r w:rsidR="000C4B89" w:rsidRPr="000C4B89">
      <w:rPr>
        <w:rFonts w:ascii="Times New Roman" w:hAnsi="Times New Roman"/>
        <w:bCs/>
        <w:i w:val="0"/>
        <w:sz w:val="20"/>
      </w:rPr>
      <w:t xml:space="preserve">Page </w:t>
    </w:r>
    <w:r w:rsidR="000C4B89" w:rsidRPr="000C4B89">
      <w:rPr>
        <w:rFonts w:ascii="Times New Roman" w:hAnsi="Times New Roman"/>
        <w:bCs/>
        <w:i w:val="0"/>
        <w:sz w:val="20"/>
      </w:rPr>
      <w:fldChar w:fldCharType="begin"/>
    </w:r>
    <w:r w:rsidR="000C4B89" w:rsidRPr="000C4B89">
      <w:rPr>
        <w:rFonts w:ascii="Times New Roman" w:hAnsi="Times New Roman"/>
        <w:bCs/>
        <w:i w:val="0"/>
        <w:sz w:val="20"/>
      </w:rPr>
      <w:instrText xml:space="preserve"> PAGE  \* Arabic  \* MERGEFORMAT </w:instrText>
    </w:r>
    <w:r w:rsidR="000C4B89" w:rsidRPr="000C4B89">
      <w:rPr>
        <w:rFonts w:ascii="Times New Roman" w:hAnsi="Times New Roman"/>
        <w:bCs/>
        <w:i w:val="0"/>
        <w:sz w:val="20"/>
      </w:rPr>
      <w:fldChar w:fldCharType="separate"/>
    </w:r>
    <w:r w:rsidR="000C4B89" w:rsidRPr="000C4B89">
      <w:rPr>
        <w:rFonts w:ascii="Times New Roman" w:hAnsi="Times New Roman"/>
        <w:bCs/>
        <w:i w:val="0"/>
        <w:sz w:val="20"/>
      </w:rPr>
      <w:t>1</w:t>
    </w:r>
    <w:r w:rsidR="000C4B89" w:rsidRPr="000C4B89">
      <w:rPr>
        <w:rFonts w:ascii="Times New Roman" w:hAnsi="Times New Roman"/>
        <w:bCs/>
        <w:i w:val="0"/>
        <w:sz w:val="20"/>
      </w:rPr>
      <w:fldChar w:fldCharType="end"/>
    </w:r>
    <w:r w:rsidR="000C4B89" w:rsidRPr="000C4B89">
      <w:rPr>
        <w:rFonts w:ascii="Times New Roman" w:hAnsi="Times New Roman"/>
        <w:bCs/>
        <w:i w:val="0"/>
        <w:sz w:val="20"/>
      </w:rPr>
      <w:t xml:space="preserve"> (of </w:t>
    </w:r>
    <w:r w:rsidR="000C4B89" w:rsidRPr="000C4B89">
      <w:rPr>
        <w:rFonts w:ascii="Times New Roman" w:hAnsi="Times New Roman"/>
        <w:bCs/>
        <w:i w:val="0"/>
        <w:sz w:val="20"/>
      </w:rPr>
      <w:fldChar w:fldCharType="begin"/>
    </w:r>
    <w:r w:rsidR="000C4B89" w:rsidRPr="000C4B89">
      <w:rPr>
        <w:rFonts w:ascii="Times New Roman" w:hAnsi="Times New Roman"/>
        <w:bCs/>
        <w:i w:val="0"/>
        <w:sz w:val="20"/>
      </w:rPr>
      <w:instrText xml:space="preserve"> NUMPAGES  \* Arabic  \* MERGEFORMAT </w:instrText>
    </w:r>
    <w:r w:rsidR="000C4B89" w:rsidRPr="000C4B89">
      <w:rPr>
        <w:rFonts w:ascii="Times New Roman" w:hAnsi="Times New Roman"/>
        <w:bCs/>
        <w:i w:val="0"/>
        <w:sz w:val="20"/>
      </w:rPr>
      <w:fldChar w:fldCharType="separate"/>
    </w:r>
    <w:r w:rsidR="000C4B89" w:rsidRPr="000C4B89">
      <w:rPr>
        <w:rFonts w:ascii="Times New Roman" w:hAnsi="Times New Roman"/>
        <w:bCs/>
        <w:i w:val="0"/>
        <w:sz w:val="20"/>
      </w:rPr>
      <w:t>2</w:t>
    </w:r>
    <w:r w:rsidR="000C4B89" w:rsidRPr="000C4B89">
      <w:rPr>
        <w:rFonts w:ascii="Times New Roman" w:hAnsi="Times New Roman"/>
        <w:bCs/>
        <w:i w:val="0"/>
        <w:sz w:val="20"/>
      </w:rPr>
      <w:fldChar w:fldCharType="end"/>
    </w:r>
    <w:r w:rsidR="000C4B89" w:rsidRPr="000C4B89">
      <w:rPr>
        <w:rFonts w:ascii="Times New Roman" w:hAnsi="Times New Roman"/>
        <w:bCs/>
        <w:i w:val="0"/>
        <w:sz w:val="20"/>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0C14C8" w14:textId="18B0F293" w:rsidR="00D050B3" w:rsidRDefault="00D050B3" w:rsidP="00325EA3">
    <w:pPr>
      <w:pStyle w:val="Footer"/>
      <w:tabs>
        <w:tab w:val="center" w:pos="4678"/>
        <w:tab w:val="right" w:pos="9214"/>
      </w:tabs>
      <w:jc w:val="both"/>
    </w:pPr>
    <w:r>
      <w:rPr>
        <w:rFonts w:cs="Arial"/>
      </w:rPr>
      <w:tab/>
      <w:t>©</w:t>
    </w:r>
    <w:r>
      <w:t xml:space="preserve"> oneM2M Partners</w:t>
    </w:r>
    <w:r w:rsidRPr="00E278AD">
      <w:t xml:space="preserve"> Type 1 (ARIB, ATIS, CCSA, ETSI, TIA, </w:t>
    </w:r>
    <w:r>
      <w:t xml:space="preserve">TSDSI, </w:t>
    </w:r>
    <w:r w:rsidRPr="00E278AD">
      <w:t>TTA, TTC)</w:t>
    </w:r>
    <w:r>
      <w:tab/>
      <w:t xml:space="preserve">Page </w:t>
    </w:r>
    <w:r>
      <w:fldChar w:fldCharType="begin"/>
    </w:r>
    <w:r>
      <w:instrText xml:space="preserve"> PAGE   \* MERGEFORMAT </w:instrText>
    </w:r>
    <w:r>
      <w:fldChar w:fldCharType="separate"/>
    </w:r>
    <w:r>
      <w:t>21</w:t>
    </w:r>
    <w:r>
      <w:fldChar w:fldCharType="end"/>
    </w:r>
    <w:r>
      <w:t xml:space="preserve"> of </w:t>
    </w:r>
    <w:fldSimple w:instr=" NUMPAGES   \* MERGEFORMAT ">
      <w:r>
        <w:t>22</w:t>
      </w:r>
    </w:fldSimple>
  </w:p>
  <w:p w14:paraId="2E85E951" w14:textId="77777777" w:rsidR="00D050B3" w:rsidRPr="00424964" w:rsidRDefault="00D050B3" w:rsidP="00325EA3">
    <w:pPr>
      <w:pStyle w:val="Footer"/>
      <w:tabs>
        <w:tab w:val="center" w:pos="4678"/>
        <w:tab w:val="right" w:pos="9214"/>
      </w:tabs>
      <w:jc w:val="both"/>
    </w:pPr>
    <w:r w:rsidRPr="003C00E6">
      <w:rPr>
        <w:rFonts w:ascii="Times New Roman" w:eastAsia="Calibri" w:hAnsi="Times New Roman"/>
        <w:sz w:val="16"/>
        <w:szCs w:val="16"/>
        <w:lang w:val="en-US"/>
      </w:rPr>
      <w:t>This is a draft oneM2M document and should not be relied upon; the final version, if any, will be made available by oneM2M Partners Type 1.</w:t>
    </w:r>
  </w:p>
</w:ftr>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44D9BD" w14:textId="346FA9D7" w:rsidR="00D050B3" w:rsidRPr="00E12639" w:rsidRDefault="00D050B3" w:rsidP="001F4D0C">
    <w:pPr>
      <w:tabs>
        <w:tab w:val="left" w:pos="284"/>
        <w:tab w:val="center" w:pos="4680"/>
        <w:tab w:val="right" w:pos="9360"/>
      </w:tabs>
      <w:overflowPunct/>
      <w:autoSpaceDE/>
      <w:autoSpaceDN/>
      <w:adjustRightInd/>
      <w:spacing w:before="120" w:after="0"/>
      <w:textAlignment w:val="auto"/>
      <w:rPr>
        <w:bCs/>
        <w:sz w:val="22"/>
        <w:szCs w:val="22"/>
        <w:shd w:val="clear" w:color="auto" w:fill="FFFFFF"/>
      </w:rPr>
    </w:pPr>
  </w:p>
</w:hdr>
</file>

<file path=word/numbering.xml><?xml version="1.0" encoding="utf-8"?>
<w:numbering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oel="http://schemas.microsoft.com/office/2019/extlst"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16sdtfl w16du wp14">
  <w:abstractNum w15:restartNumberingAfterBreak="0" w:abstractNumId="0">
    <w:nsid w:val="FFFFFF7C"/>
    <w:multiLevelType w:val="singleLevel"/>
    <w:tmpl w:val="F50ED7FE"/>
    <w:lvl w:ilvl="0">
      <w:start w:val="1"/>
      <w:numFmt w:val="decimal"/>
      <w:pStyle w:val="ListNumber5"/>
      <w:lvlText w:val="%1."/>
      <w:lvlJc w:val="left"/>
      <w:pPr>
        <w:tabs>
          <w:tab w:pos="1492" w:val="num"/>
        </w:tabs>
        <w:ind w:hanging="360" w:left="1492"/>
      </w:pPr>
    </w:lvl>
  </w:abstractNum>
  <w:abstractNum w15:restartNumberingAfterBreak="0" w:abstractNumId="1">
    <w:nsid w:val="FFFFFF7D"/>
    <w:multiLevelType w:val="singleLevel"/>
    <w:tmpl w:val="3C4A6EBE"/>
    <w:lvl w:ilvl="0">
      <w:start w:val="1"/>
      <w:numFmt w:val="decimal"/>
      <w:pStyle w:val="ListNumber4"/>
      <w:lvlText w:val="%1."/>
      <w:lvlJc w:val="left"/>
      <w:pPr>
        <w:tabs>
          <w:tab w:pos="1209" w:val="num"/>
        </w:tabs>
        <w:ind w:hanging="360" w:left="1209"/>
      </w:pPr>
    </w:lvl>
  </w:abstractNum>
  <w:abstractNum w15:restartNumberingAfterBreak="0" w:abstractNumId="2">
    <w:nsid w:val="FFFFFF7E"/>
    <w:multiLevelType w:val="singleLevel"/>
    <w:tmpl w:val="036EEB52"/>
    <w:lvl w:ilvl="0">
      <w:start w:val="1"/>
      <w:numFmt w:val="decimal"/>
      <w:pStyle w:val="ListNumber3"/>
      <w:lvlText w:val="%1."/>
      <w:lvlJc w:val="left"/>
      <w:pPr>
        <w:tabs>
          <w:tab w:pos="926" w:val="num"/>
        </w:tabs>
        <w:ind w:hanging="360" w:left="926"/>
      </w:pPr>
    </w:lvl>
  </w:abstractNum>
  <w:abstractNum w15:restartNumberingAfterBreak="0" w:abstractNumId="3">
    <w:nsid w:val="0D0D5C41"/>
    <w:multiLevelType w:val="hybridMultilevel"/>
    <w:tmpl w:val="D7FEECAE"/>
    <w:lvl w:ilvl="0" w:tplc="8196DBFC">
      <w:start w:val="2019"/>
      <w:numFmt w:val="bullet"/>
      <w:lvlText w:val="-"/>
      <w:lvlJc w:val="left"/>
      <w:pPr>
        <w:ind w:hanging="360" w:left="644"/>
      </w:pPr>
      <w:rPr>
        <w:rFonts w:ascii="Times New Roman" w:cs="Times New Roman" w:eastAsia="SimSun" w:hAnsi="Times New Roman" w:hint="default"/>
      </w:rPr>
    </w:lvl>
    <w:lvl w:ilvl="1" w:tentative="1" w:tplc="08090003">
      <w:start w:val="1"/>
      <w:numFmt w:val="bullet"/>
      <w:lvlText w:val="o"/>
      <w:lvlJc w:val="left"/>
      <w:pPr>
        <w:ind w:hanging="360" w:left="1364"/>
      </w:pPr>
      <w:rPr>
        <w:rFonts w:ascii="Courier New" w:cs="Courier New" w:hAnsi="Courier New" w:hint="default"/>
      </w:rPr>
    </w:lvl>
    <w:lvl w:ilvl="2" w:tentative="1" w:tplc="08090005">
      <w:start w:val="1"/>
      <w:numFmt w:val="bullet"/>
      <w:lvlText w:val=""/>
      <w:lvlJc w:val="left"/>
      <w:pPr>
        <w:ind w:hanging="360" w:left="2084"/>
      </w:pPr>
      <w:rPr>
        <w:rFonts w:ascii="Wingdings" w:hAnsi="Wingdings" w:hint="default"/>
      </w:rPr>
    </w:lvl>
    <w:lvl w:ilvl="3" w:tentative="1" w:tplc="08090001">
      <w:start w:val="1"/>
      <w:numFmt w:val="bullet"/>
      <w:lvlText w:val=""/>
      <w:lvlJc w:val="left"/>
      <w:pPr>
        <w:ind w:hanging="360" w:left="2804"/>
      </w:pPr>
      <w:rPr>
        <w:rFonts w:ascii="Symbol" w:hAnsi="Symbol" w:hint="default"/>
      </w:rPr>
    </w:lvl>
    <w:lvl w:ilvl="4" w:tentative="1" w:tplc="08090003">
      <w:start w:val="1"/>
      <w:numFmt w:val="bullet"/>
      <w:lvlText w:val="o"/>
      <w:lvlJc w:val="left"/>
      <w:pPr>
        <w:ind w:hanging="360" w:left="3524"/>
      </w:pPr>
      <w:rPr>
        <w:rFonts w:ascii="Courier New" w:cs="Courier New" w:hAnsi="Courier New" w:hint="default"/>
      </w:rPr>
    </w:lvl>
    <w:lvl w:ilvl="5" w:tentative="1" w:tplc="08090005">
      <w:start w:val="1"/>
      <w:numFmt w:val="bullet"/>
      <w:lvlText w:val=""/>
      <w:lvlJc w:val="left"/>
      <w:pPr>
        <w:ind w:hanging="360" w:left="4244"/>
      </w:pPr>
      <w:rPr>
        <w:rFonts w:ascii="Wingdings" w:hAnsi="Wingdings" w:hint="default"/>
      </w:rPr>
    </w:lvl>
    <w:lvl w:ilvl="6" w:tentative="1" w:tplc="08090001">
      <w:start w:val="1"/>
      <w:numFmt w:val="bullet"/>
      <w:lvlText w:val=""/>
      <w:lvlJc w:val="left"/>
      <w:pPr>
        <w:ind w:hanging="360" w:left="4964"/>
      </w:pPr>
      <w:rPr>
        <w:rFonts w:ascii="Symbol" w:hAnsi="Symbol" w:hint="default"/>
      </w:rPr>
    </w:lvl>
    <w:lvl w:ilvl="7" w:tentative="1" w:tplc="08090003">
      <w:start w:val="1"/>
      <w:numFmt w:val="bullet"/>
      <w:lvlText w:val="o"/>
      <w:lvlJc w:val="left"/>
      <w:pPr>
        <w:ind w:hanging="360" w:left="5684"/>
      </w:pPr>
      <w:rPr>
        <w:rFonts w:ascii="Courier New" w:cs="Courier New" w:hAnsi="Courier New" w:hint="default"/>
      </w:rPr>
    </w:lvl>
    <w:lvl w:ilvl="8" w:tentative="1" w:tplc="08090005">
      <w:start w:val="1"/>
      <w:numFmt w:val="bullet"/>
      <w:lvlText w:val=""/>
      <w:lvlJc w:val="left"/>
      <w:pPr>
        <w:ind w:hanging="360" w:left="6404"/>
      </w:pPr>
      <w:rPr>
        <w:rFonts w:ascii="Wingdings" w:hAnsi="Wingdings" w:hint="default"/>
      </w:rPr>
    </w:lvl>
  </w:abstractNum>
  <w:abstractNum w15:restartNumberingAfterBreak="0" w:abstractNumId="4">
    <w:nsid w:val="10C15FE7"/>
    <w:multiLevelType w:val="hybridMultilevel"/>
    <w:tmpl w:val="1736DD48"/>
    <w:lvl w:ilvl="0" w:tplc="4E462B14">
      <w:start w:val="1"/>
      <w:numFmt w:val="bullet"/>
      <w:pStyle w:val="B3"/>
      <w:lvlText w:val=""/>
      <w:lvlJc w:val="left"/>
      <w:pPr>
        <w:tabs>
          <w:tab w:pos="1644" w:val="num"/>
        </w:tabs>
        <w:ind w:hanging="453" w:left="1644"/>
      </w:pPr>
      <w:rPr>
        <w:rFonts w:ascii="Wingdings" w:hAnsi="Wingdings" w:hint="default"/>
      </w:rPr>
    </w:lvl>
    <w:lvl w:ilvl="1" w:tentative="1" w:tplc="04090003">
      <w:start w:val="1"/>
      <w:numFmt w:val="bullet"/>
      <w:lvlText w:val="o"/>
      <w:lvlJc w:val="left"/>
      <w:pPr>
        <w:tabs>
          <w:tab w:pos="1440" w:val="num"/>
        </w:tabs>
        <w:ind w:hanging="360" w:left="1440"/>
      </w:pPr>
      <w:rPr>
        <w:rFonts w:ascii="Courier New" w:hAnsi="Courier New" w:hint="default"/>
      </w:rPr>
    </w:lvl>
    <w:lvl w:ilvl="2" w:tentative="1" w:tplc="04090005">
      <w:start w:val="1"/>
      <w:numFmt w:val="bullet"/>
      <w:lvlText w:val=""/>
      <w:lvlJc w:val="left"/>
      <w:pPr>
        <w:tabs>
          <w:tab w:pos="2160" w:val="num"/>
        </w:tabs>
        <w:ind w:hanging="360" w:left="2160"/>
      </w:pPr>
      <w:rPr>
        <w:rFonts w:ascii="Wingdings" w:hAnsi="Wingdings" w:hint="default"/>
      </w:rPr>
    </w:lvl>
    <w:lvl w:ilvl="3" w:tentative="1" w:tplc="04090001">
      <w:start w:val="1"/>
      <w:numFmt w:val="bullet"/>
      <w:lvlText w:val=""/>
      <w:lvlJc w:val="left"/>
      <w:pPr>
        <w:tabs>
          <w:tab w:pos="2880" w:val="num"/>
        </w:tabs>
        <w:ind w:hanging="360" w:left="2880"/>
      </w:pPr>
      <w:rPr>
        <w:rFonts w:ascii="Symbol" w:hAnsi="Symbol" w:hint="default"/>
      </w:rPr>
    </w:lvl>
    <w:lvl w:ilvl="4" w:tentative="1" w:tplc="04090003">
      <w:start w:val="1"/>
      <w:numFmt w:val="bullet"/>
      <w:lvlText w:val="o"/>
      <w:lvlJc w:val="left"/>
      <w:pPr>
        <w:tabs>
          <w:tab w:pos="3600" w:val="num"/>
        </w:tabs>
        <w:ind w:hanging="360" w:left="3600"/>
      </w:pPr>
      <w:rPr>
        <w:rFonts w:ascii="Courier New" w:hAnsi="Courier New" w:hint="default"/>
      </w:rPr>
    </w:lvl>
    <w:lvl w:ilvl="5" w:tentative="1" w:tplc="04090005">
      <w:start w:val="1"/>
      <w:numFmt w:val="bullet"/>
      <w:lvlText w:val=""/>
      <w:lvlJc w:val="left"/>
      <w:pPr>
        <w:tabs>
          <w:tab w:pos="4320" w:val="num"/>
        </w:tabs>
        <w:ind w:hanging="360" w:left="4320"/>
      </w:pPr>
      <w:rPr>
        <w:rFonts w:ascii="Wingdings" w:hAnsi="Wingdings" w:hint="default"/>
      </w:rPr>
    </w:lvl>
    <w:lvl w:ilvl="6" w:tentative="1" w:tplc="04090001">
      <w:start w:val="1"/>
      <w:numFmt w:val="bullet"/>
      <w:lvlText w:val=""/>
      <w:lvlJc w:val="left"/>
      <w:pPr>
        <w:tabs>
          <w:tab w:pos="5040" w:val="num"/>
        </w:tabs>
        <w:ind w:hanging="360" w:left="5040"/>
      </w:pPr>
      <w:rPr>
        <w:rFonts w:ascii="Symbol" w:hAnsi="Symbol" w:hint="default"/>
      </w:rPr>
    </w:lvl>
    <w:lvl w:ilvl="7" w:tentative="1" w:tplc="04090003">
      <w:start w:val="1"/>
      <w:numFmt w:val="bullet"/>
      <w:lvlText w:val="o"/>
      <w:lvlJc w:val="left"/>
      <w:pPr>
        <w:tabs>
          <w:tab w:pos="5760" w:val="num"/>
        </w:tabs>
        <w:ind w:hanging="360" w:left="5760"/>
      </w:pPr>
      <w:rPr>
        <w:rFonts w:ascii="Courier New" w:hAnsi="Courier New" w:hint="default"/>
      </w:rPr>
    </w:lvl>
    <w:lvl w:ilvl="8" w:tentative="1" w:tplc="04090005">
      <w:start w:val="1"/>
      <w:numFmt w:val="bullet"/>
      <w:lvlText w:val=""/>
      <w:lvlJc w:val="left"/>
      <w:pPr>
        <w:tabs>
          <w:tab w:pos="6480" w:val="num"/>
        </w:tabs>
        <w:ind w:hanging="360" w:left="6480"/>
      </w:pPr>
      <w:rPr>
        <w:rFonts w:ascii="Wingdings" w:hAnsi="Wingdings" w:hint="default"/>
      </w:rPr>
    </w:lvl>
  </w:abstractNum>
  <w:abstractNum w15:restartNumberingAfterBreak="0" w:abstractNumId="5">
    <w:nsid w:val="29F978E9"/>
    <w:multiLevelType w:val="hybridMultilevel"/>
    <w:tmpl w:val="669A7826"/>
    <w:lvl w:ilvl="0" w:tplc="9704FDD4">
      <w:start w:val="1"/>
      <w:numFmt w:val="bullet"/>
      <w:pStyle w:val="B1"/>
      <w:lvlText w:val=""/>
      <w:lvlJc w:val="left"/>
      <w:pPr>
        <w:tabs>
          <w:tab w:pos="737" w:val="num"/>
        </w:tabs>
        <w:ind w:hanging="453" w:left="737"/>
      </w:pPr>
      <w:rPr>
        <w:rFonts w:ascii="Symbol" w:hAnsi="Symbol" w:hint="default"/>
        <w:color w:val="auto"/>
      </w:rPr>
    </w:lvl>
    <w:lvl w:ilvl="1" w:tentative="1" w:tplc="04090003">
      <w:start w:val="1"/>
      <w:numFmt w:val="bullet"/>
      <w:lvlText w:val="o"/>
      <w:lvlJc w:val="left"/>
      <w:pPr>
        <w:tabs>
          <w:tab w:pos="1440" w:val="num"/>
        </w:tabs>
        <w:ind w:hanging="360" w:left="1440"/>
      </w:pPr>
      <w:rPr>
        <w:rFonts w:ascii="Courier New" w:hAnsi="Courier New" w:hint="default"/>
      </w:rPr>
    </w:lvl>
    <w:lvl w:ilvl="2" w:tentative="1" w:tplc="04090005">
      <w:start w:val="1"/>
      <w:numFmt w:val="bullet"/>
      <w:lvlText w:val=""/>
      <w:lvlJc w:val="left"/>
      <w:pPr>
        <w:tabs>
          <w:tab w:pos="2160" w:val="num"/>
        </w:tabs>
        <w:ind w:hanging="360" w:left="2160"/>
      </w:pPr>
      <w:rPr>
        <w:rFonts w:ascii="Wingdings" w:hAnsi="Wingdings" w:hint="default"/>
      </w:rPr>
    </w:lvl>
    <w:lvl w:ilvl="3" w:tentative="1" w:tplc="04090001">
      <w:start w:val="1"/>
      <w:numFmt w:val="bullet"/>
      <w:lvlText w:val=""/>
      <w:lvlJc w:val="left"/>
      <w:pPr>
        <w:tabs>
          <w:tab w:pos="2880" w:val="num"/>
        </w:tabs>
        <w:ind w:hanging="360" w:left="2880"/>
      </w:pPr>
      <w:rPr>
        <w:rFonts w:ascii="Symbol" w:hAnsi="Symbol" w:hint="default"/>
      </w:rPr>
    </w:lvl>
    <w:lvl w:ilvl="4" w:tentative="1" w:tplc="04090003">
      <w:start w:val="1"/>
      <w:numFmt w:val="bullet"/>
      <w:lvlText w:val="o"/>
      <w:lvlJc w:val="left"/>
      <w:pPr>
        <w:tabs>
          <w:tab w:pos="3600" w:val="num"/>
        </w:tabs>
        <w:ind w:hanging="360" w:left="3600"/>
      </w:pPr>
      <w:rPr>
        <w:rFonts w:ascii="Courier New" w:hAnsi="Courier New" w:hint="default"/>
      </w:rPr>
    </w:lvl>
    <w:lvl w:ilvl="5" w:tentative="1" w:tplc="04090005">
      <w:start w:val="1"/>
      <w:numFmt w:val="bullet"/>
      <w:lvlText w:val=""/>
      <w:lvlJc w:val="left"/>
      <w:pPr>
        <w:tabs>
          <w:tab w:pos="4320" w:val="num"/>
        </w:tabs>
        <w:ind w:hanging="360" w:left="4320"/>
      </w:pPr>
      <w:rPr>
        <w:rFonts w:ascii="Wingdings" w:hAnsi="Wingdings" w:hint="default"/>
      </w:rPr>
    </w:lvl>
    <w:lvl w:ilvl="6" w:tentative="1" w:tplc="04090001">
      <w:start w:val="1"/>
      <w:numFmt w:val="bullet"/>
      <w:lvlText w:val=""/>
      <w:lvlJc w:val="left"/>
      <w:pPr>
        <w:tabs>
          <w:tab w:pos="5040" w:val="num"/>
        </w:tabs>
        <w:ind w:hanging="360" w:left="5040"/>
      </w:pPr>
      <w:rPr>
        <w:rFonts w:ascii="Symbol" w:hAnsi="Symbol" w:hint="default"/>
      </w:rPr>
    </w:lvl>
    <w:lvl w:ilvl="7" w:tentative="1" w:tplc="04090003">
      <w:start w:val="1"/>
      <w:numFmt w:val="bullet"/>
      <w:lvlText w:val="o"/>
      <w:lvlJc w:val="left"/>
      <w:pPr>
        <w:tabs>
          <w:tab w:pos="5760" w:val="num"/>
        </w:tabs>
        <w:ind w:hanging="360" w:left="5760"/>
      </w:pPr>
      <w:rPr>
        <w:rFonts w:ascii="Courier New" w:hAnsi="Courier New" w:hint="default"/>
      </w:rPr>
    </w:lvl>
    <w:lvl w:ilvl="8" w:tentative="1" w:tplc="04090005">
      <w:start w:val="1"/>
      <w:numFmt w:val="bullet"/>
      <w:lvlText w:val=""/>
      <w:lvlJc w:val="left"/>
      <w:pPr>
        <w:tabs>
          <w:tab w:pos="6480" w:val="num"/>
        </w:tabs>
        <w:ind w:hanging="360" w:left="6480"/>
      </w:pPr>
      <w:rPr>
        <w:rFonts w:ascii="Wingdings" w:hAnsi="Wingdings" w:hint="default"/>
      </w:rPr>
    </w:lvl>
  </w:abstractNum>
  <w:abstractNum w15:restartNumberingAfterBreak="0" w:abstractNumId="6">
    <w:nsid w:val="35C80964"/>
    <w:multiLevelType w:val="hybridMultilevel"/>
    <w:tmpl w:val="E9C00184"/>
    <w:lvl w:ilvl="0" w:tplc="3EF48BA0">
      <w:start w:val="1"/>
      <w:numFmt w:val="decimal"/>
      <w:pStyle w:val="BN"/>
      <w:lvlText w:val="%1)"/>
      <w:lvlJc w:val="left"/>
      <w:pPr>
        <w:tabs>
          <w:tab w:pos="737" w:val="num"/>
        </w:tabs>
        <w:ind w:hanging="453" w:left="737"/>
      </w:pPr>
      <w:rPr>
        <w:rFonts w:hint="default"/>
      </w:rPr>
    </w:lvl>
    <w:lvl w:ilvl="1" w:tentative="1" w:tplc="04090019">
      <w:start w:val="1"/>
      <w:numFmt w:val="lowerLetter"/>
      <w:lvlText w:val="%2."/>
      <w:lvlJc w:val="left"/>
      <w:pPr>
        <w:tabs>
          <w:tab w:pos="1440" w:val="num"/>
        </w:tabs>
        <w:ind w:hanging="360" w:left="1440"/>
      </w:pPr>
    </w:lvl>
    <w:lvl w:ilvl="2" w:tentative="1" w:tplc="0409001B">
      <w:start w:val="1"/>
      <w:numFmt w:val="lowerRoman"/>
      <w:lvlText w:val="%3."/>
      <w:lvlJc w:val="right"/>
      <w:pPr>
        <w:tabs>
          <w:tab w:pos="2160" w:val="num"/>
        </w:tabs>
        <w:ind w:hanging="180" w:left="2160"/>
      </w:pPr>
    </w:lvl>
    <w:lvl w:ilvl="3" w:tentative="1" w:tplc="0409000F">
      <w:start w:val="1"/>
      <w:numFmt w:val="decimal"/>
      <w:lvlText w:val="%4."/>
      <w:lvlJc w:val="left"/>
      <w:pPr>
        <w:tabs>
          <w:tab w:pos="2880" w:val="num"/>
        </w:tabs>
        <w:ind w:hanging="360" w:left="2880"/>
      </w:pPr>
    </w:lvl>
    <w:lvl w:ilvl="4" w:tentative="1" w:tplc="04090019">
      <w:start w:val="1"/>
      <w:numFmt w:val="lowerLetter"/>
      <w:lvlText w:val="%5."/>
      <w:lvlJc w:val="left"/>
      <w:pPr>
        <w:tabs>
          <w:tab w:pos="3600" w:val="num"/>
        </w:tabs>
        <w:ind w:hanging="360" w:left="3600"/>
      </w:pPr>
    </w:lvl>
    <w:lvl w:ilvl="5" w:tentative="1" w:tplc="0409001B">
      <w:start w:val="1"/>
      <w:numFmt w:val="lowerRoman"/>
      <w:lvlText w:val="%6."/>
      <w:lvlJc w:val="right"/>
      <w:pPr>
        <w:tabs>
          <w:tab w:pos="4320" w:val="num"/>
        </w:tabs>
        <w:ind w:hanging="180" w:left="4320"/>
      </w:pPr>
    </w:lvl>
    <w:lvl w:ilvl="6" w:tentative="1" w:tplc="0409000F">
      <w:start w:val="1"/>
      <w:numFmt w:val="decimal"/>
      <w:lvlText w:val="%7."/>
      <w:lvlJc w:val="left"/>
      <w:pPr>
        <w:tabs>
          <w:tab w:pos="5040" w:val="num"/>
        </w:tabs>
        <w:ind w:hanging="360" w:left="5040"/>
      </w:pPr>
    </w:lvl>
    <w:lvl w:ilvl="7" w:tentative="1" w:tplc="04090019">
      <w:start w:val="1"/>
      <w:numFmt w:val="lowerLetter"/>
      <w:lvlText w:val="%8."/>
      <w:lvlJc w:val="left"/>
      <w:pPr>
        <w:tabs>
          <w:tab w:pos="5760" w:val="num"/>
        </w:tabs>
        <w:ind w:hanging="360" w:left="5760"/>
      </w:pPr>
    </w:lvl>
    <w:lvl w:ilvl="8" w:tentative="1" w:tplc="0409001B">
      <w:start w:val="1"/>
      <w:numFmt w:val="lowerRoman"/>
      <w:lvlText w:val="%9."/>
      <w:lvlJc w:val="right"/>
      <w:pPr>
        <w:tabs>
          <w:tab w:pos="6480" w:val="num"/>
        </w:tabs>
        <w:ind w:hanging="180" w:left="6480"/>
      </w:pPr>
    </w:lvl>
  </w:abstractNum>
  <w:abstractNum w15:restartNumberingAfterBreak="0" w:abstractNumId="7">
    <w:nsid w:val="389C6882"/>
    <w:multiLevelType w:val="hybridMultilevel"/>
    <w:tmpl w:val="DA903E38"/>
    <w:lvl w:ilvl="0" w:tplc="04090011">
      <w:start w:val="1"/>
      <w:numFmt w:val="decimalEnclosedCircle"/>
      <w:lvlText w:val="%1"/>
      <w:lvlJc w:val="left"/>
      <w:pPr>
        <w:ind w:hanging="360" w:left="760"/>
      </w:pPr>
      <w:rPr>
        <w:rFonts w:hint="default"/>
      </w:rPr>
    </w:lvl>
    <w:lvl w:ilvl="1" w:tentative="1" w:tplc="04090019">
      <w:start w:val="1"/>
      <w:numFmt w:val="upperLetter"/>
      <w:lvlText w:val="%2."/>
      <w:lvlJc w:val="left"/>
      <w:pPr>
        <w:ind w:hanging="400" w:left="1200"/>
      </w:pPr>
    </w:lvl>
    <w:lvl w:ilvl="2" w:tentative="1" w:tplc="0409001B">
      <w:start w:val="1"/>
      <w:numFmt w:val="lowerRoman"/>
      <w:lvlText w:val="%3."/>
      <w:lvlJc w:val="right"/>
      <w:pPr>
        <w:ind w:hanging="400" w:left="1600"/>
      </w:pPr>
    </w:lvl>
    <w:lvl w:ilvl="3" w:tentative="1" w:tplc="0409000F">
      <w:start w:val="1"/>
      <w:numFmt w:val="decimal"/>
      <w:lvlText w:val="%4."/>
      <w:lvlJc w:val="left"/>
      <w:pPr>
        <w:ind w:hanging="400" w:left="2000"/>
      </w:pPr>
    </w:lvl>
    <w:lvl w:ilvl="4" w:tentative="1" w:tplc="04090019">
      <w:start w:val="1"/>
      <w:numFmt w:val="upperLetter"/>
      <w:lvlText w:val="%5."/>
      <w:lvlJc w:val="left"/>
      <w:pPr>
        <w:ind w:hanging="400" w:left="2400"/>
      </w:pPr>
    </w:lvl>
    <w:lvl w:ilvl="5" w:tentative="1" w:tplc="0409001B">
      <w:start w:val="1"/>
      <w:numFmt w:val="lowerRoman"/>
      <w:lvlText w:val="%6."/>
      <w:lvlJc w:val="right"/>
      <w:pPr>
        <w:ind w:hanging="400" w:left="2800"/>
      </w:pPr>
    </w:lvl>
    <w:lvl w:ilvl="6" w:tentative="1" w:tplc="0409000F">
      <w:start w:val="1"/>
      <w:numFmt w:val="decimal"/>
      <w:lvlText w:val="%7."/>
      <w:lvlJc w:val="left"/>
      <w:pPr>
        <w:ind w:hanging="400" w:left="3200"/>
      </w:pPr>
    </w:lvl>
    <w:lvl w:ilvl="7" w:tentative="1" w:tplc="04090019">
      <w:start w:val="1"/>
      <w:numFmt w:val="upperLetter"/>
      <w:lvlText w:val="%8."/>
      <w:lvlJc w:val="left"/>
      <w:pPr>
        <w:ind w:hanging="400" w:left="3600"/>
      </w:pPr>
    </w:lvl>
    <w:lvl w:ilvl="8" w:tentative="1" w:tplc="0409001B">
      <w:start w:val="1"/>
      <w:numFmt w:val="lowerRoman"/>
      <w:lvlText w:val="%9."/>
      <w:lvlJc w:val="right"/>
      <w:pPr>
        <w:ind w:hanging="400" w:left="4000"/>
      </w:pPr>
    </w:lvl>
  </w:abstractNum>
  <w:abstractNum w15:restartNumberingAfterBreak="0" w:abstractNumId="8">
    <w:nsid w:val="45AF0D01"/>
    <w:multiLevelType w:val="multilevel"/>
    <w:tmpl w:val="AFDAEB0C"/>
    <w:lvl w:ilvl="0">
      <w:start w:val="1"/>
      <w:numFmt w:val="upperRoman"/>
      <w:lvlText w:val="Article %1."/>
      <w:lvlJc w:val="left"/>
      <w:pPr>
        <w:ind w:firstLine="0" w:left="0"/>
      </w:pPr>
    </w:lvl>
    <w:lvl w:ilvl="1">
      <w:start w:val="1"/>
      <w:numFmt w:val="decimalZero"/>
      <w:isLgl/>
      <w:lvlText w:val="Section %1.%2"/>
      <w:lvlJc w:val="left"/>
      <w:pPr>
        <w:ind w:firstLine="0" w:left="0"/>
      </w:pPr>
    </w:lvl>
    <w:lvl w:ilvl="2">
      <w:start w:val="1"/>
      <w:numFmt w:val="lowerLetter"/>
      <w:lvlText w:val="(%3)"/>
      <w:lvlJc w:val="left"/>
      <w:pPr>
        <w:ind w:hanging="432" w:left="720"/>
      </w:pPr>
    </w:lvl>
    <w:lvl w:ilvl="3">
      <w:start w:val="1"/>
      <w:numFmt w:val="lowerRoman"/>
      <w:lvlText w:val="(%4)"/>
      <w:lvlJc w:val="right"/>
      <w:pPr>
        <w:ind w:hanging="144" w:left="864"/>
      </w:pPr>
    </w:lvl>
    <w:lvl w:ilvl="4">
      <w:start w:val="1"/>
      <w:numFmt w:val="decimal"/>
      <w:lvlText w:val="%5)"/>
      <w:lvlJc w:val="left"/>
      <w:pPr>
        <w:ind w:hanging="432" w:left="1008"/>
      </w:pPr>
    </w:lvl>
    <w:lvl w:ilvl="5">
      <w:start w:val="1"/>
      <w:numFmt w:val="lowerLetter"/>
      <w:lvlText w:val="%6)"/>
      <w:lvlJc w:val="left"/>
      <w:pPr>
        <w:ind w:hanging="432" w:left="1152"/>
      </w:pPr>
    </w:lvl>
    <w:lvl w:ilvl="6">
      <w:start w:val="1"/>
      <w:numFmt w:val="lowerRoman"/>
      <w:lvlText w:val="%7)"/>
      <w:lvlJc w:val="right"/>
      <w:pPr>
        <w:ind w:hanging="288" w:left="1296"/>
      </w:pPr>
    </w:lvl>
    <w:lvl w:ilvl="7">
      <w:start w:val="1"/>
      <w:numFmt w:val="lowerLetter"/>
      <w:lvlText w:val="%8."/>
      <w:lvlJc w:val="left"/>
      <w:pPr>
        <w:ind w:hanging="432" w:left="1440"/>
      </w:pPr>
    </w:lvl>
    <w:lvl w:ilvl="8">
      <w:start w:val="1"/>
      <w:numFmt w:val="lowerRoman"/>
      <w:lvlText w:val="%9."/>
      <w:lvlJc w:val="right"/>
      <w:pPr>
        <w:ind w:hanging="144" w:left="1584"/>
      </w:pPr>
    </w:lvl>
  </w:abstractNum>
  <w:abstractNum w15:restartNumberingAfterBreak="0" w:abstractNumId="9">
    <w:nsid w:val="495B6C2C"/>
    <w:multiLevelType w:val="hybridMultilevel"/>
    <w:tmpl w:val="1F86C7B0"/>
    <w:lvl w:ilvl="0" w:tplc="99365A56">
      <w:start w:val="10"/>
      <w:numFmt w:val="bullet"/>
      <w:lvlText w:val="-"/>
      <w:lvlJc w:val="left"/>
      <w:pPr>
        <w:ind w:hanging="360" w:left="760"/>
      </w:pPr>
      <w:rPr>
        <w:rFonts w:ascii="Arial" w:cs="Arial" w:eastAsia="Gulim" w:hAnsi="Arial" w:hint="default"/>
      </w:rPr>
    </w:lvl>
    <w:lvl w:ilvl="1" w:tplc="04090003">
      <w:start w:val="1"/>
      <w:numFmt w:val="bullet"/>
      <w:lvlText w:val=""/>
      <w:lvlJc w:val="left"/>
      <w:pPr>
        <w:ind w:hanging="400" w:left="1200"/>
      </w:pPr>
      <w:rPr>
        <w:rFonts w:ascii="Wingdings" w:hAnsi="Wingdings" w:hint="default"/>
      </w:rPr>
    </w:lvl>
    <w:lvl w:ilvl="2" w:tentative="1" w:tplc="04090005">
      <w:start w:val="1"/>
      <w:numFmt w:val="bullet"/>
      <w:lvlText w:val=""/>
      <w:lvlJc w:val="left"/>
      <w:pPr>
        <w:ind w:hanging="400" w:left="1600"/>
      </w:pPr>
      <w:rPr>
        <w:rFonts w:ascii="Wingdings" w:hAnsi="Wingdings" w:hint="default"/>
      </w:rPr>
    </w:lvl>
    <w:lvl w:ilvl="3" w:tentative="1" w:tplc="04090001">
      <w:start w:val="1"/>
      <w:numFmt w:val="bullet"/>
      <w:lvlText w:val=""/>
      <w:lvlJc w:val="left"/>
      <w:pPr>
        <w:ind w:hanging="400" w:left="2000"/>
      </w:pPr>
      <w:rPr>
        <w:rFonts w:ascii="Wingdings" w:hAnsi="Wingdings" w:hint="default"/>
      </w:rPr>
    </w:lvl>
    <w:lvl w:ilvl="4" w:tentative="1" w:tplc="04090003">
      <w:start w:val="1"/>
      <w:numFmt w:val="bullet"/>
      <w:lvlText w:val=""/>
      <w:lvlJc w:val="left"/>
      <w:pPr>
        <w:ind w:hanging="400" w:left="2400"/>
      </w:pPr>
      <w:rPr>
        <w:rFonts w:ascii="Wingdings" w:hAnsi="Wingdings" w:hint="default"/>
      </w:rPr>
    </w:lvl>
    <w:lvl w:ilvl="5" w:tentative="1" w:tplc="04090005">
      <w:start w:val="1"/>
      <w:numFmt w:val="bullet"/>
      <w:lvlText w:val=""/>
      <w:lvlJc w:val="left"/>
      <w:pPr>
        <w:ind w:hanging="400" w:left="2800"/>
      </w:pPr>
      <w:rPr>
        <w:rFonts w:ascii="Wingdings" w:hAnsi="Wingdings" w:hint="default"/>
      </w:rPr>
    </w:lvl>
    <w:lvl w:ilvl="6" w:tentative="1" w:tplc="04090001">
      <w:start w:val="1"/>
      <w:numFmt w:val="bullet"/>
      <w:lvlText w:val=""/>
      <w:lvlJc w:val="left"/>
      <w:pPr>
        <w:ind w:hanging="400" w:left="3200"/>
      </w:pPr>
      <w:rPr>
        <w:rFonts w:ascii="Wingdings" w:hAnsi="Wingdings" w:hint="default"/>
      </w:rPr>
    </w:lvl>
    <w:lvl w:ilvl="7" w:tentative="1" w:tplc="04090003">
      <w:start w:val="1"/>
      <w:numFmt w:val="bullet"/>
      <w:lvlText w:val=""/>
      <w:lvlJc w:val="left"/>
      <w:pPr>
        <w:ind w:hanging="400" w:left="3600"/>
      </w:pPr>
      <w:rPr>
        <w:rFonts w:ascii="Wingdings" w:hAnsi="Wingdings" w:hint="default"/>
      </w:rPr>
    </w:lvl>
    <w:lvl w:ilvl="8" w:tentative="1" w:tplc="04090005">
      <w:start w:val="1"/>
      <w:numFmt w:val="bullet"/>
      <w:lvlText w:val=""/>
      <w:lvlJc w:val="left"/>
      <w:pPr>
        <w:ind w:hanging="400" w:left="4000"/>
      </w:pPr>
      <w:rPr>
        <w:rFonts w:ascii="Wingdings" w:hAnsi="Wingdings" w:hint="default"/>
      </w:rPr>
    </w:lvl>
  </w:abstractNum>
  <w:abstractNum w15:restartNumberingAfterBreak="0" w:abstractNumId="10">
    <w:nsid w:val="4F2D3CBA"/>
    <w:multiLevelType w:val="hybridMultilevel"/>
    <w:tmpl w:val="E770663C"/>
    <w:lvl w:ilvl="0" w:tplc="C86A0B8A">
      <w:start w:val="1"/>
      <w:numFmt w:val="lowerLetter"/>
      <w:pStyle w:val="BL"/>
      <w:lvlText w:val="%1)"/>
      <w:lvlJc w:val="left"/>
      <w:pPr>
        <w:tabs>
          <w:tab w:pos="737" w:val="num"/>
        </w:tabs>
        <w:ind w:hanging="453" w:left="737"/>
      </w:pPr>
      <w:rPr>
        <w:rFonts w:hint="default"/>
      </w:rPr>
    </w:lvl>
    <w:lvl w:ilvl="1" w:tentative="1" w:tplc="04090019">
      <w:start w:val="1"/>
      <w:numFmt w:val="lowerLetter"/>
      <w:lvlText w:val="%2."/>
      <w:lvlJc w:val="left"/>
      <w:pPr>
        <w:tabs>
          <w:tab w:pos="1440" w:val="num"/>
        </w:tabs>
        <w:ind w:hanging="360" w:left="1440"/>
      </w:pPr>
    </w:lvl>
    <w:lvl w:ilvl="2" w:tentative="1" w:tplc="0409001B">
      <w:start w:val="1"/>
      <w:numFmt w:val="lowerRoman"/>
      <w:lvlText w:val="%3."/>
      <w:lvlJc w:val="right"/>
      <w:pPr>
        <w:tabs>
          <w:tab w:pos="2160" w:val="num"/>
        </w:tabs>
        <w:ind w:hanging="180" w:left="2160"/>
      </w:pPr>
    </w:lvl>
    <w:lvl w:ilvl="3" w:tentative="1" w:tplc="0409000F">
      <w:start w:val="1"/>
      <w:numFmt w:val="decimal"/>
      <w:lvlText w:val="%4."/>
      <w:lvlJc w:val="left"/>
      <w:pPr>
        <w:tabs>
          <w:tab w:pos="2880" w:val="num"/>
        </w:tabs>
        <w:ind w:hanging="360" w:left="2880"/>
      </w:pPr>
    </w:lvl>
    <w:lvl w:ilvl="4" w:tentative="1" w:tplc="04090019">
      <w:start w:val="1"/>
      <w:numFmt w:val="lowerLetter"/>
      <w:lvlText w:val="%5."/>
      <w:lvlJc w:val="left"/>
      <w:pPr>
        <w:tabs>
          <w:tab w:pos="3600" w:val="num"/>
        </w:tabs>
        <w:ind w:hanging="360" w:left="3600"/>
      </w:pPr>
    </w:lvl>
    <w:lvl w:ilvl="5" w:tentative="1" w:tplc="0409001B">
      <w:start w:val="1"/>
      <w:numFmt w:val="lowerRoman"/>
      <w:lvlText w:val="%6."/>
      <w:lvlJc w:val="right"/>
      <w:pPr>
        <w:tabs>
          <w:tab w:pos="4320" w:val="num"/>
        </w:tabs>
        <w:ind w:hanging="180" w:left="4320"/>
      </w:pPr>
    </w:lvl>
    <w:lvl w:ilvl="6" w:tentative="1" w:tplc="0409000F">
      <w:start w:val="1"/>
      <w:numFmt w:val="decimal"/>
      <w:lvlText w:val="%7."/>
      <w:lvlJc w:val="left"/>
      <w:pPr>
        <w:tabs>
          <w:tab w:pos="5040" w:val="num"/>
        </w:tabs>
        <w:ind w:hanging="360" w:left="5040"/>
      </w:pPr>
    </w:lvl>
    <w:lvl w:ilvl="7" w:tentative="1" w:tplc="04090019">
      <w:start w:val="1"/>
      <w:numFmt w:val="lowerLetter"/>
      <w:lvlText w:val="%8."/>
      <w:lvlJc w:val="left"/>
      <w:pPr>
        <w:tabs>
          <w:tab w:pos="5760" w:val="num"/>
        </w:tabs>
        <w:ind w:hanging="360" w:left="5760"/>
      </w:pPr>
    </w:lvl>
    <w:lvl w:ilvl="8" w:tentative="1" w:tplc="0409001B">
      <w:start w:val="1"/>
      <w:numFmt w:val="lowerRoman"/>
      <w:lvlText w:val="%9."/>
      <w:lvlJc w:val="right"/>
      <w:pPr>
        <w:tabs>
          <w:tab w:pos="6480" w:val="num"/>
        </w:tabs>
        <w:ind w:hanging="180" w:left="6480"/>
      </w:pPr>
    </w:lvl>
  </w:abstractNum>
  <w:abstractNum w15:restartNumberingAfterBreak="0" w:abstractNumId="11">
    <w:nsid w:val="51027013"/>
    <w:multiLevelType w:val="multilevel"/>
    <w:tmpl w:val="C3F2A7FA"/>
    <w:lvl w:ilvl="0">
      <w:start w:val="1"/>
      <w:numFmt w:val="upperRoman"/>
      <w:lvlText w:val="Article %1."/>
      <w:lvlJc w:val="left"/>
      <w:pPr>
        <w:ind w:firstLine="0" w:left="0"/>
      </w:pPr>
    </w:lvl>
    <w:lvl w:ilvl="1">
      <w:start w:val="1"/>
      <w:numFmt w:val="decimalZero"/>
      <w:isLgl/>
      <w:lvlText w:val="Section %1.%2"/>
      <w:lvlJc w:val="left"/>
      <w:pPr>
        <w:ind w:firstLine="0" w:left="0"/>
      </w:pPr>
    </w:lvl>
    <w:lvl w:ilvl="2">
      <w:start w:val="1"/>
      <w:numFmt w:val="lowerLetter"/>
      <w:lvlText w:val="(%3)"/>
      <w:lvlJc w:val="left"/>
      <w:pPr>
        <w:ind w:hanging="432" w:left="720"/>
      </w:pPr>
    </w:lvl>
    <w:lvl w:ilvl="3">
      <w:start w:val="1"/>
      <w:numFmt w:val="lowerRoman"/>
      <w:lvlText w:val="(%4)"/>
      <w:lvlJc w:val="right"/>
      <w:pPr>
        <w:ind w:hanging="144" w:left="864"/>
      </w:pPr>
    </w:lvl>
    <w:lvl w:ilvl="4">
      <w:start w:val="1"/>
      <w:numFmt w:val="decimal"/>
      <w:lvlText w:val="%5)"/>
      <w:lvlJc w:val="left"/>
      <w:pPr>
        <w:ind w:hanging="432" w:left="1008"/>
      </w:pPr>
    </w:lvl>
    <w:lvl w:ilvl="5">
      <w:start w:val="1"/>
      <w:numFmt w:val="lowerLetter"/>
      <w:lvlText w:val="%6)"/>
      <w:lvlJc w:val="left"/>
      <w:pPr>
        <w:ind w:hanging="432" w:left="1152"/>
      </w:pPr>
    </w:lvl>
    <w:lvl w:ilvl="6">
      <w:start w:val="1"/>
      <w:numFmt w:val="lowerRoman"/>
      <w:lvlText w:val="%7)"/>
      <w:lvlJc w:val="right"/>
      <w:pPr>
        <w:ind w:hanging="288" w:left="1296"/>
      </w:pPr>
    </w:lvl>
    <w:lvl w:ilvl="7">
      <w:start w:val="1"/>
      <w:numFmt w:val="lowerLetter"/>
      <w:lvlText w:val="%8."/>
      <w:lvlJc w:val="left"/>
      <w:pPr>
        <w:ind w:hanging="432" w:left="1440"/>
      </w:pPr>
    </w:lvl>
    <w:lvl w:ilvl="8">
      <w:start w:val="1"/>
      <w:numFmt w:val="lowerRoman"/>
      <w:lvlText w:val="%9."/>
      <w:lvlJc w:val="right"/>
      <w:pPr>
        <w:ind w:hanging="144" w:left="1584"/>
      </w:pPr>
    </w:lvl>
  </w:abstractNum>
  <w:abstractNum w15:restartNumberingAfterBreak="0" w:abstractNumId="12">
    <w:nsid w:val="70BD643C"/>
    <w:multiLevelType w:val="hybridMultilevel"/>
    <w:tmpl w:val="699CF268"/>
    <w:lvl w:ilvl="0" w:tplc="1674C0D4">
      <w:start w:val="1"/>
      <w:numFmt w:val="bullet"/>
      <w:pStyle w:val="TB1"/>
      <w:lvlText w:val=""/>
      <w:lvlJc w:val="left"/>
      <w:pPr>
        <w:ind w:hanging="360" w:left="720"/>
      </w:pPr>
      <w:rPr>
        <w:rFonts w:ascii="Symbol" w:hAnsi="Symbol" w:hint="default"/>
      </w:rPr>
    </w:lvl>
    <w:lvl w:ilvl="1" w:tplc="2A0EB680">
      <w:start w:val="1"/>
      <w:numFmt w:val="bullet"/>
      <w:lvlText w:val=""/>
      <w:lvlJc w:val="left"/>
      <w:pPr>
        <w:ind w:hanging="360" w:left="1440"/>
      </w:pPr>
      <w:rPr>
        <w:rFonts w:ascii="Symbol" w:hAnsi="Symbol" w:hint="default"/>
        <w:color w:val="auto"/>
      </w:rPr>
    </w:lvl>
    <w:lvl w:ilvl="2" w:tentative="1" w:tplc="08090005">
      <w:start w:val="1"/>
      <w:numFmt w:val="bullet"/>
      <w:lvlText w:val=""/>
      <w:lvlJc w:val="left"/>
      <w:pPr>
        <w:ind w:hanging="360" w:left="2160"/>
      </w:pPr>
      <w:rPr>
        <w:rFonts w:ascii="Wingdings" w:hAnsi="Wingdings" w:hint="default"/>
      </w:rPr>
    </w:lvl>
    <w:lvl w:ilvl="3" w:tentative="1" w:tplc="08090001">
      <w:start w:val="1"/>
      <w:numFmt w:val="bullet"/>
      <w:lvlText w:val=""/>
      <w:lvlJc w:val="left"/>
      <w:pPr>
        <w:ind w:hanging="360" w:left="2880"/>
      </w:pPr>
      <w:rPr>
        <w:rFonts w:ascii="Symbol" w:hAnsi="Symbol" w:hint="default"/>
      </w:rPr>
    </w:lvl>
    <w:lvl w:ilvl="4" w:tentative="1" w:tplc="08090003">
      <w:start w:val="1"/>
      <w:numFmt w:val="bullet"/>
      <w:lvlText w:val="o"/>
      <w:lvlJc w:val="left"/>
      <w:pPr>
        <w:ind w:hanging="360" w:left="3600"/>
      </w:pPr>
      <w:rPr>
        <w:rFonts w:ascii="Courier New" w:cs="Courier New" w:hAnsi="Courier New" w:hint="default"/>
      </w:rPr>
    </w:lvl>
    <w:lvl w:ilvl="5" w:tentative="1" w:tplc="08090005">
      <w:start w:val="1"/>
      <w:numFmt w:val="bullet"/>
      <w:lvlText w:val=""/>
      <w:lvlJc w:val="left"/>
      <w:pPr>
        <w:ind w:hanging="360" w:left="4320"/>
      </w:pPr>
      <w:rPr>
        <w:rFonts w:ascii="Wingdings" w:hAnsi="Wingdings" w:hint="default"/>
      </w:rPr>
    </w:lvl>
    <w:lvl w:ilvl="6" w:tentative="1" w:tplc="08090001">
      <w:start w:val="1"/>
      <w:numFmt w:val="bullet"/>
      <w:lvlText w:val=""/>
      <w:lvlJc w:val="left"/>
      <w:pPr>
        <w:ind w:hanging="360" w:left="5040"/>
      </w:pPr>
      <w:rPr>
        <w:rFonts w:ascii="Symbol" w:hAnsi="Symbol" w:hint="default"/>
      </w:rPr>
    </w:lvl>
    <w:lvl w:ilvl="7" w:tentative="1" w:tplc="08090003">
      <w:start w:val="1"/>
      <w:numFmt w:val="bullet"/>
      <w:lvlText w:val="o"/>
      <w:lvlJc w:val="left"/>
      <w:pPr>
        <w:ind w:hanging="360" w:left="5760"/>
      </w:pPr>
      <w:rPr>
        <w:rFonts w:ascii="Courier New" w:cs="Courier New" w:hAnsi="Courier New" w:hint="default"/>
      </w:rPr>
    </w:lvl>
    <w:lvl w:ilvl="8" w:tentative="1" w:tplc="08090005">
      <w:start w:val="1"/>
      <w:numFmt w:val="bullet"/>
      <w:lvlText w:val=""/>
      <w:lvlJc w:val="left"/>
      <w:pPr>
        <w:ind w:hanging="360" w:left="6480"/>
      </w:pPr>
      <w:rPr>
        <w:rFonts w:ascii="Wingdings" w:hAnsi="Wingdings" w:hint="default"/>
      </w:rPr>
    </w:lvl>
  </w:abstractNum>
  <w:abstractNum w15:restartNumberingAfterBreak="0" w:abstractNumId="13">
    <w:nsid w:val="79156C54"/>
    <w:multiLevelType w:val="hybridMultilevel"/>
    <w:tmpl w:val="EAFC6A0C"/>
    <w:lvl w:ilvl="0" w:tplc="8564E26C">
      <w:start w:val="1"/>
      <w:numFmt w:val="bullet"/>
      <w:pStyle w:val="B2"/>
      <w:lvlText w:val="-"/>
      <w:lvlJc w:val="left"/>
      <w:pPr>
        <w:tabs>
          <w:tab w:pos="1191" w:val="num"/>
        </w:tabs>
        <w:ind w:hanging="454" w:left="1191"/>
      </w:pPr>
      <w:rPr>
        <w:rFonts w:hint="default"/>
      </w:rPr>
    </w:lvl>
    <w:lvl w:ilvl="1" w:tentative="1" w:tplc="04090003">
      <w:start w:val="1"/>
      <w:numFmt w:val="bullet"/>
      <w:lvlText w:val="o"/>
      <w:lvlJc w:val="left"/>
      <w:pPr>
        <w:tabs>
          <w:tab w:pos="1440" w:val="num"/>
        </w:tabs>
        <w:ind w:hanging="360" w:left="1440"/>
      </w:pPr>
      <w:rPr>
        <w:rFonts w:ascii="Courier New" w:hAnsi="Courier New" w:hint="default"/>
      </w:rPr>
    </w:lvl>
    <w:lvl w:ilvl="2" w:tentative="1" w:tplc="04090005">
      <w:start w:val="1"/>
      <w:numFmt w:val="bullet"/>
      <w:lvlText w:val=""/>
      <w:lvlJc w:val="left"/>
      <w:pPr>
        <w:tabs>
          <w:tab w:pos="2160" w:val="num"/>
        </w:tabs>
        <w:ind w:hanging="360" w:left="2160"/>
      </w:pPr>
      <w:rPr>
        <w:rFonts w:ascii="Wingdings" w:hAnsi="Wingdings" w:hint="default"/>
      </w:rPr>
    </w:lvl>
    <w:lvl w:ilvl="3" w:tentative="1" w:tplc="04090001">
      <w:start w:val="1"/>
      <w:numFmt w:val="bullet"/>
      <w:lvlText w:val=""/>
      <w:lvlJc w:val="left"/>
      <w:pPr>
        <w:tabs>
          <w:tab w:pos="2880" w:val="num"/>
        </w:tabs>
        <w:ind w:hanging="360" w:left="2880"/>
      </w:pPr>
      <w:rPr>
        <w:rFonts w:ascii="Symbol" w:hAnsi="Symbol" w:hint="default"/>
      </w:rPr>
    </w:lvl>
    <w:lvl w:ilvl="4" w:tentative="1" w:tplc="04090003">
      <w:start w:val="1"/>
      <w:numFmt w:val="bullet"/>
      <w:lvlText w:val="o"/>
      <w:lvlJc w:val="left"/>
      <w:pPr>
        <w:tabs>
          <w:tab w:pos="3600" w:val="num"/>
        </w:tabs>
        <w:ind w:hanging="360" w:left="3600"/>
      </w:pPr>
      <w:rPr>
        <w:rFonts w:ascii="Courier New" w:hAnsi="Courier New" w:hint="default"/>
      </w:rPr>
    </w:lvl>
    <w:lvl w:ilvl="5" w:tentative="1" w:tplc="04090005">
      <w:start w:val="1"/>
      <w:numFmt w:val="bullet"/>
      <w:lvlText w:val=""/>
      <w:lvlJc w:val="left"/>
      <w:pPr>
        <w:tabs>
          <w:tab w:pos="4320" w:val="num"/>
        </w:tabs>
        <w:ind w:hanging="360" w:left="4320"/>
      </w:pPr>
      <w:rPr>
        <w:rFonts w:ascii="Wingdings" w:hAnsi="Wingdings" w:hint="default"/>
      </w:rPr>
    </w:lvl>
    <w:lvl w:ilvl="6" w:tentative="1" w:tplc="04090001">
      <w:start w:val="1"/>
      <w:numFmt w:val="bullet"/>
      <w:lvlText w:val=""/>
      <w:lvlJc w:val="left"/>
      <w:pPr>
        <w:tabs>
          <w:tab w:pos="5040" w:val="num"/>
        </w:tabs>
        <w:ind w:hanging="360" w:left="5040"/>
      </w:pPr>
      <w:rPr>
        <w:rFonts w:ascii="Symbol" w:hAnsi="Symbol" w:hint="default"/>
      </w:rPr>
    </w:lvl>
    <w:lvl w:ilvl="7" w:tentative="1" w:tplc="04090003">
      <w:start w:val="1"/>
      <w:numFmt w:val="bullet"/>
      <w:lvlText w:val="o"/>
      <w:lvlJc w:val="left"/>
      <w:pPr>
        <w:tabs>
          <w:tab w:pos="5760" w:val="num"/>
        </w:tabs>
        <w:ind w:hanging="360" w:left="5760"/>
      </w:pPr>
      <w:rPr>
        <w:rFonts w:ascii="Courier New" w:hAnsi="Courier New" w:hint="default"/>
      </w:rPr>
    </w:lvl>
    <w:lvl w:ilvl="8" w:tentative="1" w:tplc="04090005">
      <w:start w:val="1"/>
      <w:numFmt w:val="bullet"/>
      <w:lvlText w:val=""/>
      <w:lvlJc w:val="left"/>
      <w:pPr>
        <w:tabs>
          <w:tab w:pos="6480" w:val="num"/>
        </w:tabs>
        <w:ind w:hanging="360" w:left="6480"/>
      </w:pPr>
      <w:rPr>
        <w:rFonts w:ascii="Wingdings" w:hAnsi="Wingdings" w:hint="default"/>
      </w:rPr>
    </w:lvl>
  </w:abstractNum>
  <w:abstractNum w15:restartNumberingAfterBreak="0" w:abstractNumId="14">
    <w:nsid w:val="792F5895"/>
    <w:multiLevelType w:val="hybridMultilevel"/>
    <w:tmpl w:val="18ACF656"/>
    <w:lvl w:ilvl="0" w:tplc="48BE087C">
      <w:start w:val="1"/>
      <w:numFmt w:val="bullet"/>
      <w:pStyle w:val="TB2"/>
      <w:lvlText w:val=""/>
      <w:lvlJc w:val="left"/>
      <w:pPr>
        <w:ind w:hanging="360" w:left="1403"/>
      </w:pPr>
      <w:rPr>
        <w:rFonts w:ascii="Symbol" w:hAnsi="Symbol" w:hint="default"/>
      </w:rPr>
    </w:lvl>
    <w:lvl w:ilvl="1" w:tentative="1" w:tplc="04090003">
      <w:start w:val="1"/>
      <w:numFmt w:val="bullet"/>
      <w:lvlText w:val="o"/>
      <w:lvlJc w:val="left"/>
      <w:pPr>
        <w:ind w:hanging="360" w:left="2123"/>
      </w:pPr>
      <w:rPr>
        <w:rFonts w:ascii="Courier New" w:cs="Courier New" w:hAnsi="Courier New" w:hint="default"/>
      </w:rPr>
    </w:lvl>
    <w:lvl w:ilvl="2" w:tentative="1" w:tplc="04090005">
      <w:start w:val="1"/>
      <w:numFmt w:val="bullet"/>
      <w:lvlText w:val=""/>
      <w:lvlJc w:val="left"/>
      <w:pPr>
        <w:ind w:hanging="360" w:left="2843"/>
      </w:pPr>
      <w:rPr>
        <w:rFonts w:ascii="Wingdings" w:hAnsi="Wingdings" w:hint="default"/>
      </w:rPr>
    </w:lvl>
    <w:lvl w:ilvl="3" w:tentative="1" w:tplc="04090001">
      <w:start w:val="1"/>
      <w:numFmt w:val="bullet"/>
      <w:lvlText w:val=""/>
      <w:lvlJc w:val="left"/>
      <w:pPr>
        <w:ind w:hanging="360" w:left="3563"/>
      </w:pPr>
      <w:rPr>
        <w:rFonts w:ascii="Symbol" w:hAnsi="Symbol" w:hint="default"/>
      </w:rPr>
    </w:lvl>
    <w:lvl w:ilvl="4" w:tentative="1" w:tplc="04090003">
      <w:start w:val="1"/>
      <w:numFmt w:val="bullet"/>
      <w:lvlText w:val="o"/>
      <w:lvlJc w:val="left"/>
      <w:pPr>
        <w:ind w:hanging="360" w:left="4283"/>
      </w:pPr>
      <w:rPr>
        <w:rFonts w:ascii="Courier New" w:cs="Courier New" w:hAnsi="Courier New" w:hint="default"/>
      </w:rPr>
    </w:lvl>
    <w:lvl w:ilvl="5" w:tentative="1" w:tplc="04090005">
      <w:start w:val="1"/>
      <w:numFmt w:val="bullet"/>
      <w:lvlText w:val=""/>
      <w:lvlJc w:val="left"/>
      <w:pPr>
        <w:ind w:hanging="360" w:left="5003"/>
      </w:pPr>
      <w:rPr>
        <w:rFonts w:ascii="Wingdings" w:hAnsi="Wingdings" w:hint="default"/>
      </w:rPr>
    </w:lvl>
    <w:lvl w:ilvl="6" w:tentative="1" w:tplc="04090001">
      <w:start w:val="1"/>
      <w:numFmt w:val="bullet"/>
      <w:lvlText w:val=""/>
      <w:lvlJc w:val="left"/>
      <w:pPr>
        <w:ind w:hanging="360" w:left="5723"/>
      </w:pPr>
      <w:rPr>
        <w:rFonts w:ascii="Symbol" w:hAnsi="Symbol" w:hint="default"/>
      </w:rPr>
    </w:lvl>
    <w:lvl w:ilvl="7" w:tentative="1" w:tplc="04090003">
      <w:start w:val="1"/>
      <w:numFmt w:val="bullet"/>
      <w:lvlText w:val="o"/>
      <w:lvlJc w:val="left"/>
      <w:pPr>
        <w:ind w:hanging="360" w:left="6443"/>
      </w:pPr>
      <w:rPr>
        <w:rFonts w:ascii="Courier New" w:cs="Courier New" w:hAnsi="Courier New" w:hint="default"/>
      </w:rPr>
    </w:lvl>
    <w:lvl w:ilvl="8" w:tentative="1" w:tplc="04090005">
      <w:start w:val="1"/>
      <w:numFmt w:val="bullet"/>
      <w:lvlText w:val=""/>
      <w:lvlJc w:val="left"/>
      <w:pPr>
        <w:ind w:hanging="360" w:left="7163"/>
      </w:pPr>
      <w:rPr>
        <w:rFonts w:ascii="Wingdings" w:hAnsi="Wingdings" w:hint="default"/>
      </w:rPr>
    </w:lvl>
  </w:abstractNum>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16cid:durableId="178783281" w:numId="1">
    <w:abstractNumId w:val="5"/>
  </w:num>
  <w:num w16cid:durableId="1006516249" w:numId="2">
    <w:abstractNumId w:val="13"/>
  </w:num>
  <w:num w16cid:durableId="1366446891" w:numId="3">
    <w:abstractNumId w:val="4"/>
  </w:num>
  <w:num w16cid:durableId="1319072490" w:numId="4">
    <w:abstractNumId w:val="6"/>
  </w:num>
  <w:num w16cid:durableId="589773667" w:numId="5">
    <w:abstractNumId w:val="10"/>
  </w:num>
  <w:num w16cid:durableId="1941403742" w:numId="6">
    <w:abstractNumId w:val="2"/>
  </w:num>
  <w:num w16cid:durableId="1248535467" w:numId="7">
    <w:abstractNumId w:val="1"/>
  </w:num>
  <w:num w16cid:durableId="2043554903" w:numId="8">
    <w:abstractNumId w:val="0"/>
  </w:num>
  <w:num w16cid:durableId="749501479" w:numId="9">
    <w:abstractNumId w:val="9"/>
  </w:num>
  <w:num w16cid:durableId="2022585256" w:numId="10">
    <w:abstractNumId w:val="7"/>
  </w:num>
  <w:num w16cid:durableId="1401051458" w:numId="11">
    <w:abstractNumId w:val="12"/>
  </w:num>
  <w:num w16cid:durableId="1671981979" w:numId="12">
    <w:abstractNumId w:val="14"/>
  </w:num>
  <w:num w16cid:durableId="2094931157" w:numId="13">
    <w:abstractNumId w:val="10"/>
    <w:lvlOverride w:ilvl="0">
      <w:startOverride w:val="1"/>
    </w:lvlOverride>
  </w:num>
  <w:num w16cid:durableId="349377532" w:numId="14">
    <w:abstractNumId w:val="6"/>
    <w:lvlOverride w:ilvl="0">
      <w:startOverride w:val="1"/>
    </w:lvlOverride>
  </w:num>
  <w:num w16cid:durableId="308750664" w:numId="15">
    <w:abstractNumId w:val="3"/>
  </w:num>
  <w:num w16cid:durableId="1623341093" w:numId="16">
    <w:abstractNumId w:val="11"/>
  </w:num>
  <w:num w16cid:durableId="429593347" w:numId="17">
    <w:abstractNumId w:val="8"/>
  </w: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1"/>
  </w:num>
  <w:num w:numId="1009">
    <w:abstractNumId w:val="991"/>
  </w:num>
  <w:num w:numId="1010">
    <w:abstractNumId w:val="991"/>
  </w:num>
  <w:num w:numId="1011">
    <w:abstractNumId w:val="991"/>
  </w:num>
  <w:num w:numId="1012">
    <w:abstractNumId w:val="991"/>
  </w:num>
  <w:num w:numId="1013">
    <w:abstractNumId w:val="991"/>
  </w:num>
  <w:num w:numId="1014">
    <w:abstractNumId w:val="991"/>
  </w:num>
  <w:num w:numId="1015">
    <w:abstractNumId w:val="991"/>
  </w:num>
  <w:num w:numId="1016">
    <w:abstractNumId w:val="991"/>
  </w:num>
  <w:num w:numId="1017">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90"/>
  <w:embedSystemFonts/>
  <w:hideSpellingErrors/>
  <w:hideGrammaticalErrors/>
  <w:proofState w:grammar="clean" w:spelling="clean"/>
  <w:attachedTemplate r:id="rId1"/>
  <w:stylePaneFormatFilter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al="3F01" w:visibleStyles="0"/>
  <w:doNotTrackMoves/>
  <w:documentProtection w:edit="trackedChanges" w:enforcement="0"/>
  <w:defaultTabStop w:val="284"/>
  <w:doNotHyphenateCaps/>
  <w:drawingGridHorizontalSpacing w:val="100"/>
  <w:drawingGridVerticalSpacing w:val="360"/>
  <w:displayHorizontalDrawingGridEvery w:val="0"/>
  <w:displayVerticalDrawingGridEvery w:val="0"/>
  <w:doNotShadeFormData/>
  <w:noPunctuationKerning/>
  <w:characterSpacingControl w:val="doNotCompress"/>
  <w:savePreviewPicture/>
  <w:hdrShapeDefaults>
    <o:shapedefaults fillcolor="white" spidmax="2050" v:ext="edit">
      <v:fill color="white"/>
      <v:stroke weight=".25pt"/>
    </o:shapedefaults>
  </w:hdrShapeDefault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6418"/>
    <w:rsid w:val="00001A3E"/>
    <w:rsid w:val="000022D3"/>
    <w:rsid w:val="0000384D"/>
    <w:rsid w:val="000151FD"/>
    <w:rsid w:val="0001600E"/>
    <w:rsid w:val="00041DDD"/>
    <w:rsid w:val="00042630"/>
    <w:rsid w:val="000536C2"/>
    <w:rsid w:val="000565D9"/>
    <w:rsid w:val="000652B2"/>
    <w:rsid w:val="00067942"/>
    <w:rsid w:val="00070988"/>
    <w:rsid w:val="0007148F"/>
    <w:rsid w:val="00071920"/>
    <w:rsid w:val="00072C17"/>
    <w:rsid w:val="0007774F"/>
    <w:rsid w:val="00080A7B"/>
    <w:rsid w:val="00084C42"/>
    <w:rsid w:val="0008595E"/>
    <w:rsid w:val="00090BBE"/>
    <w:rsid w:val="00091EDB"/>
    <w:rsid w:val="000A1670"/>
    <w:rsid w:val="000A1D1C"/>
    <w:rsid w:val="000A68C6"/>
    <w:rsid w:val="000B299E"/>
    <w:rsid w:val="000B343D"/>
    <w:rsid w:val="000B524B"/>
    <w:rsid w:val="000B69A9"/>
    <w:rsid w:val="000C1E0E"/>
    <w:rsid w:val="000C4B89"/>
    <w:rsid w:val="000C6C0F"/>
    <w:rsid w:val="000C7C9A"/>
    <w:rsid w:val="000D4059"/>
    <w:rsid w:val="000D6914"/>
    <w:rsid w:val="000E1AA1"/>
    <w:rsid w:val="000E203C"/>
    <w:rsid w:val="000E5084"/>
    <w:rsid w:val="000E640E"/>
    <w:rsid w:val="000F0447"/>
    <w:rsid w:val="000F1776"/>
    <w:rsid w:val="000F2B33"/>
    <w:rsid w:val="0011067B"/>
    <w:rsid w:val="001238B5"/>
    <w:rsid w:val="001258E4"/>
    <w:rsid w:val="00127265"/>
    <w:rsid w:val="00131882"/>
    <w:rsid w:val="0013309B"/>
    <w:rsid w:val="001348AE"/>
    <w:rsid w:val="00145747"/>
    <w:rsid w:val="00147924"/>
    <w:rsid w:val="0015074B"/>
    <w:rsid w:val="0015170D"/>
    <w:rsid w:val="001521DF"/>
    <w:rsid w:val="001534F8"/>
    <w:rsid w:val="001536B5"/>
    <w:rsid w:val="0015416F"/>
    <w:rsid w:val="001543AD"/>
    <w:rsid w:val="0015571D"/>
    <w:rsid w:val="00161A65"/>
    <w:rsid w:val="00166707"/>
    <w:rsid w:val="0016730F"/>
    <w:rsid w:val="00172375"/>
    <w:rsid w:val="00176535"/>
    <w:rsid w:val="00176868"/>
    <w:rsid w:val="0017719C"/>
    <w:rsid w:val="0018117C"/>
    <w:rsid w:val="001817F3"/>
    <w:rsid w:val="00181CBF"/>
    <w:rsid w:val="00183462"/>
    <w:rsid w:val="00197244"/>
    <w:rsid w:val="001B1ACA"/>
    <w:rsid w:val="001B211B"/>
    <w:rsid w:val="001C254B"/>
    <w:rsid w:val="001C5D2C"/>
    <w:rsid w:val="001C67C6"/>
    <w:rsid w:val="001D7C27"/>
    <w:rsid w:val="001E10CB"/>
    <w:rsid w:val="001E16C0"/>
    <w:rsid w:val="001E5F05"/>
    <w:rsid w:val="001E73A3"/>
    <w:rsid w:val="001E7509"/>
    <w:rsid w:val="001F33D9"/>
    <w:rsid w:val="001F3880"/>
    <w:rsid w:val="001F4D0C"/>
    <w:rsid w:val="001F60E6"/>
    <w:rsid w:val="001F6248"/>
    <w:rsid w:val="00200D78"/>
    <w:rsid w:val="00201A90"/>
    <w:rsid w:val="002106E7"/>
    <w:rsid w:val="00212A56"/>
    <w:rsid w:val="0021334F"/>
    <w:rsid w:val="00213CEE"/>
    <w:rsid w:val="00216303"/>
    <w:rsid w:val="00221E89"/>
    <w:rsid w:val="0022206E"/>
    <w:rsid w:val="00235EE1"/>
    <w:rsid w:val="00236786"/>
    <w:rsid w:val="00243EE6"/>
    <w:rsid w:val="00245A9F"/>
    <w:rsid w:val="00251B91"/>
    <w:rsid w:val="00253832"/>
    <w:rsid w:val="00255BB7"/>
    <w:rsid w:val="002621D4"/>
    <w:rsid w:val="002664E6"/>
    <w:rsid w:val="002669AD"/>
    <w:rsid w:val="00267470"/>
    <w:rsid w:val="00270454"/>
    <w:rsid w:val="00274CC9"/>
    <w:rsid w:val="002802B9"/>
    <w:rsid w:val="002904EF"/>
    <w:rsid w:val="0029123E"/>
    <w:rsid w:val="002935BE"/>
    <w:rsid w:val="00296E38"/>
    <w:rsid w:val="002A4709"/>
    <w:rsid w:val="002C31BD"/>
    <w:rsid w:val="002C3FAB"/>
    <w:rsid w:val="002C411B"/>
    <w:rsid w:val="002D0A84"/>
    <w:rsid w:val="002D1521"/>
    <w:rsid w:val="002D2A2D"/>
    <w:rsid w:val="002D7308"/>
    <w:rsid w:val="002E1900"/>
    <w:rsid w:val="002E1D92"/>
    <w:rsid w:val="002E7566"/>
    <w:rsid w:val="002F0E64"/>
    <w:rsid w:val="002F28F5"/>
    <w:rsid w:val="002F3AEA"/>
    <w:rsid w:val="002F656E"/>
    <w:rsid w:val="002F6674"/>
    <w:rsid w:val="003016BB"/>
    <w:rsid w:val="00307F82"/>
    <w:rsid w:val="00312145"/>
    <w:rsid w:val="0031414C"/>
    <w:rsid w:val="003167CA"/>
    <w:rsid w:val="00322904"/>
    <w:rsid w:val="003235B3"/>
    <w:rsid w:val="00325E5A"/>
    <w:rsid w:val="00325EA3"/>
    <w:rsid w:val="0032615D"/>
    <w:rsid w:val="00332B40"/>
    <w:rsid w:val="003417BF"/>
    <w:rsid w:val="00341F87"/>
    <w:rsid w:val="003473AB"/>
    <w:rsid w:val="00347732"/>
    <w:rsid w:val="00356721"/>
    <w:rsid w:val="00363991"/>
    <w:rsid w:val="0037012F"/>
    <w:rsid w:val="00372A84"/>
    <w:rsid w:val="003752F8"/>
    <w:rsid w:val="00381432"/>
    <w:rsid w:val="00381DE7"/>
    <w:rsid w:val="0038379B"/>
    <w:rsid w:val="00384556"/>
    <w:rsid w:val="00386CC5"/>
    <w:rsid w:val="00386FFB"/>
    <w:rsid w:val="003974DA"/>
    <w:rsid w:val="003A0447"/>
    <w:rsid w:val="003B18C6"/>
    <w:rsid w:val="003C033B"/>
    <w:rsid w:val="003C0A43"/>
    <w:rsid w:val="003C277B"/>
    <w:rsid w:val="003C28F1"/>
    <w:rsid w:val="003C33CB"/>
    <w:rsid w:val="003C3CAA"/>
    <w:rsid w:val="003C3D1F"/>
    <w:rsid w:val="003C7FCA"/>
    <w:rsid w:val="003D1467"/>
    <w:rsid w:val="003D4E95"/>
    <w:rsid w:val="003D6202"/>
    <w:rsid w:val="003E3A57"/>
    <w:rsid w:val="003F0A46"/>
    <w:rsid w:val="0040203B"/>
    <w:rsid w:val="00402A88"/>
    <w:rsid w:val="004041C4"/>
    <w:rsid w:val="00405B2A"/>
    <w:rsid w:val="00406964"/>
    <w:rsid w:val="00407AC1"/>
    <w:rsid w:val="004102C9"/>
    <w:rsid w:val="00412087"/>
    <w:rsid w:val="00422E57"/>
    <w:rsid w:val="00423331"/>
    <w:rsid w:val="00423D9B"/>
    <w:rsid w:val="00424765"/>
    <w:rsid w:val="00424964"/>
    <w:rsid w:val="004279C7"/>
    <w:rsid w:val="004327B9"/>
    <w:rsid w:val="0043352A"/>
    <w:rsid w:val="00436775"/>
    <w:rsid w:val="00443A2A"/>
    <w:rsid w:val="0046449A"/>
    <w:rsid w:val="0046652A"/>
    <w:rsid w:val="0047066D"/>
    <w:rsid w:val="00474402"/>
    <w:rsid w:val="00485999"/>
    <w:rsid w:val="00485ED0"/>
    <w:rsid w:val="004A16A6"/>
    <w:rsid w:val="004A1E38"/>
    <w:rsid w:val="004A3E68"/>
    <w:rsid w:val="004A417C"/>
    <w:rsid w:val="004A5A4F"/>
    <w:rsid w:val="004B21DC"/>
    <w:rsid w:val="004B2C68"/>
    <w:rsid w:val="004C5606"/>
    <w:rsid w:val="004C6258"/>
    <w:rsid w:val="004D6D1E"/>
    <w:rsid w:val="004E03A2"/>
    <w:rsid w:val="004E1F6C"/>
    <w:rsid w:val="004E4009"/>
    <w:rsid w:val="004E5759"/>
    <w:rsid w:val="004E683B"/>
    <w:rsid w:val="004E7EBB"/>
    <w:rsid w:val="004F4407"/>
    <w:rsid w:val="004F5943"/>
    <w:rsid w:val="004F6B84"/>
    <w:rsid w:val="0050474A"/>
    <w:rsid w:val="00507D39"/>
    <w:rsid w:val="00510594"/>
    <w:rsid w:val="005136D1"/>
    <w:rsid w:val="00513AE8"/>
    <w:rsid w:val="00515A34"/>
    <w:rsid w:val="00523B6A"/>
    <w:rsid w:val="00526237"/>
    <w:rsid w:val="0053105B"/>
    <w:rsid w:val="00532DEB"/>
    <w:rsid w:val="005453A7"/>
    <w:rsid w:val="005453D4"/>
    <w:rsid w:val="00547161"/>
    <w:rsid w:val="00550948"/>
    <w:rsid w:val="005552D7"/>
    <w:rsid w:val="00562640"/>
    <w:rsid w:val="00563886"/>
    <w:rsid w:val="00564D7A"/>
    <w:rsid w:val="00565622"/>
    <w:rsid w:val="00565ECD"/>
    <w:rsid w:val="0056624A"/>
    <w:rsid w:val="005726D2"/>
    <w:rsid w:val="00572E1C"/>
    <w:rsid w:val="00577356"/>
    <w:rsid w:val="00582898"/>
    <w:rsid w:val="005835AD"/>
    <w:rsid w:val="005843E2"/>
    <w:rsid w:val="00585E1B"/>
    <w:rsid w:val="0059055D"/>
    <w:rsid w:val="0059114D"/>
    <w:rsid w:val="0059159A"/>
    <w:rsid w:val="0059474F"/>
    <w:rsid w:val="00596098"/>
    <w:rsid w:val="00597AC5"/>
    <w:rsid w:val="005A1B3F"/>
    <w:rsid w:val="005A2376"/>
    <w:rsid w:val="005A646A"/>
    <w:rsid w:val="005A7F74"/>
    <w:rsid w:val="005B368E"/>
    <w:rsid w:val="005B6001"/>
    <w:rsid w:val="005C1401"/>
    <w:rsid w:val="005C23E3"/>
    <w:rsid w:val="005C2C58"/>
    <w:rsid w:val="005C49E5"/>
    <w:rsid w:val="005C4FCF"/>
    <w:rsid w:val="005C7C32"/>
    <w:rsid w:val="005D044B"/>
    <w:rsid w:val="005D0A60"/>
    <w:rsid w:val="005D0A6A"/>
    <w:rsid w:val="005D230E"/>
    <w:rsid w:val="005E0EAE"/>
    <w:rsid w:val="005E1047"/>
    <w:rsid w:val="005E380C"/>
    <w:rsid w:val="005E3982"/>
    <w:rsid w:val="005E447D"/>
    <w:rsid w:val="005E77DD"/>
    <w:rsid w:val="005F21C0"/>
    <w:rsid w:val="005F24BE"/>
    <w:rsid w:val="005F6654"/>
    <w:rsid w:val="005F7EE5"/>
    <w:rsid w:val="00604E32"/>
    <w:rsid w:val="00610843"/>
    <w:rsid w:val="0061334F"/>
    <w:rsid w:val="006136AC"/>
    <w:rsid w:val="00614C67"/>
    <w:rsid w:val="00623015"/>
    <w:rsid w:val="006313B6"/>
    <w:rsid w:val="00640591"/>
    <w:rsid w:val="006502E1"/>
    <w:rsid w:val="00652974"/>
    <w:rsid w:val="00653A3B"/>
    <w:rsid w:val="00655A98"/>
    <w:rsid w:val="00656804"/>
    <w:rsid w:val="006569D6"/>
    <w:rsid w:val="00656AE6"/>
    <w:rsid w:val="00665747"/>
    <w:rsid w:val="00665A79"/>
    <w:rsid w:val="00667EEB"/>
    <w:rsid w:val="006713D9"/>
    <w:rsid w:val="00672201"/>
    <w:rsid w:val="00676380"/>
    <w:rsid w:val="00676800"/>
    <w:rsid w:val="00690494"/>
    <w:rsid w:val="00692391"/>
    <w:rsid w:val="006925C7"/>
    <w:rsid w:val="00692A8B"/>
    <w:rsid w:val="0069368B"/>
    <w:rsid w:val="0069374F"/>
    <w:rsid w:val="006938FD"/>
    <w:rsid w:val="00693CB0"/>
    <w:rsid w:val="00696D14"/>
    <w:rsid w:val="006A17C3"/>
    <w:rsid w:val="006A2032"/>
    <w:rsid w:val="006A2BB6"/>
    <w:rsid w:val="006A339F"/>
    <w:rsid w:val="006A4779"/>
    <w:rsid w:val="006A6471"/>
    <w:rsid w:val="006A7443"/>
    <w:rsid w:val="006B1A97"/>
    <w:rsid w:val="006B246A"/>
    <w:rsid w:val="006B4EF3"/>
    <w:rsid w:val="006B6334"/>
    <w:rsid w:val="006B7B76"/>
    <w:rsid w:val="006C070E"/>
    <w:rsid w:val="006C294E"/>
    <w:rsid w:val="006C7924"/>
    <w:rsid w:val="006D2543"/>
    <w:rsid w:val="006D4E50"/>
    <w:rsid w:val="006D6F5F"/>
    <w:rsid w:val="006D6FB4"/>
    <w:rsid w:val="006E23AC"/>
    <w:rsid w:val="006E2910"/>
    <w:rsid w:val="006E5D06"/>
    <w:rsid w:val="006F175D"/>
    <w:rsid w:val="006F1F66"/>
    <w:rsid w:val="006F2B62"/>
    <w:rsid w:val="006F4E71"/>
    <w:rsid w:val="007000AF"/>
    <w:rsid w:val="00700C47"/>
    <w:rsid w:val="00700DFD"/>
    <w:rsid w:val="00703E81"/>
    <w:rsid w:val="007048F5"/>
    <w:rsid w:val="00705A81"/>
    <w:rsid w:val="00722707"/>
    <w:rsid w:val="0073157F"/>
    <w:rsid w:val="00735149"/>
    <w:rsid w:val="00740E26"/>
    <w:rsid w:val="00741C9A"/>
    <w:rsid w:val="00743F24"/>
    <w:rsid w:val="00745924"/>
    <w:rsid w:val="007462C1"/>
    <w:rsid w:val="007516EA"/>
    <w:rsid w:val="00755B41"/>
    <w:rsid w:val="00763891"/>
    <w:rsid w:val="00764625"/>
    <w:rsid w:val="00765229"/>
    <w:rsid w:val="007656C4"/>
    <w:rsid w:val="00770308"/>
    <w:rsid w:val="00772376"/>
    <w:rsid w:val="00780A13"/>
    <w:rsid w:val="00787554"/>
    <w:rsid w:val="007921DF"/>
    <w:rsid w:val="00795B37"/>
    <w:rsid w:val="0079733E"/>
    <w:rsid w:val="007A4BD5"/>
    <w:rsid w:val="007A7826"/>
    <w:rsid w:val="007B0409"/>
    <w:rsid w:val="007B55FC"/>
    <w:rsid w:val="007C062E"/>
    <w:rsid w:val="007C2C07"/>
    <w:rsid w:val="007C53DD"/>
    <w:rsid w:val="007C57D7"/>
    <w:rsid w:val="007E3E8D"/>
    <w:rsid w:val="007E501E"/>
    <w:rsid w:val="007E509C"/>
    <w:rsid w:val="007F2CA0"/>
    <w:rsid w:val="007F799F"/>
    <w:rsid w:val="00801EEE"/>
    <w:rsid w:val="00802159"/>
    <w:rsid w:val="00802AA2"/>
    <w:rsid w:val="008066A4"/>
    <w:rsid w:val="008133FB"/>
    <w:rsid w:val="00817557"/>
    <w:rsid w:val="00827216"/>
    <w:rsid w:val="00832AC4"/>
    <w:rsid w:val="00834664"/>
    <w:rsid w:val="00843639"/>
    <w:rsid w:val="008501D1"/>
    <w:rsid w:val="00855428"/>
    <w:rsid w:val="00855B78"/>
    <w:rsid w:val="00856B59"/>
    <w:rsid w:val="008628ED"/>
    <w:rsid w:val="00866A3B"/>
    <w:rsid w:val="00866A69"/>
    <w:rsid w:val="00872BCC"/>
    <w:rsid w:val="00874BAD"/>
    <w:rsid w:val="00880453"/>
    <w:rsid w:val="008849A4"/>
    <w:rsid w:val="00887E84"/>
    <w:rsid w:val="00897721"/>
    <w:rsid w:val="00897FD9"/>
    <w:rsid w:val="008A72EF"/>
    <w:rsid w:val="008A7A1E"/>
    <w:rsid w:val="008B6796"/>
    <w:rsid w:val="008B6C12"/>
    <w:rsid w:val="008C2EE7"/>
    <w:rsid w:val="008C32AD"/>
    <w:rsid w:val="008D23CA"/>
    <w:rsid w:val="008D4DD8"/>
    <w:rsid w:val="008D6431"/>
    <w:rsid w:val="008E49C5"/>
    <w:rsid w:val="008E5D16"/>
    <w:rsid w:val="008E6265"/>
    <w:rsid w:val="008F02A4"/>
    <w:rsid w:val="00900379"/>
    <w:rsid w:val="00904FBA"/>
    <w:rsid w:val="00905E53"/>
    <w:rsid w:val="00911915"/>
    <w:rsid w:val="00912B83"/>
    <w:rsid w:val="00926B54"/>
    <w:rsid w:val="0092781D"/>
    <w:rsid w:val="00927ACF"/>
    <w:rsid w:val="00927DA2"/>
    <w:rsid w:val="00930B49"/>
    <w:rsid w:val="0093103F"/>
    <w:rsid w:val="0093116E"/>
    <w:rsid w:val="00936522"/>
    <w:rsid w:val="0094131F"/>
    <w:rsid w:val="009448A4"/>
    <w:rsid w:val="00946D60"/>
    <w:rsid w:val="009475E6"/>
    <w:rsid w:val="009476B5"/>
    <w:rsid w:val="00951E49"/>
    <w:rsid w:val="00953C3A"/>
    <w:rsid w:val="009546CA"/>
    <w:rsid w:val="00955BD7"/>
    <w:rsid w:val="00957655"/>
    <w:rsid w:val="00957F4F"/>
    <w:rsid w:val="009623E0"/>
    <w:rsid w:val="00964903"/>
    <w:rsid w:val="0096626B"/>
    <w:rsid w:val="009709E5"/>
    <w:rsid w:val="00974394"/>
    <w:rsid w:val="009749C5"/>
    <w:rsid w:val="00986654"/>
    <w:rsid w:val="00995BDD"/>
    <w:rsid w:val="0099655B"/>
    <w:rsid w:val="009A0EC9"/>
    <w:rsid w:val="009A500B"/>
    <w:rsid w:val="009A6372"/>
    <w:rsid w:val="009B1594"/>
    <w:rsid w:val="009B22D4"/>
    <w:rsid w:val="009C2564"/>
    <w:rsid w:val="009D27D6"/>
    <w:rsid w:val="009E043E"/>
    <w:rsid w:val="009E059D"/>
    <w:rsid w:val="009E19AF"/>
    <w:rsid w:val="009E5DBF"/>
    <w:rsid w:val="009E5FB7"/>
    <w:rsid w:val="009F06B5"/>
    <w:rsid w:val="009F2CD4"/>
    <w:rsid w:val="009F5486"/>
    <w:rsid w:val="009F7190"/>
    <w:rsid w:val="009F786F"/>
    <w:rsid w:val="00A011D6"/>
    <w:rsid w:val="00A018E5"/>
    <w:rsid w:val="00A03D3B"/>
    <w:rsid w:val="00A051AD"/>
    <w:rsid w:val="00A11B1E"/>
    <w:rsid w:val="00A200F0"/>
    <w:rsid w:val="00A23691"/>
    <w:rsid w:val="00A23D48"/>
    <w:rsid w:val="00A249D9"/>
    <w:rsid w:val="00A25E97"/>
    <w:rsid w:val="00A3530F"/>
    <w:rsid w:val="00A4211F"/>
    <w:rsid w:val="00A449E8"/>
    <w:rsid w:val="00A52A83"/>
    <w:rsid w:val="00A6262E"/>
    <w:rsid w:val="00A62A41"/>
    <w:rsid w:val="00A6678C"/>
    <w:rsid w:val="00A66B95"/>
    <w:rsid w:val="00A723D1"/>
    <w:rsid w:val="00A73DF4"/>
    <w:rsid w:val="00A76353"/>
    <w:rsid w:val="00AA1091"/>
    <w:rsid w:val="00AA1793"/>
    <w:rsid w:val="00AA2609"/>
    <w:rsid w:val="00AB0309"/>
    <w:rsid w:val="00AB741E"/>
    <w:rsid w:val="00AC3CE2"/>
    <w:rsid w:val="00AC5735"/>
    <w:rsid w:val="00AC6D30"/>
    <w:rsid w:val="00AD2C29"/>
    <w:rsid w:val="00AD755F"/>
    <w:rsid w:val="00AE17CE"/>
    <w:rsid w:val="00AE2D24"/>
    <w:rsid w:val="00AE423D"/>
    <w:rsid w:val="00AE73BA"/>
    <w:rsid w:val="00AF3504"/>
    <w:rsid w:val="00B07799"/>
    <w:rsid w:val="00B07A64"/>
    <w:rsid w:val="00B10E6C"/>
    <w:rsid w:val="00B12C88"/>
    <w:rsid w:val="00B1314D"/>
    <w:rsid w:val="00B13366"/>
    <w:rsid w:val="00B207B1"/>
    <w:rsid w:val="00B20FC6"/>
    <w:rsid w:val="00B2124E"/>
    <w:rsid w:val="00B30E77"/>
    <w:rsid w:val="00B35444"/>
    <w:rsid w:val="00B474CC"/>
    <w:rsid w:val="00B519BD"/>
    <w:rsid w:val="00B522D2"/>
    <w:rsid w:val="00B53072"/>
    <w:rsid w:val="00B553EE"/>
    <w:rsid w:val="00B55770"/>
    <w:rsid w:val="00B63D98"/>
    <w:rsid w:val="00B6424A"/>
    <w:rsid w:val="00B65F20"/>
    <w:rsid w:val="00B70362"/>
    <w:rsid w:val="00B70CF9"/>
    <w:rsid w:val="00B72423"/>
    <w:rsid w:val="00B73DE0"/>
    <w:rsid w:val="00B81A2A"/>
    <w:rsid w:val="00B92D31"/>
    <w:rsid w:val="00B97330"/>
    <w:rsid w:val="00B97B9F"/>
    <w:rsid w:val="00BA6835"/>
    <w:rsid w:val="00BB0B51"/>
    <w:rsid w:val="00BB4716"/>
    <w:rsid w:val="00BB49C0"/>
    <w:rsid w:val="00BB6418"/>
    <w:rsid w:val="00BC0537"/>
    <w:rsid w:val="00BC0A87"/>
    <w:rsid w:val="00BC3249"/>
    <w:rsid w:val="00BC33F7"/>
    <w:rsid w:val="00BC3808"/>
    <w:rsid w:val="00BC3A1D"/>
    <w:rsid w:val="00BC7977"/>
    <w:rsid w:val="00BD2C8E"/>
    <w:rsid w:val="00BD30A0"/>
    <w:rsid w:val="00BD46D3"/>
    <w:rsid w:val="00BD59F6"/>
    <w:rsid w:val="00BD5BBA"/>
    <w:rsid w:val="00BD5CBB"/>
    <w:rsid w:val="00BD7096"/>
    <w:rsid w:val="00BE12DA"/>
    <w:rsid w:val="00BE1674"/>
    <w:rsid w:val="00BE1693"/>
    <w:rsid w:val="00BE2FEC"/>
    <w:rsid w:val="00BE3E6A"/>
    <w:rsid w:val="00BE40DE"/>
    <w:rsid w:val="00BE543E"/>
    <w:rsid w:val="00BF2858"/>
    <w:rsid w:val="00BF4565"/>
    <w:rsid w:val="00C03C0C"/>
    <w:rsid w:val="00C05E06"/>
    <w:rsid w:val="00C24038"/>
    <w:rsid w:val="00C24F36"/>
    <w:rsid w:val="00C25BC9"/>
    <w:rsid w:val="00C31CB4"/>
    <w:rsid w:val="00C32ABA"/>
    <w:rsid w:val="00C32CBB"/>
    <w:rsid w:val="00C34785"/>
    <w:rsid w:val="00C34A4D"/>
    <w:rsid w:val="00C40550"/>
    <w:rsid w:val="00C41017"/>
    <w:rsid w:val="00C438F1"/>
    <w:rsid w:val="00C44B7E"/>
    <w:rsid w:val="00C463F1"/>
    <w:rsid w:val="00C52119"/>
    <w:rsid w:val="00C564C2"/>
    <w:rsid w:val="00C62AE6"/>
    <w:rsid w:val="00C64373"/>
    <w:rsid w:val="00C666E2"/>
    <w:rsid w:val="00C675BF"/>
    <w:rsid w:val="00C73B08"/>
    <w:rsid w:val="00C74DAA"/>
    <w:rsid w:val="00C7510B"/>
    <w:rsid w:val="00C82813"/>
    <w:rsid w:val="00C82DE6"/>
    <w:rsid w:val="00C905E4"/>
    <w:rsid w:val="00C939F7"/>
    <w:rsid w:val="00C96845"/>
    <w:rsid w:val="00C97EED"/>
    <w:rsid w:val="00CA1F6E"/>
    <w:rsid w:val="00CA3550"/>
    <w:rsid w:val="00CA383B"/>
    <w:rsid w:val="00CB6E33"/>
    <w:rsid w:val="00CC0490"/>
    <w:rsid w:val="00CC3B85"/>
    <w:rsid w:val="00CC4DD9"/>
    <w:rsid w:val="00CD386D"/>
    <w:rsid w:val="00CD4847"/>
    <w:rsid w:val="00CD4AD2"/>
    <w:rsid w:val="00CD5626"/>
    <w:rsid w:val="00CE407D"/>
    <w:rsid w:val="00CE6F23"/>
    <w:rsid w:val="00CE70D8"/>
    <w:rsid w:val="00CE7483"/>
    <w:rsid w:val="00CF6106"/>
    <w:rsid w:val="00D050B3"/>
    <w:rsid w:val="00D10065"/>
    <w:rsid w:val="00D102DB"/>
    <w:rsid w:val="00D203DB"/>
    <w:rsid w:val="00D2072D"/>
    <w:rsid w:val="00D211C9"/>
    <w:rsid w:val="00D32A8E"/>
    <w:rsid w:val="00D34B7D"/>
    <w:rsid w:val="00D35943"/>
    <w:rsid w:val="00D35D58"/>
    <w:rsid w:val="00D37DA4"/>
    <w:rsid w:val="00D41F25"/>
    <w:rsid w:val="00D4488F"/>
    <w:rsid w:val="00D44988"/>
    <w:rsid w:val="00D46B68"/>
    <w:rsid w:val="00D50384"/>
    <w:rsid w:val="00D51DB2"/>
    <w:rsid w:val="00D52549"/>
    <w:rsid w:val="00D530F5"/>
    <w:rsid w:val="00D57D73"/>
    <w:rsid w:val="00D602F3"/>
    <w:rsid w:val="00D608DE"/>
    <w:rsid w:val="00D631CF"/>
    <w:rsid w:val="00D64229"/>
    <w:rsid w:val="00D64E25"/>
    <w:rsid w:val="00D67FD1"/>
    <w:rsid w:val="00D706FA"/>
    <w:rsid w:val="00D72ED4"/>
    <w:rsid w:val="00D7365C"/>
    <w:rsid w:val="00D7373D"/>
    <w:rsid w:val="00D778F4"/>
    <w:rsid w:val="00D822E3"/>
    <w:rsid w:val="00D9365F"/>
    <w:rsid w:val="00DA54FE"/>
    <w:rsid w:val="00DA57DD"/>
    <w:rsid w:val="00DA73A7"/>
    <w:rsid w:val="00DB0265"/>
    <w:rsid w:val="00DB081D"/>
    <w:rsid w:val="00DB21B1"/>
    <w:rsid w:val="00DB2BB9"/>
    <w:rsid w:val="00DB3DC2"/>
    <w:rsid w:val="00DB59ED"/>
    <w:rsid w:val="00DB6073"/>
    <w:rsid w:val="00DB7F94"/>
    <w:rsid w:val="00DC0EE0"/>
    <w:rsid w:val="00DC2B0B"/>
    <w:rsid w:val="00DC6FF7"/>
    <w:rsid w:val="00DC7E33"/>
    <w:rsid w:val="00DD3800"/>
    <w:rsid w:val="00DD4BC8"/>
    <w:rsid w:val="00DD4E9B"/>
    <w:rsid w:val="00DD6833"/>
    <w:rsid w:val="00DD6FE2"/>
    <w:rsid w:val="00DE427D"/>
    <w:rsid w:val="00DE5518"/>
    <w:rsid w:val="00DF036E"/>
    <w:rsid w:val="00E00224"/>
    <w:rsid w:val="00E018DF"/>
    <w:rsid w:val="00E034D0"/>
    <w:rsid w:val="00E03BEA"/>
    <w:rsid w:val="00E045BF"/>
    <w:rsid w:val="00E05319"/>
    <w:rsid w:val="00E10027"/>
    <w:rsid w:val="00E12639"/>
    <w:rsid w:val="00E16F20"/>
    <w:rsid w:val="00E208AF"/>
    <w:rsid w:val="00E26E67"/>
    <w:rsid w:val="00E278AD"/>
    <w:rsid w:val="00E3365A"/>
    <w:rsid w:val="00E339B6"/>
    <w:rsid w:val="00E34C84"/>
    <w:rsid w:val="00E35718"/>
    <w:rsid w:val="00E44D5B"/>
    <w:rsid w:val="00E513AF"/>
    <w:rsid w:val="00E60EF5"/>
    <w:rsid w:val="00E62227"/>
    <w:rsid w:val="00E632F6"/>
    <w:rsid w:val="00E6604D"/>
    <w:rsid w:val="00E71852"/>
    <w:rsid w:val="00E827CD"/>
    <w:rsid w:val="00E87A41"/>
    <w:rsid w:val="00E90F4D"/>
    <w:rsid w:val="00E92334"/>
    <w:rsid w:val="00E92F05"/>
    <w:rsid w:val="00E94C2B"/>
    <w:rsid w:val="00E95952"/>
    <w:rsid w:val="00E96797"/>
    <w:rsid w:val="00EA45D8"/>
    <w:rsid w:val="00EA530F"/>
    <w:rsid w:val="00EB0B85"/>
    <w:rsid w:val="00EB33D5"/>
    <w:rsid w:val="00EC2065"/>
    <w:rsid w:val="00EC4581"/>
    <w:rsid w:val="00EC5D86"/>
    <w:rsid w:val="00ED34DE"/>
    <w:rsid w:val="00EE7945"/>
    <w:rsid w:val="00EF27CF"/>
    <w:rsid w:val="00EF5694"/>
    <w:rsid w:val="00F0063F"/>
    <w:rsid w:val="00F025C8"/>
    <w:rsid w:val="00F1040A"/>
    <w:rsid w:val="00F12DD3"/>
    <w:rsid w:val="00F17D96"/>
    <w:rsid w:val="00F2304C"/>
    <w:rsid w:val="00F2529C"/>
    <w:rsid w:val="00F359D2"/>
    <w:rsid w:val="00F4236C"/>
    <w:rsid w:val="00F46FF5"/>
    <w:rsid w:val="00F51CF0"/>
    <w:rsid w:val="00F53001"/>
    <w:rsid w:val="00F54D73"/>
    <w:rsid w:val="00F57D30"/>
    <w:rsid w:val="00F6184E"/>
    <w:rsid w:val="00F66BC7"/>
    <w:rsid w:val="00F71FF5"/>
    <w:rsid w:val="00F84AEA"/>
    <w:rsid w:val="00F85EA7"/>
    <w:rsid w:val="00F86485"/>
    <w:rsid w:val="00F86D8F"/>
    <w:rsid w:val="00F8730E"/>
    <w:rsid w:val="00F90041"/>
    <w:rsid w:val="00F91D49"/>
    <w:rsid w:val="00F92B63"/>
    <w:rsid w:val="00F95A0B"/>
    <w:rsid w:val="00FA2A91"/>
    <w:rsid w:val="00FA527F"/>
    <w:rsid w:val="00FC17F5"/>
    <w:rsid w:val="00FC730A"/>
    <w:rsid w:val="00FD4016"/>
    <w:rsid w:val="00FD5764"/>
    <w:rsid w:val="00FE178B"/>
    <w:rsid w:val="00FE441A"/>
    <w:rsid w:val="00FE5639"/>
    <w:rsid w:val="00FF36BA"/>
    <w:rsid w:val="00FF41EA"/>
    <w:rsid w:val="00FF500A"/>
    <w:rsid w:val="00FF63C8"/>
    <w:rsid w:val="00FF76C3"/>
    <w:rsid w:val="00FF7811"/>
  </w:rsids>
  <w:themeFontLang w:val="en-GB"/>
  <w:clrSchemeMapping w:accent1="accent1" w:accent2="accent2" w:accent3="accent3" w:accent4="accent4" w:accent5="accent5" w:accent6="accent6" w:bg1="light1" w:bg2="light2" w:followedHyperlink="followedHyperlink" w:hyperlink="hyperlink" w:t1="dark1" w:t2="dark2"/>
  <w:doNotIncludeSubdocsInStats/>
  <w:shapeDefaults>
    <o:shapedefaults fillcolor="white" spidmax="2050" v:ext="edit">
      <v:fill color="white"/>
      <v:stroke weight=".25pt"/>
    </o:shapedefaults>
    <o:shapelayout v:ext="edit">
      <o:idmap data="2" v:ext="edit"/>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cs="Times New Roman" w:eastAsia="Times New Roman" w:hAnsi="Times New Roman"/>
        <w:lang w:bidi="ar-SA" w:eastAsia="en-GB" w:val="en-GB"/>
      </w:rPr>
    </w:rPrDefault>
    <w:pPrDefault/>
  </w:docDefaults>
  <w:latentStyles w:count="376" w:defLockedState="0" w:defQFormat="0" w:defSemiHidden="0" w:defUIPriority="0" w:defUnhideWhenUsed="0">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8" w:uiPriority="39"/>
    <w:lsdException w:name="caption" w:qFormat="1"/>
    <w:lsdException w:name="Title" w:qFormat="1"/>
    <w:lsdException w:name="Default Paragraph Font" w:uiPriority="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default="1" w:styleId="Normal" w:type="paragraph">
    <w:name w:val="Normal"/>
    <w:qFormat/>
    <w:rsid w:val="00E35718"/>
    <w:pPr>
      <w:overflowPunct w:val="0"/>
      <w:autoSpaceDE w:val="0"/>
      <w:autoSpaceDN w:val="0"/>
      <w:adjustRightInd w:val="0"/>
      <w:spacing w:after="180"/>
      <w:textAlignment w:val="baseline"/>
    </w:pPr>
    <w:rPr>
      <w:lang w:eastAsia="en-US"/>
    </w:rPr>
  </w:style>
  <w:style w:styleId="Heading1" w:type="paragraph">
    <w:name w:val="heading 1"/>
    <w:next w:val="Normal"/>
    <w:link w:val="Heading1Char"/>
    <w:qFormat/>
    <w:rsid w:val="00407AC1"/>
    <w:pPr>
      <w:keepNext/>
      <w:keepLines/>
      <w:pageBreakBefore/>
      <w:pBdr>
        <w:top w:color="auto" w:space="3" w:sz="12" w:val="single"/>
      </w:pBdr>
      <w:overflowPunct w:val="0"/>
      <w:autoSpaceDE w:val="0"/>
      <w:autoSpaceDN w:val="0"/>
      <w:adjustRightInd w:val="0"/>
      <w:spacing w:after="180" w:before="240"/>
      <w:textAlignment w:val="baseline"/>
      <w:outlineLvl w:val="0"/>
    </w:pPr>
    <w:rPr>
      <w:rFonts w:ascii="Arial" w:hAnsi="Arial"/>
      <w:sz w:val="36"/>
      <w:lang w:eastAsia="en-US"/>
    </w:rPr>
  </w:style>
  <w:style w:styleId="Heading2" w:type="paragraph">
    <w:name w:val="heading 2"/>
    <w:basedOn w:val="Heading1"/>
    <w:next w:val="Normal"/>
    <w:link w:val="Heading2Char"/>
    <w:qFormat/>
    <w:rsid w:val="00407AC1"/>
    <w:pPr>
      <w:pageBreakBefore w:val="0"/>
      <w:numPr>
        <w:ilvl w:val="1"/>
      </w:numPr>
      <w:pBdr>
        <w:top w:color="auto" w:space="0" w:sz="0" w:val="none"/>
      </w:pBdr>
      <w:spacing w:before="180"/>
      <w:outlineLvl w:val="1"/>
    </w:pPr>
    <w:rPr>
      <w:sz w:val="32"/>
    </w:rPr>
  </w:style>
  <w:style w:styleId="Heading3" w:type="paragraph">
    <w:name w:val="heading 3"/>
    <w:basedOn w:val="Heading2"/>
    <w:next w:val="Normal"/>
    <w:link w:val="Heading3Char"/>
    <w:qFormat/>
    <w:rsid w:val="00802AA2"/>
    <w:pPr>
      <w:numPr>
        <w:ilvl w:val="2"/>
      </w:numPr>
      <w:spacing w:before="120"/>
      <w:outlineLvl w:val="2"/>
    </w:pPr>
    <w:rPr>
      <w:sz w:val="28"/>
    </w:rPr>
  </w:style>
  <w:style w:styleId="Heading4" w:type="paragraph">
    <w:name w:val="heading 4"/>
    <w:basedOn w:val="Heading3"/>
    <w:next w:val="Normal"/>
    <w:qFormat/>
    <w:rsid w:val="00802AA2"/>
    <w:pPr>
      <w:numPr>
        <w:ilvl w:val="3"/>
      </w:numPr>
      <w:outlineLvl w:val="3"/>
    </w:pPr>
    <w:rPr>
      <w:sz w:val="24"/>
    </w:rPr>
  </w:style>
  <w:style w:styleId="Heading5" w:type="paragraph">
    <w:name w:val="heading 5"/>
    <w:basedOn w:val="Heading4"/>
    <w:next w:val="Normal"/>
    <w:qFormat/>
    <w:rsid w:val="00802AA2"/>
    <w:pPr>
      <w:numPr>
        <w:ilvl w:val="4"/>
      </w:numPr>
      <w:outlineLvl w:val="4"/>
    </w:pPr>
    <w:rPr>
      <w:sz w:val="22"/>
    </w:rPr>
  </w:style>
  <w:style w:styleId="Heading6" w:type="paragraph">
    <w:name w:val="heading 6"/>
    <w:basedOn w:val="H6"/>
    <w:next w:val="Normal"/>
    <w:qFormat/>
    <w:rsid w:val="00802AA2"/>
    <w:pPr>
      <w:numPr>
        <w:ilvl w:val="5"/>
      </w:numPr>
      <w:ind w:hanging="1985" w:left="1985"/>
      <w:outlineLvl w:val="5"/>
    </w:pPr>
  </w:style>
  <w:style w:styleId="Heading7" w:type="paragraph">
    <w:name w:val="heading 7"/>
    <w:basedOn w:val="H6"/>
    <w:next w:val="Normal"/>
    <w:qFormat/>
    <w:rsid w:val="00802AA2"/>
    <w:pPr>
      <w:numPr>
        <w:ilvl w:val="6"/>
      </w:numPr>
      <w:ind w:hanging="1985" w:left="1985"/>
      <w:outlineLvl w:val="6"/>
    </w:pPr>
  </w:style>
  <w:style w:styleId="Heading8" w:type="paragraph">
    <w:name w:val="heading 8"/>
    <w:basedOn w:val="Heading1"/>
    <w:next w:val="Normal"/>
    <w:qFormat/>
    <w:rsid w:val="00802AA2"/>
    <w:pPr>
      <w:numPr>
        <w:ilvl w:val="7"/>
      </w:numPr>
      <w:outlineLvl w:val="7"/>
    </w:pPr>
  </w:style>
  <w:style w:styleId="Heading9" w:type="paragraph">
    <w:name w:val="heading 9"/>
    <w:basedOn w:val="Heading8"/>
    <w:next w:val="Normal"/>
    <w:qFormat/>
    <w:rsid w:val="00802AA2"/>
    <w:pPr>
      <w:numPr>
        <w:ilvl w:val="8"/>
      </w:numPr>
      <w:outlineLvl w:val="8"/>
    </w:p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link w:val="Heading1"/>
    <w:rsid w:val="00407AC1"/>
    <w:rPr>
      <w:rFonts w:ascii="Arial" w:hAnsi="Arial"/>
      <w:sz w:val="36"/>
      <w:lang w:eastAsia="en-US"/>
    </w:rPr>
  </w:style>
  <w:style w:customStyle="1" w:styleId="Heading2Char" w:type="character">
    <w:name w:val="Heading 2 Char"/>
    <w:link w:val="Heading2"/>
    <w:rsid w:val="00407AC1"/>
    <w:rPr>
      <w:rFonts w:ascii="Arial" w:hAnsi="Arial"/>
      <w:sz w:val="32"/>
      <w:lang w:eastAsia="en-US"/>
    </w:rPr>
  </w:style>
  <w:style w:customStyle="1" w:styleId="Heading3Char" w:type="character">
    <w:name w:val="Heading 3 Char"/>
    <w:link w:val="Heading3"/>
    <w:rsid w:val="00DC7E33"/>
    <w:rPr>
      <w:rFonts w:ascii="Arial" w:hAnsi="Arial"/>
      <w:sz w:val="28"/>
      <w:lang w:eastAsia="en-US"/>
    </w:rPr>
  </w:style>
  <w:style w:customStyle="1" w:styleId="H6" w:type="paragraph">
    <w:name w:val="H6"/>
    <w:basedOn w:val="Heading5"/>
    <w:next w:val="Normal"/>
    <w:rsid w:val="00802AA2"/>
    <w:pPr>
      <w:ind w:hanging="1985" w:left="1985"/>
      <w:outlineLvl w:val="9"/>
    </w:pPr>
    <w:rPr>
      <w:sz w:val="20"/>
    </w:rPr>
  </w:style>
  <w:style w:styleId="TOC9" w:type="paragraph">
    <w:name w:val="toc 9"/>
    <w:basedOn w:val="TOC8"/>
    <w:rsid w:val="00802AA2"/>
    <w:pPr>
      <w:ind w:hanging="1418" w:left="1418"/>
    </w:pPr>
  </w:style>
  <w:style w:styleId="TOC8" w:type="paragraph">
    <w:name w:val="toc 8"/>
    <w:basedOn w:val="TOC1"/>
    <w:uiPriority w:val="39"/>
    <w:rsid w:val="00802AA2"/>
    <w:pPr>
      <w:spacing w:before="180"/>
      <w:ind w:hanging="2693" w:left="2693"/>
    </w:pPr>
    <w:rPr>
      <w:b/>
    </w:rPr>
  </w:style>
  <w:style w:styleId="TOC1" w:type="paragraph">
    <w:name w:val="toc 1"/>
    <w:uiPriority w:val="39"/>
    <w:rsid w:val="00802AA2"/>
    <w:pPr>
      <w:keepLines/>
      <w:widowControl w:val="0"/>
      <w:tabs>
        <w:tab w:leader="dot" w:pos="9639" w:val="right"/>
      </w:tabs>
      <w:overflowPunct w:val="0"/>
      <w:autoSpaceDE w:val="0"/>
      <w:autoSpaceDN w:val="0"/>
      <w:adjustRightInd w:val="0"/>
      <w:spacing w:before="120"/>
      <w:ind w:hanging="567" w:left="567" w:right="425"/>
      <w:textAlignment w:val="baseline"/>
    </w:pPr>
    <w:rPr>
      <w:noProof/>
      <w:sz w:val="22"/>
      <w:lang w:eastAsia="en-US"/>
    </w:rPr>
  </w:style>
  <w:style w:customStyle="1" w:styleId="EQ" w:type="paragraph">
    <w:name w:val="EQ"/>
    <w:basedOn w:val="Normal"/>
    <w:next w:val="Normal"/>
    <w:rsid w:val="00802AA2"/>
    <w:pPr>
      <w:keepLines/>
      <w:tabs>
        <w:tab w:pos="4536" w:val="center"/>
        <w:tab w:pos="9072" w:val="right"/>
      </w:tabs>
    </w:pPr>
    <w:rPr>
      <w:noProof/>
    </w:rPr>
  </w:style>
  <w:style w:customStyle="1" w:styleId="ZGSM" w:type="character">
    <w:name w:val="ZGSM"/>
    <w:rsid w:val="00802AA2"/>
  </w:style>
  <w:style w:styleId="Header" w:type="paragraph">
    <w:name w:val="header"/>
    <w:rsid w:val="00802AA2"/>
    <w:pPr>
      <w:widowControl w:val="0"/>
      <w:overflowPunct w:val="0"/>
      <w:autoSpaceDE w:val="0"/>
      <w:autoSpaceDN w:val="0"/>
      <w:adjustRightInd w:val="0"/>
      <w:textAlignment w:val="baseline"/>
    </w:pPr>
    <w:rPr>
      <w:rFonts w:ascii="Arial" w:hAnsi="Arial"/>
      <w:b/>
      <w:noProof/>
      <w:sz w:val="18"/>
      <w:lang w:eastAsia="en-US"/>
    </w:rPr>
  </w:style>
  <w:style w:customStyle="1" w:styleId="ZD" w:type="paragraph">
    <w:name w:val="ZD"/>
    <w:rsid w:val="00802AA2"/>
    <w:pPr>
      <w:framePr w:hAnchor="margin" w:vAnchor="page" w:wrap="notBeside" w:y="15764"/>
      <w:widowControl w:val="0"/>
      <w:overflowPunct w:val="0"/>
      <w:autoSpaceDE w:val="0"/>
      <w:autoSpaceDN w:val="0"/>
      <w:adjustRightInd w:val="0"/>
      <w:textAlignment w:val="baseline"/>
    </w:pPr>
    <w:rPr>
      <w:rFonts w:ascii="Arial" w:hAnsi="Arial"/>
      <w:noProof/>
      <w:sz w:val="32"/>
      <w:lang w:eastAsia="en-US"/>
    </w:rPr>
  </w:style>
  <w:style w:styleId="TOC5" w:type="paragraph">
    <w:name w:val="toc 5"/>
    <w:basedOn w:val="TOC4"/>
    <w:uiPriority w:val="39"/>
    <w:rsid w:val="00802AA2"/>
    <w:pPr>
      <w:ind w:hanging="1701" w:left="1701"/>
    </w:pPr>
  </w:style>
  <w:style w:styleId="TOC4" w:type="paragraph">
    <w:name w:val="toc 4"/>
    <w:basedOn w:val="TOC3"/>
    <w:uiPriority w:val="39"/>
    <w:rsid w:val="00802AA2"/>
    <w:pPr>
      <w:ind w:hanging="1418" w:left="1418"/>
    </w:pPr>
  </w:style>
  <w:style w:styleId="TOC3" w:type="paragraph">
    <w:name w:val="toc 3"/>
    <w:basedOn w:val="TOC2"/>
    <w:uiPriority w:val="39"/>
    <w:rsid w:val="00802AA2"/>
    <w:pPr>
      <w:ind w:hanging="1134" w:left="1134"/>
    </w:pPr>
  </w:style>
  <w:style w:styleId="TOC2" w:type="paragraph">
    <w:name w:val="toc 2"/>
    <w:basedOn w:val="TOC1"/>
    <w:uiPriority w:val="39"/>
    <w:rsid w:val="00802AA2"/>
    <w:pPr>
      <w:spacing w:before="0"/>
      <w:ind w:hanging="851" w:left="851"/>
    </w:pPr>
    <w:rPr>
      <w:sz w:val="20"/>
    </w:rPr>
  </w:style>
  <w:style w:styleId="Index1" w:type="paragraph">
    <w:name w:val="index 1"/>
    <w:basedOn w:val="Normal"/>
    <w:semiHidden/>
    <w:rsid w:val="00802AA2"/>
    <w:pPr>
      <w:keepLines/>
    </w:pPr>
  </w:style>
  <w:style w:styleId="Index2" w:type="paragraph">
    <w:name w:val="index 2"/>
    <w:basedOn w:val="Index1"/>
    <w:semiHidden/>
    <w:rsid w:val="00802AA2"/>
    <w:pPr>
      <w:ind w:left="284"/>
    </w:pPr>
  </w:style>
  <w:style w:customStyle="1" w:styleId="TT" w:type="paragraph">
    <w:name w:val="TT"/>
    <w:basedOn w:val="Heading1"/>
    <w:next w:val="Normal"/>
    <w:rsid w:val="00802AA2"/>
    <w:pPr>
      <w:outlineLvl w:val="9"/>
    </w:pPr>
  </w:style>
  <w:style w:styleId="Footer" w:type="paragraph">
    <w:name w:val="footer"/>
    <w:basedOn w:val="Header"/>
    <w:link w:val="FooterChar"/>
    <w:rsid w:val="00802AA2"/>
    <w:pPr>
      <w:jc w:val="center"/>
    </w:pPr>
    <w:rPr>
      <w:i/>
    </w:rPr>
  </w:style>
  <w:style w:customStyle="1" w:styleId="FooterChar" w:type="character">
    <w:name w:val="Footer Char"/>
    <w:link w:val="Footer"/>
    <w:rsid w:val="00BC33F7"/>
    <w:rPr>
      <w:rFonts w:ascii="Arial" w:hAnsi="Arial"/>
      <w:b/>
      <w:i/>
      <w:noProof/>
      <w:sz w:val="18"/>
      <w:lang w:eastAsia="en-US"/>
    </w:rPr>
  </w:style>
  <w:style w:styleId="FootnoteReference" w:type="character">
    <w:name w:val="footnote reference"/>
    <w:basedOn w:val="DefaultParagraphFont"/>
    <w:semiHidden/>
    <w:rsid w:val="00802AA2"/>
    <w:rPr>
      <w:b/>
      <w:position w:val="6"/>
      <w:sz w:val="16"/>
    </w:rPr>
  </w:style>
  <w:style w:styleId="FootnoteText" w:type="paragraph">
    <w:name w:val="footnote text"/>
    <w:basedOn w:val="Normal"/>
    <w:semiHidden/>
    <w:rsid w:val="00802AA2"/>
    <w:pPr>
      <w:keepLines/>
      <w:ind w:hanging="454" w:left="454"/>
    </w:pPr>
    <w:rPr>
      <w:sz w:val="16"/>
    </w:rPr>
  </w:style>
  <w:style w:customStyle="1" w:styleId="NF" w:type="paragraph">
    <w:name w:val="NF"/>
    <w:basedOn w:val="NO"/>
    <w:rsid w:val="00802AA2"/>
    <w:pPr>
      <w:keepNext/>
      <w:spacing w:after="0"/>
    </w:pPr>
    <w:rPr>
      <w:rFonts w:ascii="Arial" w:hAnsi="Arial"/>
      <w:sz w:val="18"/>
    </w:rPr>
  </w:style>
  <w:style w:customStyle="1" w:styleId="NO" w:type="paragraph">
    <w:name w:val="NO"/>
    <w:basedOn w:val="Normal"/>
    <w:link w:val="NOChar"/>
    <w:rsid w:val="00802AA2"/>
    <w:pPr>
      <w:keepLines/>
      <w:ind w:hanging="851" w:left="1135"/>
    </w:pPr>
  </w:style>
  <w:style w:customStyle="1" w:styleId="NOChar" w:type="character">
    <w:name w:val="NO Char"/>
    <w:link w:val="NO"/>
    <w:rsid w:val="00E05319"/>
    <w:rPr>
      <w:lang w:eastAsia="en-US"/>
    </w:rPr>
  </w:style>
  <w:style w:customStyle="1" w:styleId="PL" w:type="paragraph">
    <w:name w:val="PL"/>
    <w:link w:val="PLChar"/>
    <w:rsid w:val="00802AA2"/>
    <w:pPr>
      <w:tabs>
        <w:tab w:pos="384" w:val="left"/>
        <w:tab w:pos="768" w:val="left"/>
        <w:tab w:pos="1152" w:val="left"/>
        <w:tab w:pos="1536" w:val="left"/>
        <w:tab w:pos="1920" w:val="left"/>
        <w:tab w:pos="2304" w:val="left"/>
        <w:tab w:pos="2688" w:val="left"/>
        <w:tab w:pos="3072" w:val="left"/>
        <w:tab w:pos="3456" w:val="left"/>
        <w:tab w:pos="3840" w:val="left"/>
        <w:tab w:pos="4224" w:val="left"/>
        <w:tab w:pos="4608" w:val="left"/>
        <w:tab w:pos="4992" w:val="left"/>
        <w:tab w:pos="5376" w:val="left"/>
        <w:tab w:pos="5760" w:val="left"/>
        <w:tab w:pos="6144" w:val="left"/>
        <w:tab w:pos="6528" w:val="left"/>
        <w:tab w:pos="6912" w:val="left"/>
        <w:tab w:pos="7296" w:val="left"/>
        <w:tab w:pos="7680" w:val="left"/>
        <w:tab w:pos="8064" w:val="left"/>
        <w:tab w:pos="8448" w:val="left"/>
        <w:tab w:pos="8832" w:val="left"/>
        <w:tab w:pos="9216" w:val="left"/>
      </w:tabs>
      <w:overflowPunct w:val="0"/>
      <w:autoSpaceDE w:val="0"/>
      <w:autoSpaceDN w:val="0"/>
      <w:adjustRightInd w:val="0"/>
      <w:textAlignment w:val="baseline"/>
    </w:pPr>
    <w:rPr>
      <w:rFonts w:ascii="Courier New" w:hAnsi="Courier New"/>
      <w:noProof/>
      <w:sz w:val="16"/>
      <w:lang w:eastAsia="en-US"/>
    </w:rPr>
  </w:style>
  <w:style w:customStyle="1" w:styleId="PLChar" w:type="character">
    <w:name w:val="PL Char"/>
    <w:link w:val="PL"/>
    <w:rsid w:val="00DC7E33"/>
    <w:rPr>
      <w:rFonts w:ascii="Courier New" w:hAnsi="Courier New"/>
      <w:noProof/>
      <w:sz w:val="16"/>
      <w:lang w:eastAsia="en-US"/>
    </w:rPr>
  </w:style>
  <w:style w:customStyle="1" w:styleId="TAR" w:type="paragraph">
    <w:name w:val="TAR"/>
    <w:basedOn w:val="TAL"/>
    <w:rsid w:val="00802AA2"/>
    <w:pPr>
      <w:jc w:val="right"/>
    </w:pPr>
  </w:style>
  <w:style w:customStyle="1" w:styleId="TAL" w:type="paragraph">
    <w:name w:val="TAL"/>
    <w:basedOn w:val="Normal"/>
    <w:link w:val="TALChar"/>
    <w:rsid w:val="00802AA2"/>
    <w:pPr>
      <w:keepNext/>
      <w:keepLines/>
      <w:spacing w:after="0"/>
    </w:pPr>
    <w:rPr>
      <w:rFonts w:ascii="Arial" w:hAnsi="Arial"/>
      <w:sz w:val="18"/>
    </w:rPr>
  </w:style>
  <w:style w:customStyle="1" w:styleId="TALChar" w:type="character">
    <w:name w:val="TAL Char"/>
    <w:link w:val="TAL"/>
    <w:rsid w:val="009C2564"/>
    <w:rPr>
      <w:rFonts w:ascii="Arial" w:hAnsi="Arial"/>
      <w:sz w:val="18"/>
      <w:lang w:eastAsia="en-US"/>
    </w:rPr>
  </w:style>
  <w:style w:styleId="ListNumber2" w:type="paragraph">
    <w:name w:val="List Number 2"/>
    <w:basedOn w:val="ListNumber"/>
    <w:rsid w:val="00802AA2"/>
    <w:pPr>
      <w:ind w:left="851"/>
    </w:pPr>
  </w:style>
  <w:style w:styleId="ListNumber" w:type="paragraph">
    <w:name w:val="List Number"/>
    <w:basedOn w:val="List"/>
    <w:rsid w:val="00802AA2"/>
  </w:style>
  <w:style w:styleId="List" w:type="paragraph">
    <w:name w:val="List"/>
    <w:basedOn w:val="Normal"/>
    <w:rsid w:val="00802AA2"/>
    <w:pPr>
      <w:ind w:hanging="284" w:left="568"/>
    </w:pPr>
  </w:style>
  <w:style w:customStyle="1" w:styleId="TAH" w:type="paragraph">
    <w:name w:val="TAH"/>
    <w:basedOn w:val="TAC"/>
    <w:link w:val="TAHChar"/>
    <w:rsid w:val="00802AA2"/>
    <w:rPr>
      <w:b/>
    </w:rPr>
  </w:style>
  <w:style w:customStyle="1" w:styleId="TAC" w:type="paragraph">
    <w:name w:val="TAC"/>
    <w:basedOn w:val="TAL"/>
    <w:link w:val="TACChar"/>
    <w:rsid w:val="00802AA2"/>
    <w:pPr>
      <w:jc w:val="center"/>
    </w:pPr>
  </w:style>
  <w:style w:customStyle="1" w:styleId="LD" w:type="paragraph">
    <w:name w:val="LD"/>
    <w:rsid w:val="00802AA2"/>
    <w:pPr>
      <w:keepNext/>
      <w:keepLines/>
      <w:overflowPunct w:val="0"/>
      <w:autoSpaceDE w:val="0"/>
      <w:autoSpaceDN w:val="0"/>
      <w:adjustRightInd w:val="0"/>
      <w:spacing w:line="180" w:lineRule="exact"/>
      <w:textAlignment w:val="baseline"/>
    </w:pPr>
    <w:rPr>
      <w:rFonts w:ascii="Courier New" w:hAnsi="Courier New"/>
      <w:noProof/>
      <w:lang w:eastAsia="en-US"/>
    </w:rPr>
  </w:style>
  <w:style w:customStyle="1" w:styleId="EX" w:type="paragraph">
    <w:name w:val="EX"/>
    <w:basedOn w:val="Normal"/>
    <w:rsid w:val="00802AA2"/>
    <w:pPr>
      <w:keepLines/>
      <w:ind w:hanging="1418" w:left="1702"/>
    </w:pPr>
  </w:style>
  <w:style w:customStyle="1" w:styleId="FP" w:type="paragraph">
    <w:name w:val="FP"/>
    <w:basedOn w:val="Normal"/>
    <w:rsid w:val="00802AA2"/>
    <w:pPr>
      <w:spacing w:after="0"/>
    </w:pPr>
  </w:style>
  <w:style w:customStyle="1" w:styleId="NW" w:type="paragraph">
    <w:name w:val="NW"/>
    <w:basedOn w:val="NO"/>
    <w:rsid w:val="00802AA2"/>
    <w:pPr>
      <w:spacing w:after="0"/>
    </w:pPr>
  </w:style>
  <w:style w:customStyle="1" w:styleId="EW" w:type="paragraph">
    <w:name w:val="EW"/>
    <w:basedOn w:val="EX"/>
    <w:rsid w:val="00802AA2"/>
    <w:pPr>
      <w:spacing w:after="0"/>
    </w:pPr>
  </w:style>
  <w:style w:customStyle="1" w:styleId="B10" w:type="paragraph">
    <w:name w:val="B1"/>
    <w:basedOn w:val="List"/>
    <w:rsid w:val="00802AA2"/>
    <w:pPr>
      <w:ind w:hanging="454" w:left="738"/>
    </w:pPr>
  </w:style>
  <w:style w:styleId="TOC6" w:type="paragraph">
    <w:name w:val="toc 6"/>
    <w:basedOn w:val="TOC5"/>
    <w:next w:val="Normal"/>
    <w:semiHidden/>
    <w:rsid w:val="00802AA2"/>
    <w:pPr>
      <w:ind w:hanging="1985" w:left="1985"/>
    </w:pPr>
  </w:style>
  <w:style w:styleId="TOC7" w:type="paragraph">
    <w:name w:val="toc 7"/>
    <w:basedOn w:val="TOC6"/>
    <w:next w:val="Normal"/>
    <w:semiHidden/>
    <w:rsid w:val="00802AA2"/>
    <w:pPr>
      <w:ind w:hanging="2268" w:left="2268"/>
    </w:pPr>
  </w:style>
  <w:style w:styleId="ListBullet2" w:type="paragraph">
    <w:name w:val="List Bullet 2"/>
    <w:basedOn w:val="ListBullet"/>
    <w:rsid w:val="00802AA2"/>
    <w:pPr>
      <w:ind w:left="851"/>
    </w:pPr>
  </w:style>
  <w:style w:styleId="ListBullet" w:type="paragraph">
    <w:name w:val="List Bullet"/>
    <w:basedOn w:val="List"/>
    <w:rsid w:val="00802AA2"/>
  </w:style>
  <w:style w:customStyle="1" w:styleId="EditorsNote" w:type="paragraph">
    <w:name w:val="Editor's Note"/>
    <w:basedOn w:val="NO"/>
    <w:rsid w:val="00802AA2"/>
    <w:rPr>
      <w:color w:val="FF0000"/>
    </w:rPr>
  </w:style>
  <w:style w:customStyle="1" w:styleId="TH" w:type="paragraph">
    <w:name w:val="TH"/>
    <w:basedOn w:val="FL"/>
    <w:next w:val="FL"/>
    <w:link w:val="THChar"/>
    <w:rsid w:val="00802AA2"/>
  </w:style>
  <w:style w:customStyle="1" w:styleId="FL" w:type="paragraph">
    <w:name w:val="FL"/>
    <w:basedOn w:val="Normal"/>
    <w:link w:val="FLChar"/>
    <w:rsid w:val="00802AA2"/>
    <w:pPr>
      <w:keepNext/>
      <w:keepLines/>
      <w:spacing w:before="60"/>
      <w:jc w:val="center"/>
    </w:pPr>
    <w:rPr>
      <w:rFonts w:ascii="Arial" w:hAnsi="Arial"/>
      <w:b/>
    </w:rPr>
  </w:style>
  <w:style w:customStyle="1" w:styleId="ZA" w:type="paragraph">
    <w:name w:val="ZA"/>
    <w:rsid w:val="00802AA2"/>
    <w:pPr>
      <w:framePr w:h="794" w:hAnchor="margin" w:hRule="exact" w:vAnchor="page" w:w="10206" w:wrap="notBeside" w:y="1135"/>
      <w:widowControl w:val="0"/>
      <w:pBdr>
        <w:bottom w:color="auto" w:space="1" w:sz="12" w:val="single"/>
      </w:pBdr>
      <w:overflowPunct w:val="0"/>
      <w:autoSpaceDE w:val="0"/>
      <w:autoSpaceDN w:val="0"/>
      <w:adjustRightInd w:val="0"/>
      <w:jc w:val="right"/>
      <w:textAlignment w:val="baseline"/>
    </w:pPr>
    <w:rPr>
      <w:rFonts w:ascii="Arial" w:hAnsi="Arial"/>
      <w:noProof/>
      <w:sz w:val="40"/>
      <w:lang w:eastAsia="en-US"/>
    </w:rPr>
  </w:style>
  <w:style w:customStyle="1" w:styleId="ZB" w:type="paragraph">
    <w:name w:val="ZB"/>
    <w:rsid w:val="00802AA2"/>
    <w:pPr>
      <w:framePr w:h="284" w:hAnchor="margin" w:hRule="exact" w:vAnchor="page" w:w="10206" w:wrap="notBeside" w:y="1986"/>
      <w:widowControl w:val="0"/>
      <w:overflowPunct w:val="0"/>
      <w:autoSpaceDE w:val="0"/>
      <w:autoSpaceDN w:val="0"/>
      <w:adjustRightInd w:val="0"/>
      <w:ind w:right="28"/>
      <w:jc w:val="right"/>
      <w:textAlignment w:val="baseline"/>
    </w:pPr>
    <w:rPr>
      <w:rFonts w:ascii="Arial" w:hAnsi="Arial"/>
      <w:i/>
      <w:noProof/>
      <w:lang w:eastAsia="en-US"/>
    </w:rPr>
  </w:style>
  <w:style w:customStyle="1" w:styleId="ZT" w:type="paragraph">
    <w:name w:val="ZT"/>
    <w:rsid w:val="00802AA2"/>
    <w:pPr>
      <w:framePr w:anchorLock="1" w:hAnchor="margin" w:vAnchor="page" w:wrap="notBeside" w:yAlign="center"/>
      <w:widowControl w:val="0"/>
      <w:overflowPunct w:val="0"/>
      <w:autoSpaceDE w:val="0"/>
      <w:autoSpaceDN w:val="0"/>
      <w:adjustRightInd w:val="0"/>
      <w:spacing w:line="240" w:lineRule="atLeast"/>
      <w:jc w:val="center"/>
      <w:textAlignment w:val="baseline"/>
    </w:pPr>
    <w:rPr>
      <w:rFonts w:ascii="Arial" w:hAnsi="Arial"/>
      <w:b/>
      <w:sz w:val="34"/>
      <w:lang w:eastAsia="en-US"/>
    </w:rPr>
  </w:style>
  <w:style w:customStyle="1" w:styleId="ZU" w:type="paragraph">
    <w:name w:val="ZU"/>
    <w:rsid w:val="00802AA2"/>
    <w:pPr>
      <w:framePr w:hAnchor="margin" w:vAnchor="page" w:w="10206" w:wrap="notBeside" w:y="6238"/>
      <w:widowControl w:val="0"/>
      <w:pBdr>
        <w:top w:color="auto" w:space="1" w:sz="12" w:val="single"/>
      </w:pBdr>
      <w:overflowPunct w:val="0"/>
      <w:autoSpaceDE w:val="0"/>
      <w:autoSpaceDN w:val="0"/>
      <w:adjustRightInd w:val="0"/>
      <w:jc w:val="right"/>
      <w:textAlignment w:val="baseline"/>
    </w:pPr>
    <w:rPr>
      <w:rFonts w:ascii="Arial" w:hAnsi="Arial"/>
      <w:noProof/>
      <w:lang w:eastAsia="en-US"/>
    </w:rPr>
  </w:style>
  <w:style w:customStyle="1" w:styleId="TAN" w:type="paragraph">
    <w:name w:val="TAN"/>
    <w:basedOn w:val="TAL"/>
    <w:rsid w:val="00802AA2"/>
    <w:pPr>
      <w:ind w:hanging="851" w:left="851"/>
    </w:pPr>
  </w:style>
  <w:style w:customStyle="1" w:styleId="ZH" w:type="paragraph">
    <w:name w:val="ZH"/>
    <w:rsid w:val="00802AA2"/>
    <w:pPr>
      <w:framePr w:hAnchor="margin" w:vAnchor="page" w:wrap="notBeside" w:xAlign="center" w:y="6805"/>
      <w:widowControl w:val="0"/>
      <w:overflowPunct w:val="0"/>
      <w:autoSpaceDE w:val="0"/>
      <w:autoSpaceDN w:val="0"/>
      <w:adjustRightInd w:val="0"/>
      <w:textAlignment w:val="baseline"/>
    </w:pPr>
    <w:rPr>
      <w:rFonts w:ascii="Arial" w:hAnsi="Arial"/>
      <w:noProof/>
      <w:lang w:eastAsia="en-US"/>
    </w:rPr>
  </w:style>
  <w:style w:customStyle="1" w:styleId="TF" w:type="paragraph">
    <w:name w:val="TF"/>
    <w:basedOn w:val="FL"/>
    <w:link w:val="TFChar"/>
    <w:rsid w:val="00802AA2"/>
    <w:pPr>
      <w:keepNext w:val="0"/>
      <w:spacing w:after="240" w:before="0"/>
    </w:pPr>
  </w:style>
  <w:style w:customStyle="1" w:styleId="ZG" w:type="paragraph">
    <w:name w:val="ZG"/>
    <w:rsid w:val="00802AA2"/>
    <w:pPr>
      <w:framePr w:hAnchor="margin" w:vAnchor="page" w:wrap="notBeside" w:xAlign="right" w:y="6805"/>
      <w:widowControl w:val="0"/>
      <w:overflowPunct w:val="0"/>
      <w:autoSpaceDE w:val="0"/>
      <w:autoSpaceDN w:val="0"/>
      <w:adjustRightInd w:val="0"/>
      <w:jc w:val="right"/>
      <w:textAlignment w:val="baseline"/>
    </w:pPr>
    <w:rPr>
      <w:rFonts w:ascii="Arial" w:hAnsi="Arial"/>
      <w:noProof/>
      <w:lang w:eastAsia="en-US"/>
    </w:rPr>
  </w:style>
  <w:style w:styleId="ListBullet3" w:type="paragraph">
    <w:name w:val="List Bullet 3"/>
    <w:basedOn w:val="ListBullet2"/>
    <w:rsid w:val="00802AA2"/>
    <w:pPr>
      <w:ind w:left="1135"/>
    </w:pPr>
  </w:style>
  <w:style w:styleId="List2" w:type="paragraph">
    <w:name w:val="List 2"/>
    <w:basedOn w:val="List"/>
    <w:rsid w:val="00802AA2"/>
    <w:pPr>
      <w:ind w:left="851"/>
    </w:pPr>
  </w:style>
  <w:style w:styleId="List3" w:type="paragraph">
    <w:name w:val="List 3"/>
    <w:basedOn w:val="List2"/>
    <w:rsid w:val="00802AA2"/>
    <w:pPr>
      <w:ind w:left="1135"/>
    </w:pPr>
  </w:style>
  <w:style w:styleId="List4" w:type="paragraph">
    <w:name w:val="List 4"/>
    <w:basedOn w:val="List3"/>
    <w:rsid w:val="00802AA2"/>
    <w:pPr>
      <w:ind w:left="1418"/>
    </w:pPr>
  </w:style>
  <w:style w:styleId="List5" w:type="paragraph">
    <w:name w:val="List 5"/>
    <w:basedOn w:val="List4"/>
    <w:rsid w:val="00802AA2"/>
    <w:pPr>
      <w:ind w:left="1702"/>
    </w:pPr>
  </w:style>
  <w:style w:styleId="ListBullet4" w:type="paragraph">
    <w:name w:val="List Bullet 4"/>
    <w:basedOn w:val="ListBullet3"/>
    <w:rsid w:val="00802AA2"/>
    <w:pPr>
      <w:ind w:left="1418"/>
    </w:pPr>
  </w:style>
  <w:style w:styleId="ListBullet5" w:type="paragraph">
    <w:name w:val="List Bullet 5"/>
    <w:basedOn w:val="ListBullet4"/>
    <w:rsid w:val="00802AA2"/>
    <w:pPr>
      <w:ind w:left="1702"/>
    </w:pPr>
  </w:style>
  <w:style w:customStyle="1" w:styleId="B20" w:type="paragraph">
    <w:name w:val="B2"/>
    <w:basedOn w:val="List2"/>
    <w:rsid w:val="00802AA2"/>
    <w:pPr>
      <w:ind w:hanging="454" w:left="1191"/>
    </w:pPr>
  </w:style>
  <w:style w:customStyle="1" w:styleId="B30" w:type="paragraph">
    <w:name w:val="B3"/>
    <w:basedOn w:val="List3"/>
    <w:rsid w:val="00802AA2"/>
    <w:pPr>
      <w:ind w:hanging="454" w:left="1645"/>
    </w:pPr>
  </w:style>
  <w:style w:customStyle="1" w:styleId="B4" w:type="paragraph">
    <w:name w:val="B4"/>
    <w:basedOn w:val="List4"/>
    <w:rsid w:val="00802AA2"/>
    <w:pPr>
      <w:ind w:hanging="454" w:left="2098"/>
    </w:pPr>
  </w:style>
  <w:style w:customStyle="1" w:styleId="B5" w:type="paragraph">
    <w:name w:val="B5"/>
    <w:basedOn w:val="List5"/>
    <w:rsid w:val="00802AA2"/>
    <w:pPr>
      <w:ind w:hanging="454" w:left="2552"/>
    </w:pPr>
  </w:style>
  <w:style w:customStyle="1" w:styleId="ZTD" w:type="paragraph">
    <w:name w:val="ZTD"/>
    <w:basedOn w:val="ZB"/>
    <w:rsid w:val="00802AA2"/>
    <w:pPr>
      <w:framePr w:hRule="auto" w:wrap="notBeside" w:y="852"/>
    </w:pPr>
    <w:rPr>
      <w:i w:val="0"/>
      <w:sz w:val="40"/>
    </w:rPr>
  </w:style>
  <w:style w:customStyle="1" w:styleId="ZV" w:type="paragraph">
    <w:name w:val="ZV"/>
    <w:basedOn w:val="ZU"/>
    <w:rsid w:val="00802AA2"/>
    <w:pPr>
      <w:framePr w:wrap="notBeside" w:y="16161"/>
    </w:pPr>
  </w:style>
  <w:style w:styleId="IndexHeading" w:type="paragraph">
    <w:name w:val="index heading"/>
    <w:basedOn w:val="Normal"/>
    <w:next w:val="Normal"/>
    <w:semiHidden/>
    <w:pPr>
      <w:pBdr>
        <w:top w:color="auto" w:space="0" w:sz="12" w:val="single"/>
      </w:pBdr>
      <w:spacing w:after="240" w:before="360"/>
    </w:pPr>
    <w:rPr>
      <w:b/>
      <w:i/>
      <w:sz w:val="26"/>
    </w:rPr>
  </w:style>
  <w:style w:styleId="CommentSubject" w:type="paragraph">
    <w:name w:val="annotation subject"/>
    <w:basedOn w:val="CommentText"/>
    <w:next w:val="CommentText"/>
    <w:link w:val="CommentSubjectChar"/>
    <w:rsid w:val="006D4E50"/>
    <w:rPr>
      <w:b/>
      <w:bCs/>
    </w:rPr>
  </w:style>
  <w:style w:styleId="CommentText" w:type="paragraph">
    <w:name w:val="annotation text"/>
    <w:basedOn w:val="Normal"/>
    <w:link w:val="CommentTextChar"/>
    <w:semiHidden/>
  </w:style>
  <w:style w:customStyle="1" w:styleId="CommentTextChar" w:type="character">
    <w:name w:val="Comment Text Char"/>
    <w:link w:val="CommentText"/>
    <w:semiHidden/>
    <w:rsid w:val="006D4E50"/>
    <w:rPr>
      <w:lang w:eastAsia="en-US"/>
    </w:rPr>
  </w:style>
  <w:style w:customStyle="1" w:styleId="CommentSubjectChar" w:type="character">
    <w:name w:val="Comment Subject Char"/>
    <w:link w:val="CommentSubject"/>
    <w:rsid w:val="006D4E50"/>
    <w:rPr>
      <w:b/>
      <w:bCs/>
      <w:lang w:eastAsia="en-US"/>
    </w:rPr>
  </w:style>
  <w:style w:styleId="Hyperlink" w:type="character">
    <w:name w:val="Hyperlink"/>
    <w:rPr>
      <w:color w:val="0000FF"/>
      <w:u w:val="single"/>
    </w:rPr>
  </w:style>
  <w:style w:styleId="FollowedHyperlink" w:type="character">
    <w:name w:val="FollowedHyperlink"/>
    <w:rPr>
      <w:color w:val="800080"/>
      <w:u w:val="single"/>
    </w:rPr>
  </w:style>
  <w:style w:customStyle="1" w:styleId="B3" w:type="paragraph">
    <w:name w:val="B3+"/>
    <w:basedOn w:val="B30"/>
    <w:rsid w:val="00802AA2"/>
    <w:pPr>
      <w:numPr>
        <w:numId w:val="3"/>
      </w:numPr>
      <w:tabs>
        <w:tab w:pos="1134" w:val="left"/>
      </w:tabs>
    </w:pPr>
  </w:style>
  <w:style w:customStyle="1" w:styleId="B1" w:type="paragraph">
    <w:name w:val="B1+"/>
    <w:basedOn w:val="B10"/>
    <w:link w:val="B1Char"/>
    <w:rsid w:val="00802AA2"/>
    <w:pPr>
      <w:numPr>
        <w:numId w:val="1"/>
      </w:numPr>
    </w:pPr>
  </w:style>
  <w:style w:customStyle="1" w:styleId="B1Char" w:type="character">
    <w:name w:val="B1+ Char"/>
    <w:link w:val="B1"/>
    <w:rsid w:val="00DC7E33"/>
    <w:rPr>
      <w:lang w:eastAsia="en-US"/>
    </w:rPr>
  </w:style>
  <w:style w:customStyle="1" w:styleId="B2" w:type="paragraph">
    <w:name w:val="B2+"/>
    <w:basedOn w:val="B20"/>
    <w:rsid w:val="00802AA2"/>
    <w:pPr>
      <w:numPr>
        <w:numId w:val="2"/>
      </w:numPr>
    </w:pPr>
  </w:style>
  <w:style w:customStyle="1" w:styleId="BL" w:type="paragraph">
    <w:name w:val="BL"/>
    <w:basedOn w:val="Normal"/>
    <w:rsid w:val="00802AA2"/>
    <w:pPr>
      <w:numPr>
        <w:numId w:val="5"/>
      </w:numPr>
      <w:tabs>
        <w:tab w:pos="851" w:val="left"/>
      </w:tabs>
    </w:pPr>
  </w:style>
  <w:style w:customStyle="1" w:styleId="BN" w:type="paragraph">
    <w:name w:val="BN"/>
    <w:basedOn w:val="Normal"/>
    <w:rsid w:val="00802AA2"/>
    <w:pPr>
      <w:numPr>
        <w:numId w:val="4"/>
      </w:numPr>
    </w:pPr>
  </w:style>
  <w:style w:styleId="BodyText" w:type="paragraph">
    <w:name w:val="Body Text"/>
    <w:basedOn w:val="Normal"/>
    <w:pPr>
      <w:keepNext/>
      <w:spacing w:after="140"/>
    </w:pPr>
  </w:style>
  <w:style w:styleId="BlockText" w:type="paragraph">
    <w:name w:val="Block Text"/>
    <w:basedOn w:val="Normal"/>
    <w:pPr>
      <w:spacing w:after="120"/>
      <w:ind w:left="1440" w:right="1440"/>
    </w:pPr>
  </w:style>
  <w:style w:styleId="BodyText2" w:type="paragraph">
    <w:name w:val="Body Text 2"/>
    <w:basedOn w:val="Normal"/>
    <w:pPr>
      <w:spacing w:after="120" w:line="480" w:lineRule="auto"/>
    </w:pPr>
  </w:style>
  <w:style w:styleId="BodyText3" w:type="paragraph">
    <w:name w:val="Body Text 3"/>
    <w:basedOn w:val="Normal"/>
    <w:pPr>
      <w:spacing w:after="120"/>
    </w:pPr>
    <w:rPr>
      <w:sz w:val="16"/>
      <w:szCs w:val="16"/>
    </w:rPr>
  </w:style>
  <w:style w:styleId="BodyTextFirstIndent" w:type="paragraph">
    <w:name w:val="Body Text First Indent"/>
    <w:basedOn w:val="BodyText"/>
    <w:pPr>
      <w:keepNext w:val="0"/>
      <w:spacing w:after="120"/>
      <w:ind w:firstLine="210"/>
    </w:pPr>
  </w:style>
  <w:style w:styleId="BodyTextIndent" w:type="paragraph">
    <w:name w:val="Body Text Indent"/>
    <w:basedOn w:val="Normal"/>
    <w:pPr>
      <w:spacing w:after="120"/>
      <w:ind w:left="283"/>
    </w:pPr>
  </w:style>
  <w:style w:styleId="BodyTextFirstIndent2" w:type="paragraph">
    <w:name w:val="Body Text First Indent 2"/>
    <w:basedOn w:val="BodyTextIndent"/>
    <w:pPr>
      <w:ind w:firstLine="210"/>
    </w:pPr>
  </w:style>
  <w:style w:styleId="BodyTextIndent2" w:type="paragraph">
    <w:name w:val="Body Text Indent 2"/>
    <w:basedOn w:val="Normal"/>
    <w:pPr>
      <w:spacing w:after="120" w:line="480" w:lineRule="auto"/>
      <w:ind w:left="283"/>
    </w:pPr>
  </w:style>
  <w:style w:styleId="BodyTextIndent3" w:type="paragraph">
    <w:name w:val="Body Text Indent 3"/>
    <w:basedOn w:val="Normal"/>
    <w:pPr>
      <w:spacing w:after="120"/>
      <w:ind w:left="283"/>
    </w:pPr>
    <w:rPr>
      <w:sz w:val="16"/>
      <w:szCs w:val="16"/>
    </w:rPr>
  </w:style>
  <w:style w:styleId="Caption" w:type="paragraph">
    <w:name w:val="caption"/>
    <w:basedOn w:val="Normal"/>
    <w:next w:val="Normal"/>
    <w:qFormat/>
    <w:pPr>
      <w:spacing w:after="120" w:before="120"/>
    </w:pPr>
    <w:rPr>
      <w:b/>
      <w:bCs/>
    </w:rPr>
  </w:style>
  <w:style w:styleId="Closing" w:type="paragraph">
    <w:name w:val="Closing"/>
    <w:basedOn w:val="Normal"/>
    <w:pPr>
      <w:ind w:left="4252"/>
    </w:pPr>
  </w:style>
  <w:style w:styleId="CommentReference" w:type="character">
    <w:name w:val="annotation reference"/>
    <w:semiHidden/>
    <w:rPr>
      <w:sz w:val="16"/>
      <w:szCs w:val="16"/>
    </w:rPr>
  </w:style>
  <w:style w:styleId="Date" w:type="paragraph">
    <w:name w:val="Date"/>
    <w:basedOn w:val="Normal"/>
    <w:next w:val="Normal"/>
  </w:style>
  <w:style w:styleId="DocumentMap" w:type="paragraph">
    <w:name w:val="Document Map"/>
    <w:basedOn w:val="Normal"/>
    <w:semiHidden/>
    <w:pPr>
      <w:shd w:color="auto" w:fill="000080" w:val="clear"/>
    </w:pPr>
    <w:rPr>
      <w:rFonts w:ascii="Tahoma" w:cs="Tahoma" w:hAnsi="Tahoma"/>
    </w:rPr>
  </w:style>
  <w:style w:styleId="E-mailSignature" w:type="paragraph">
    <w:name w:val="E-mail Signature"/>
    <w:basedOn w:val="Normal"/>
  </w:style>
  <w:style w:styleId="Emphasis" w:type="character">
    <w:name w:val="Emphasis"/>
    <w:qFormat/>
    <w:rPr>
      <w:i/>
      <w:iCs/>
    </w:rPr>
  </w:style>
  <w:style w:styleId="EndnoteReference" w:type="character">
    <w:name w:val="endnote reference"/>
    <w:semiHidden/>
    <w:rPr>
      <w:vertAlign w:val="superscript"/>
    </w:rPr>
  </w:style>
  <w:style w:styleId="EndnoteText" w:type="paragraph">
    <w:name w:val="endnote text"/>
    <w:basedOn w:val="Normal"/>
    <w:semiHidden/>
  </w:style>
  <w:style w:styleId="EnvelopeAddress" w:type="paragraph">
    <w:name w:val="envelope address"/>
    <w:basedOn w:val="Normal"/>
    <w:pPr>
      <w:framePr w:h="1980" w:hAnchor="page" w:hRule="exact" w:hSpace="180" w:w="7920" w:wrap="auto" w:xAlign="center" w:yAlign="bottom"/>
      <w:ind w:left="2880"/>
    </w:pPr>
    <w:rPr>
      <w:rFonts w:ascii="Arial" w:cs="Arial" w:hAnsi="Arial"/>
      <w:sz w:val="24"/>
      <w:szCs w:val="24"/>
    </w:rPr>
  </w:style>
  <w:style w:styleId="EnvelopeReturn" w:type="paragraph">
    <w:name w:val="envelope return"/>
    <w:basedOn w:val="Normal"/>
    <w:rPr>
      <w:rFonts w:ascii="Arial" w:cs="Arial" w:hAnsi="Arial"/>
    </w:rPr>
  </w:style>
  <w:style w:styleId="HTMLAcronym" w:type="character">
    <w:name w:val="HTML Acronym"/>
    <w:basedOn w:val="DefaultParagraphFont"/>
  </w:style>
  <w:style w:styleId="HTMLAddress" w:type="paragraph">
    <w:name w:val="HTML Address"/>
    <w:basedOn w:val="Normal"/>
    <w:rPr>
      <w:i/>
      <w:iCs/>
    </w:rPr>
  </w:style>
  <w:style w:styleId="HTMLCite" w:type="character">
    <w:name w:val="HTML Cite"/>
    <w:rPr>
      <w:i/>
      <w:iCs/>
    </w:rPr>
  </w:style>
  <w:style w:styleId="HTMLCode" w:type="character">
    <w:name w:val="HTML Code"/>
    <w:rPr>
      <w:rFonts w:ascii="Courier New" w:hAnsi="Courier New"/>
      <w:sz w:val="20"/>
      <w:szCs w:val="20"/>
    </w:rPr>
  </w:style>
  <w:style w:styleId="HTMLDefinition" w:type="character">
    <w:name w:val="HTML Definition"/>
    <w:rPr>
      <w:i/>
      <w:iCs/>
    </w:rPr>
  </w:style>
  <w:style w:styleId="HTMLKeyboard" w:type="character">
    <w:name w:val="HTML Keyboard"/>
    <w:rPr>
      <w:rFonts w:ascii="Courier New" w:hAnsi="Courier New"/>
      <w:sz w:val="20"/>
      <w:szCs w:val="20"/>
    </w:rPr>
  </w:style>
  <w:style w:styleId="HTMLPreformatted" w:type="paragraph">
    <w:name w:val="HTML Preformatted"/>
    <w:basedOn w:val="Normal"/>
    <w:rPr>
      <w:rFonts w:ascii="Courier New" w:cs="Courier New" w:hAnsi="Courier New"/>
    </w:rPr>
  </w:style>
  <w:style w:styleId="HTMLSample" w:type="character">
    <w:name w:val="HTML Sample"/>
    <w:rPr>
      <w:rFonts w:ascii="Courier New" w:hAnsi="Courier New"/>
    </w:rPr>
  </w:style>
  <w:style w:styleId="HTMLTypewriter" w:type="character">
    <w:name w:val="HTML Typewriter"/>
    <w:rPr>
      <w:rFonts w:ascii="Courier New" w:hAnsi="Courier New"/>
      <w:sz w:val="20"/>
      <w:szCs w:val="20"/>
    </w:rPr>
  </w:style>
  <w:style w:styleId="HTMLVariable" w:type="character">
    <w:name w:val="HTML Variable"/>
    <w:rPr>
      <w:i/>
      <w:iCs/>
    </w:rPr>
  </w:style>
  <w:style w:styleId="Index3" w:type="paragraph">
    <w:name w:val="index 3"/>
    <w:basedOn w:val="Normal"/>
    <w:next w:val="Normal"/>
    <w:autoRedefine/>
    <w:semiHidden/>
    <w:pPr>
      <w:ind w:hanging="200" w:left="600"/>
    </w:pPr>
  </w:style>
  <w:style w:styleId="Index4" w:type="paragraph">
    <w:name w:val="index 4"/>
    <w:basedOn w:val="Normal"/>
    <w:next w:val="Normal"/>
    <w:autoRedefine/>
    <w:semiHidden/>
    <w:pPr>
      <w:ind w:hanging="200" w:left="800"/>
    </w:pPr>
  </w:style>
  <w:style w:styleId="Index5" w:type="paragraph">
    <w:name w:val="index 5"/>
    <w:basedOn w:val="Normal"/>
    <w:next w:val="Normal"/>
    <w:autoRedefine/>
    <w:semiHidden/>
    <w:pPr>
      <w:ind w:hanging="200" w:left="1000"/>
    </w:pPr>
  </w:style>
  <w:style w:styleId="Index6" w:type="paragraph">
    <w:name w:val="index 6"/>
    <w:basedOn w:val="Normal"/>
    <w:next w:val="Normal"/>
    <w:autoRedefine/>
    <w:semiHidden/>
    <w:pPr>
      <w:ind w:hanging="200" w:left="1200"/>
    </w:pPr>
  </w:style>
  <w:style w:styleId="Index7" w:type="paragraph">
    <w:name w:val="index 7"/>
    <w:basedOn w:val="Normal"/>
    <w:next w:val="Normal"/>
    <w:autoRedefine/>
    <w:semiHidden/>
    <w:pPr>
      <w:ind w:hanging="200" w:left="1400"/>
    </w:pPr>
  </w:style>
  <w:style w:styleId="Index8" w:type="paragraph">
    <w:name w:val="index 8"/>
    <w:basedOn w:val="Normal"/>
    <w:next w:val="Normal"/>
    <w:autoRedefine/>
    <w:semiHidden/>
    <w:pPr>
      <w:ind w:hanging="200" w:left="1600"/>
    </w:pPr>
  </w:style>
  <w:style w:styleId="Index9" w:type="paragraph">
    <w:name w:val="index 9"/>
    <w:basedOn w:val="Normal"/>
    <w:next w:val="Normal"/>
    <w:autoRedefine/>
    <w:semiHidden/>
    <w:pPr>
      <w:ind w:hanging="200" w:left="1800"/>
    </w:pPr>
  </w:style>
  <w:style w:styleId="LineNumber" w:type="character">
    <w:name w:val="line number"/>
    <w:basedOn w:val="DefaultParagraphFont"/>
  </w:style>
  <w:style w:styleId="ListContinue" w:type="paragraph">
    <w:name w:val="List Continue"/>
    <w:basedOn w:val="Normal"/>
    <w:pPr>
      <w:spacing w:after="120"/>
      <w:ind w:left="283"/>
    </w:pPr>
  </w:style>
  <w:style w:styleId="ListContinue2" w:type="paragraph">
    <w:name w:val="List Continue 2"/>
    <w:basedOn w:val="Normal"/>
    <w:pPr>
      <w:spacing w:after="120"/>
      <w:ind w:left="566"/>
    </w:pPr>
  </w:style>
  <w:style w:styleId="ListContinue3" w:type="paragraph">
    <w:name w:val="List Continue 3"/>
    <w:basedOn w:val="Normal"/>
    <w:pPr>
      <w:spacing w:after="120"/>
      <w:ind w:left="849"/>
    </w:pPr>
  </w:style>
  <w:style w:styleId="ListContinue4" w:type="paragraph">
    <w:name w:val="List Continue 4"/>
    <w:basedOn w:val="Normal"/>
    <w:pPr>
      <w:spacing w:after="120"/>
      <w:ind w:left="1132"/>
    </w:pPr>
  </w:style>
  <w:style w:styleId="ListContinue5" w:type="paragraph">
    <w:name w:val="List Continue 5"/>
    <w:basedOn w:val="Normal"/>
    <w:pPr>
      <w:spacing w:after="120"/>
      <w:ind w:left="1415"/>
    </w:pPr>
  </w:style>
  <w:style w:styleId="ListNumber3" w:type="paragraph">
    <w:name w:val="List Number 3"/>
    <w:basedOn w:val="Normal"/>
    <w:pPr>
      <w:numPr>
        <w:numId w:val="6"/>
      </w:numPr>
    </w:pPr>
  </w:style>
  <w:style w:styleId="ListNumber4" w:type="paragraph">
    <w:name w:val="List Number 4"/>
    <w:basedOn w:val="Normal"/>
    <w:pPr>
      <w:numPr>
        <w:numId w:val="7"/>
      </w:numPr>
    </w:pPr>
  </w:style>
  <w:style w:styleId="ListNumber5" w:type="paragraph">
    <w:name w:val="List Number 5"/>
    <w:basedOn w:val="Normal"/>
    <w:pPr>
      <w:numPr>
        <w:numId w:val="8"/>
      </w:numPr>
    </w:pPr>
  </w:style>
  <w:style w:styleId="MacroText" w:type="paragraph">
    <w:name w:val="macro"/>
    <w:semiHidden/>
    <w:pPr>
      <w:tabs>
        <w:tab w:pos="480" w:val="left"/>
        <w:tab w:pos="960" w:val="left"/>
        <w:tab w:pos="1440" w:val="left"/>
        <w:tab w:pos="1920" w:val="left"/>
        <w:tab w:pos="2400" w:val="left"/>
        <w:tab w:pos="2880" w:val="left"/>
        <w:tab w:pos="3360" w:val="left"/>
        <w:tab w:pos="3840" w:val="left"/>
        <w:tab w:pos="4320" w:val="left"/>
      </w:tabs>
      <w:overflowPunct w:val="0"/>
      <w:autoSpaceDE w:val="0"/>
      <w:autoSpaceDN w:val="0"/>
      <w:adjustRightInd w:val="0"/>
      <w:spacing w:after="180"/>
      <w:textAlignment w:val="baseline"/>
    </w:pPr>
    <w:rPr>
      <w:rFonts w:ascii="Courier New" w:cs="Courier New" w:hAnsi="Courier New"/>
      <w:lang w:eastAsia="en-US"/>
    </w:rPr>
  </w:style>
  <w:style w:styleId="MessageHeader" w:type="paragraph">
    <w:name w:val="Message Header"/>
    <w:basedOn w:val="Normal"/>
    <w:pPr>
      <w:pBdr>
        <w:top w:color="auto" w:space="1" w:sz="6" w:val="single"/>
        <w:left w:color="auto" w:space="1" w:sz="6" w:val="single"/>
        <w:bottom w:color="auto" w:space="1" w:sz="6" w:val="single"/>
        <w:right w:color="auto" w:space="1" w:sz="6" w:val="single"/>
      </w:pBdr>
      <w:shd w:color="auto" w:fill="auto" w:val="pct20"/>
      <w:ind w:hanging="1134" w:left="1134"/>
    </w:pPr>
    <w:rPr>
      <w:rFonts w:ascii="Arial" w:cs="Arial" w:hAnsi="Arial"/>
      <w:sz w:val="24"/>
      <w:szCs w:val="24"/>
    </w:rPr>
  </w:style>
  <w:style w:styleId="NormalWeb" w:type="paragraph">
    <w:name w:val="Normal (Web)"/>
    <w:basedOn w:val="Normal"/>
    <w:uiPriority w:val="99"/>
    <w:rPr>
      <w:sz w:val="24"/>
      <w:szCs w:val="24"/>
    </w:rPr>
  </w:style>
  <w:style w:styleId="NormalIndent" w:type="paragraph">
    <w:name w:val="Normal Indent"/>
    <w:basedOn w:val="Normal"/>
    <w:pPr>
      <w:ind w:left="720"/>
    </w:pPr>
  </w:style>
  <w:style w:styleId="NoteHeading" w:type="paragraph">
    <w:name w:val="Note Heading"/>
    <w:basedOn w:val="Normal"/>
    <w:next w:val="Normal"/>
  </w:style>
  <w:style w:styleId="PageNumber" w:type="character">
    <w:name w:val="page number"/>
    <w:basedOn w:val="DefaultParagraphFont"/>
  </w:style>
  <w:style w:styleId="PlainText" w:type="paragraph">
    <w:name w:val="Plain Text"/>
    <w:basedOn w:val="Normal"/>
    <w:rPr>
      <w:rFonts w:ascii="Courier New" w:cs="Courier New" w:hAnsi="Courier New"/>
    </w:rPr>
  </w:style>
  <w:style w:styleId="Salutation" w:type="paragraph">
    <w:name w:val="Salutation"/>
    <w:basedOn w:val="Normal"/>
    <w:next w:val="Normal"/>
  </w:style>
  <w:style w:styleId="Signature" w:type="paragraph">
    <w:name w:val="Signature"/>
    <w:basedOn w:val="Normal"/>
    <w:pPr>
      <w:ind w:left="4252"/>
    </w:pPr>
  </w:style>
  <w:style w:styleId="Strong" w:type="character">
    <w:name w:val="Strong"/>
    <w:qFormat/>
    <w:rPr>
      <w:b/>
      <w:bCs/>
    </w:rPr>
  </w:style>
  <w:style w:styleId="Subtitle" w:type="paragraph">
    <w:name w:val="Subtitle"/>
    <w:basedOn w:val="Normal"/>
    <w:qFormat/>
    <w:pPr>
      <w:spacing w:after="60"/>
      <w:jc w:val="center"/>
      <w:outlineLvl w:val="1"/>
    </w:pPr>
    <w:rPr>
      <w:rFonts w:ascii="Arial" w:cs="Arial" w:hAnsi="Arial"/>
      <w:sz w:val="24"/>
      <w:szCs w:val="24"/>
    </w:rPr>
  </w:style>
  <w:style w:styleId="TableofAuthorities" w:type="paragraph">
    <w:name w:val="table of authorities"/>
    <w:basedOn w:val="Normal"/>
    <w:next w:val="Normal"/>
    <w:semiHidden/>
    <w:pPr>
      <w:ind w:hanging="200" w:left="200"/>
    </w:pPr>
  </w:style>
  <w:style w:styleId="TableofFigures" w:type="paragraph">
    <w:name w:val="table of figures"/>
    <w:basedOn w:val="Normal"/>
    <w:next w:val="Normal"/>
    <w:semiHidden/>
    <w:pPr>
      <w:ind w:hanging="400" w:left="400"/>
    </w:pPr>
  </w:style>
  <w:style w:styleId="Title" w:type="paragraph">
    <w:name w:val="Title"/>
    <w:basedOn w:val="Normal"/>
    <w:qFormat/>
    <w:pPr>
      <w:spacing w:after="60" w:before="240"/>
      <w:jc w:val="center"/>
      <w:outlineLvl w:val="0"/>
    </w:pPr>
    <w:rPr>
      <w:rFonts w:ascii="Arial" w:cs="Arial" w:hAnsi="Arial"/>
      <w:b/>
      <w:bCs/>
      <w:kern w:val="28"/>
      <w:sz w:val="32"/>
      <w:szCs w:val="32"/>
    </w:rPr>
  </w:style>
  <w:style w:styleId="TOAHeading" w:type="paragraph">
    <w:name w:val="toa heading"/>
    <w:basedOn w:val="Normal"/>
    <w:next w:val="Normal"/>
    <w:semiHidden/>
    <w:pPr>
      <w:spacing w:before="120"/>
    </w:pPr>
    <w:rPr>
      <w:rFonts w:ascii="Arial" w:cs="Arial" w:hAnsi="Arial"/>
      <w:b/>
      <w:bCs/>
      <w:sz w:val="24"/>
      <w:szCs w:val="24"/>
    </w:rPr>
  </w:style>
  <w:style w:customStyle="1" w:styleId="TAJ" w:type="paragraph">
    <w:name w:val="TAJ"/>
    <w:basedOn w:val="Normal"/>
    <w:rsid w:val="00802AA2"/>
    <w:pPr>
      <w:keepNext/>
      <w:keepLines/>
      <w:spacing w:after="0"/>
      <w:jc w:val="both"/>
    </w:pPr>
    <w:rPr>
      <w:rFonts w:ascii="Arial" w:hAnsi="Arial"/>
      <w:sz w:val="18"/>
    </w:rPr>
  </w:style>
  <w:style w:styleId="BalloonText" w:type="paragraph">
    <w:name w:val="Balloon Text"/>
    <w:basedOn w:val="Normal"/>
    <w:link w:val="BalloonTextChar"/>
    <w:rsid w:val="00F12DD3"/>
    <w:pPr>
      <w:spacing w:after="0"/>
    </w:pPr>
    <w:rPr>
      <w:rFonts w:ascii="Tahoma" w:hAnsi="Tahoma"/>
      <w:sz w:val="16"/>
      <w:szCs w:val="16"/>
      <w:lang w:val="x-none"/>
    </w:rPr>
  </w:style>
  <w:style w:customStyle="1" w:styleId="BalloonTextChar" w:type="character">
    <w:name w:val="Balloon Text Char"/>
    <w:link w:val="BalloonText"/>
    <w:rsid w:val="00F12DD3"/>
    <w:rPr>
      <w:rFonts w:ascii="Tahoma" w:cs="Tahoma" w:hAnsi="Tahoma"/>
      <w:sz w:val="16"/>
      <w:szCs w:val="16"/>
      <w:lang w:eastAsia="en-US"/>
    </w:rPr>
  </w:style>
  <w:style w:customStyle="1" w:styleId="oneM2M-CoverTableLeft" w:type="paragraph">
    <w:name w:val="oneM2M-CoverTableLeft"/>
    <w:basedOn w:val="Normal"/>
    <w:qFormat/>
    <w:rsid w:val="00D7373D"/>
    <w:pPr>
      <w:keepNext/>
      <w:keepLines/>
      <w:overflowPunct/>
      <w:autoSpaceDE/>
      <w:autoSpaceDN/>
      <w:adjustRightInd/>
      <w:spacing w:after="60" w:before="60"/>
      <w:textAlignment w:val="auto"/>
    </w:pPr>
    <w:rPr>
      <w:rFonts w:eastAsia="BatangChe"/>
      <w:color w:val="FFFFFF"/>
      <w:sz w:val="24"/>
      <w:szCs w:val="24"/>
      <w:lang w:val="en-US"/>
    </w:rPr>
  </w:style>
  <w:style w:customStyle="1" w:styleId="oneM2M-Normal" w:type="paragraph">
    <w:name w:val="oneM2M-Normal"/>
    <w:basedOn w:val="Normal"/>
    <w:qFormat/>
    <w:rsid w:val="00D37DA4"/>
    <w:pPr>
      <w:tabs>
        <w:tab w:pos="284" w:val="left"/>
      </w:tabs>
      <w:overflowPunct/>
      <w:autoSpaceDE/>
      <w:autoSpaceDN/>
      <w:adjustRightInd/>
      <w:spacing w:after="0" w:before="120"/>
      <w:textAlignment w:val="auto"/>
    </w:pPr>
    <w:rPr>
      <w:rFonts w:eastAsia="SimSun"/>
      <w:szCs w:val="24"/>
    </w:rPr>
  </w:style>
  <w:style w:styleId="Revision" w:type="paragraph">
    <w:name w:val="Revision"/>
    <w:hidden/>
    <w:uiPriority w:val="99"/>
    <w:semiHidden/>
    <w:rsid w:val="00CB6E33"/>
    <w:rPr>
      <w:lang w:eastAsia="en-US"/>
    </w:rPr>
  </w:style>
  <w:style w:styleId="TableGrid" w:type="table">
    <w:name w:val="Table Grid"/>
    <w:basedOn w:val="TableNormal"/>
    <w:rsid w:val="00CC0490"/>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customStyle="1" w:styleId="TB1" w:type="paragraph">
    <w:name w:val="TB1"/>
    <w:basedOn w:val="Normal"/>
    <w:qFormat/>
    <w:rsid w:val="00802AA2"/>
    <w:pPr>
      <w:keepNext/>
      <w:keepLines/>
      <w:numPr>
        <w:numId w:val="11"/>
      </w:numPr>
      <w:tabs>
        <w:tab w:pos="720" w:val="left"/>
      </w:tabs>
      <w:spacing w:after="0"/>
      <w:ind w:hanging="380" w:left="737"/>
    </w:pPr>
    <w:rPr>
      <w:rFonts w:ascii="Arial" w:hAnsi="Arial"/>
      <w:sz w:val="18"/>
    </w:rPr>
  </w:style>
  <w:style w:customStyle="1" w:styleId="TB2" w:type="paragraph">
    <w:name w:val="TB2"/>
    <w:basedOn w:val="Normal"/>
    <w:qFormat/>
    <w:rsid w:val="00802AA2"/>
    <w:pPr>
      <w:keepNext/>
      <w:keepLines/>
      <w:numPr>
        <w:numId w:val="12"/>
      </w:numPr>
      <w:tabs>
        <w:tab w:pos="1109" w:val="left"/>
      </w:tabs>
      <w:spacing w:after="0"/>
      <w:ind w:hanging="380" w:left="1100"/>
    </w:pPr>
    <w:rPr>
      <w:rFonts w:ascii="Arial" w:hAnsi="Arial"/>
      <w:sz w:val="18"/>
    </w:rPr>
  </w:style>
  <w:style w:customStyle="1" w:styleId="B1Car" w:type="character">
    <w:name w:val="B1+ Car"/>
    <w:rsid w:val="000E1AA1"/>
    <w:rPr>
      <w:lang w:eastAsia="en-US"/>
    </w:rPr>
  </w:style>
  <w:style w:styleId="ListParagraph" w:type="paragraph">
    <w:name w:val="List Paragraph"/>
    <w:basedOn w:val="Normal"/>
    <w:uiPriority w:val="34"/>
    <w:qFormat/>
    <w:rsid w:val="00692391"/>
    <w:pPr>
      <w:ind w:left="720"/>
      <w:contextualSpacing/>
    </w:pPr>
  </w:style>
  <w:style w:styleId="UnresolvedMention" w:type="character">
    <w:name w:val="Unresolved Mention"/>
    <w:basedOn w:val="DefaultParagraphFont"/>
    <w:uiPriority w:val="99"/>
    <w:semiHidden/>
    <w:unhideWhenUsed/>
    <w:rsid w:val="0099655B"/>
    <w:rPr>
      <w:color w:val="605E5C"/>
      <w:shd w:color="auto" w:fill="E1DFDD" w:val="clear"/>
    </w:rPr>
  </w:style>
  <w:style w:customStyle="1" w:styleId="OneM2M-FrontMatter" w:type="paragraph">
    <w:name w:val="OneM2M-FrontMatter"/>
    <w:basedOn w:val="Normal"/>
    <w:rsid w:val="00B207B1"/>
    <w:pPr>
      <w:keepNext/>
      <w:keepLines/>
      <w:overflowPunct/>
      <w:autoSpaceDE/>
      <w:autoSpaceDN/>
      <w:adjustRightInd/>
      <w:spacing w:after="60" w:before="60"/>
      <w:textAlignment w:val="auto"/>
    </w:pPr>
    <w:rPr>
      <w:rFonts w:ascii="Myriad Pro" w:eastAsia="BatangChe" w:hAnsi="Myriad Pro"/>
      <w:sz w:val="22"/>
      <w:szCs w:val="24"/>
      <w:lang w:val="en-US"/>
    </w:rPr>
  </w:style>
  <w:style w:customStyle="1" w:styleId="ImageCaption" w:type="paragraph">
    <w:name w:val="Image Caption"/>
    <w:basedOn w:val="TF"/>
    <w:link w:val="ImageCaptionChar"/>
    <w:qFormat/>
    <w:rsid w:val="00BF4565"/>
  </w:style>
  <w:style w:customStyle="1" w:styleId="TableCaption" w:type="paragraph">
    <w:name w:val="Table Caption"/>
    <w:basedOn w:val="TH"/>
    <w:link w:val="TableCaptionChar"/>
    <w:qFormat/>
    <w:rsid w:val="00BF4565"/>
  </w:style>
  <w:style w:customStyle="1" w:styleId="FLChar" w:type="character">
    <w:name w:val="FL Char"/>
    <w:basedOn w:val="DefaultParagraphFont"/>
    <w:link w:val="FL"/>
    <w:rsid w:val="00BF4565"/>
    <w:rPr>
      <w:rFonts w:ascii="Arial" w:hAnsi="Arial"/>
      <w:b/>
      <w:lang w:eastAsia="en-US"/>
    </w:rPr>
  </w:style>
  <w:style w:customStyle="1" w:styleId="TFChar" w:type="character">
    <w:name w:val="TF Char"/>
    <w:basedOn w:val="FLChar"/>
    <w:link w:val="TF"/>
    <w:rsid w:val="00BF4565"/>
    <w:rPr>
      <w:rFonts w:ascii="Arial" w:hAnsi="Arial"/>
      <w:b/>
      <w:lang w:eastAsia="en-US"/>
    </w:rPr>
  </w:style>
  <w:style w:customStyle="1" w:styleId="ImageCaptionChar" w:type="character">
    <w:name w:val="Image Caption Char"/>
    <w:basedOn w:val="TFChar"/>
    <w:link w:val="ImageCaption"/>
    <w:rsid w:val="00BF4565"/>
    <w:rPr>
      <w:rFonts w:ascii="Arial" w:hAnsi="Arial"/>
      <w:b/>
      <w:lang w:eastAsia="en-US"/>
    </w:rPr>
  </w:style>
  <w:style w:customStyle="1" w:styleId="Figure" w:type="paragraph">
    <w:name w:val="Figure"/>
    <w:basedOn w:val="FL"/>
    <w:link w:val="FigureChar"/>
    <w:qFormat/>
    <w:rsid w:val="00547161"/>
    <w:pPr>
      <w:framePr w:hAnchor="text" w:vAnchor="text" w:wrap="around" w:xAlign="center" w:y="1"/>
    </w:pPr>
    <w:rPr>
      <w:noProof/>
      <w:lang w:eastAsia="en-GB"/>
    </w:rPr>
  </w:style>
  <w:style w:customStyle="1" w:styleId="THChar" w:type="character">
    <w:name w:val="TH Char"/>
    <w:basedOn w:val="FLChar"/>
    <w:link w:val="TH"/>
    <w:rsid w:val="00BF4565"/>
    <w:rPr>
      <w:rFonts w:ascii="Arial" w:hAnsi="Arial"/>
      <w:b/>
      <w:lang w:eastAsia="en-US"/>
    </w:rPr>
  </w:style>
  <w:style w:customStyle="1" w:styleId="TableCaptionChar" w:type="character">
    <w:name w:val="Table Caption Char"/>
    <w:basedOn w:val="THChar"/>
    <w:link w:val="TableCaption"/>
    <w:rsid w:val="00BF4565"/>
    <w:rPr>
      <w:rFonts w:ascii="Arial" w:hAnsi="Arial"/>
      <w:b/>
      <w:lang w:eastAsia="en-US"/>
    </w:rPr>
  </w:style>
  <w:style w:customStyle="1" w:styleId="Table" w:type="table">
    <w:name w:val="Table"/>
    <w:basedOn w:val="TableNormal"/>
    <w:uiPriority w:val="99"/>
    <w:rsid w:val="00F53001"/>
    <w:pPr>
      <w:jc w:val="center"/>
    </w:pPr>
    <w:tblPr>
      <w:jc w:val="cente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trPr>
      <w:jc w:val="center"/>
    </w:trPr>
    <w:tcPr>
      <w:vAlign w:val="center"/>
    </w:tcPr>
    <w:tblStylePr w:type="firstRow">
      <w:rPr>
        <w:rFonts w:ascii="Times New Roman" w:hAnsi="Times New Roman"/>
        <w:b/>
        <w:sz w:val="20"/>
      </w:rPr>
    </w:tblStylePr>
  </w:style>
  <w:style w:customStyle="1" w:styleId="FigureChar" w:type="character">
    <w:name w:val="Figure Char"/>
    <w:basedOn w:val="FLChar"/>
    <w:link w:val="Figure"/>
    <w:rsid w:val="00547161"/>
    <w:rPr>
      <w:rFonts w:ascii="Arial" w:hAnsi="Arial"/>
      <w:b/>
      <w:noProof/>
      <w:lang w:eastAsia="en-US"/>
    </w:rPr>
  </w:style>
  <w:style w:customStyle="1" w:styleId="TACChar" w:type="character">
    <w:name w:val="TAC Char"/>
    <w:basedOn w:val="TALChar"/>
    <w:link w:val="TAC"/>
    <w:rsid w:val="006B246A"/>
    <w:rPr>
      <w:rFonts w:ascii="Arial" w:hAnsi="Arial"/>
      <w:sz w:val="18"/>
      <w:lang w:eastAsia="en-US"/>
    </w:rPr>
  </w:style>
  <w:style w:customStyle="1" w:styleId="TAHChar" w:type="character">
    <w:name w:val="TAH Char"/>
    <w:basedOn w:val="TACChar"/>
    <w:link w:val="TAH"/>
    <w:rsid w:val="006B246A"/>
    <w:rPr>
      <w:rFonts w:ascii="Arial" w:hAnsi="Arial"/>
      <w:b/>
      <w:sz w:val="18"/>
      <w:lang w:eastAsia="en-US"/>
    </w:rPr>
  </w:style>
  <w:style w:customStyle="1" w:styleId="SourceCode" w:type="paragraph">
    <w:name w:val="Source Code"/>
    <w:basedOn w:val="Normal"/>
    <w:qFormat/>
    <w:rsid w:val="00E35718"/>
    <w:pPr>
      <w:pBdr>
        <w:top w:color="auto" w:space="1" w:sz="4" w:val="single"/>
        <w:left w:color="auto" w:space="4" w:sz="4" w:val="single"/>
        <w:bottom w:color="auto" w:space="1" w:sz="4" w:val="single"/>
        <w:right w:color="auto" w:space="4" w:sz="4" w:val="single"/>
      </w:pBdr>
      <w:shd w:color="auto" w:fill="auto" w:val="pct5"/>
      <w:wordWrap w:val="0"/>
      <w:spacing w:before="180"/>
    </w:pPr>
    <w:rPr>
      <w:rFonts w:ascii="Courier New" w:hAnsi="Courier New"/>
      <w:color w:themeColor="background1" w:themeShade="A6" w:val="A6A6A6"/>
    </w:r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6077366">
      <w:bodyDiv w:val="1"/>
      <w:marLeft w:val="0"/>
      <w:marRight w:val="0"/>
      <w:marTop w:val="0"/>
      <w:marBottom w:val="0"/>
      <w:divBdr>
        <w:top w:val="none" w:sz="0" w:space="0" w:color="auto"/>
        <w:left w:val="none" w:sz="0" w:space="0" w:color="auto"/>
        <w:bottom w:val="none" w:sz="0" w:space="0" w:color="auto"/>
        <w:right w:val="none" w:sz="0" w:space="0" w:color="auto"/>
      </w:divBdr>
    </w:div>
    <w:div w:id="511262986">
      <w:bodyDiv w:val="1"/>
      <w:marLeft w:val="0"/>
      <w:marRight w:val="0"/>
      <w:marTop w:val="0"/>
      <w:marBottom w:val="0"/>
      <w:divBdr>
        <w:top w:val="none" w:sz="0" w:space="0" w:color="auto"/>
        <w:left w:val="none" w:sz="0" w:space="0" w:color="auto"/>
        <w:bottom w:val="none" w:sz="0" w:space="0" w:color="auto"/>
        <w:right w:val="none" w:sz="0" w:space="0" w:color="auto"/>
      </w:divBdr>
    </w:div>
    <w:div w:id="704066464">
      <w:bodyDiv w:val="1"/>
      <w:marLeft w:val="0"/>
      <w:marRight w:val="0"/>
      <w:marTop w:val="0"/>
      <w:marBottom w:val="0"/>
      <w:divBdr>
        <w:top w:val="none" w:sz="0" w:space="0" w:color="auto"/>
        <w:left w:val="none" w:sz="0" w:space="0" w:color="auto"/>
        <w:bottom w:val="none" w:sz="0" w:space="0" w:color="auto"/>
        <w:right w:val="none" w:sz="0" w:space="0" w:color="auto"/>
      </w:divBdr>
    </w:div>
    <w:div w:id="1151092999">
      <w:bodyDiv w:val="1"/>
      <w:marLeft w:val="0"/>
      <w:marRight w:val="0"/>
      <w:marTop w:val="0"/>
      <w:marBottom w:val="0"/>
      <w:divBdr>
        <w:top w:val="none" w:sz="0" w:space="0" w:color="auto"/>
        <w:left w:val="none" w:sz="0" w:space="0" w:color="auto"/>
        <w:bottom w:val="none" w:sz="0" w:space="0" w:color="auto"/>
        <w:right w:val="none" w:sz="0" w:space="0" w:color="auto"/>
      </w:divBdr>
    </w:div>
    <w:div w:id="1170833381">
      <w:bodyDiv w:val="1"/>
      <w:marLeft w:val="0"/>
      <w:marRight w:val="0"/>
      <w:marTop w:val="0"/>
      <w:marBottom w:val="0"/>
      <w:divBdr>
        <w:top w:val="none" w:sz="0" w:space="0" w:color="auto"/>
        <w:left w:val="none" w:sz="0" w:space="0" w:color="auto"/>
        <w:bottom w:val="none" w:sz="0" w:space="0" w:color="auto"/>
        <w:right w:val="none" w:sz="0" w:space="0" w:color="auto"/>
      </w:divBdr>
    </w:div>
    <w:div w:id="1201822242">
      <w:bodyDiv w:val="1"/>
      <w:marLeft w:val="0"/>
      <w:marRight w:val="0"/>
      <w:marTop w:val="0"/>
      <w:marBottom w:val="0"/>
      <w:divBdr>
        <w:top w:val="none" w:sz="0" w:space="0" w:color="auto"/>
        <w:left w:val="none" w:sz="0" w:space="0" w:color="auto"/>
        <w:bottom w:val="none" w:sz="0" w:space="0" w:color="auto"/>
        <w:right w:val="none" w:sz="0" w:space="0" w:color="auto"/>
      </w:divBdr>
    </w:div>
    <w:div w:id="1306937124">
      <w:bodyDiv w:val="1"/>
      <w:marLeft w:val="0"/>
      <w:marRight w:val="0"/>
      <w:marTop w:val="0"/>
      <w:marBottom w:val="0"/>
      <w:divBdr>
        <w:top w:val="none" w:sz="0" w:space="0" w:color="auto"/>
        <w:left w:val="none" w:sz="0" w:space="0" w:color="auto"/>
        <w:bottom w:val="none" w:sz="0" w:space="0" w:color="auto"/>
        <w:right w:val="none" w:sz="0" w:space="0" w:color="auto"/>
      </w:divBdr>
    </w:div>
    <w:div w:id="1577014414">
      <w:bodyDiv w:val="1"/>
      <w:marLeft w:val="0"/>
      <w:marRight w:val="0"/>
      <w:marTop w:val="0"/>
      <w:marBottom w:val="0"/>
      <w:divBdr>
        <w:top w:val="none" w:sz="0" w:space="0" w:color="auto"/>
        <w:left w:val="none" w:sz="0" w:space="0" w:color="auto"/>
        <w:bottom w:val="none" w:sz="0" w:space="0" w:color="auto"/>
        <w:right w:val="none" w:sz="0" w:space="0" w:color="auto"/>
      </w:divBdr>
    </w:div>
    <w:div w:id="1997416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 Id="rId9" Target="header1.xml" Type="http://schemas.openxmlformats.org/officeDocument/2006/relationships/header" /><Relationship Id="rId10" Target="footer1.xml" Type="http://schemas.openxmlformats.org/officeDocument/2006/relationships/footer" /><Relationship Id="rId11" Target="footer2.xml" Type="http://schemas.openxmlformats.org/officeDocument/2006/relationships/footer" /><Relationship Type="http://schemas.openxmlformats.org/officeDocument/2006/relationships/image" Id="rId33" Target="media/rId33.png" /><Relationship Type="http://schemas.openxmlformats.org/officeDocument/2006/relationships/image" Id="rId37" Target="media/rId37.png" /><Relationship Type="http://schemas.openxmlformats.org/officeDocument/2006/relationships/image" Id="rId41" Target="media/rId41.png" /><Relationship Type="http://schemas.openxmlformats.org/officeDocument/2006/relationships/image" Id="rId20" Target="media/rId20.png" /><Relationship Type="http://schemas.openxmlformats.org/officeDocument/2006/relationships/hyperlink" Id="rId26" Target="http://www.onem2m.org/images/files/oneM2M-Drafting-Rules.pdf" TargetMode="External" /></Relationships>
</file>

<file path=word/_rels/footnotes.xml.rels><?xml version="1.0" encoding="UTF-8"?><Relationships xmlns="http://schemas.openxmlformats.org/package/2006/relationships"><Relationship Type="http://schemas.openxmlformats.org/officeDocument/2006/relationships/hyperlink" Id="rId26" Target="http://www.onem2m.org/images/files/oneM2M-Drafting-Rules.pdf" TargetMode="External" /></Relationships>
</file>

<file path=word/_rels/settings.xml.rels><?xml version="1.0" encoding="UTF-8" standalone="yes"?>
<Relationships xmlns="http://schemas.openxmlformats.org/package/2006/relationships"><Relationship Id="rId1" Type="http://schemas.openxmlformats.org/officeDocument/2006/relationships/attachedTemplate" Target="file:///C:\ETSI\Templates\ETSI%20'new'%20deliverables\ETSIW_2013.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ETSIW_2013.dotm</Template>
  <TotalTime>376</TotalTime>
  <Pages>35</Pages>
  <Words>6740</Words>
  <Characters>38422</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Abstract Test Suite and Implementation eXtra Information for Test</vt:lpstr>
    </vt:vector>
  </TitlesOfParts>
  <Company>ETS Sophia Antipolis</Company>
  <LinksUpToDate>false</LinksUpToDate>
  <CharactersWithSpaces>45072</CharactersWithSpaces>
  <SharedDoc>false</SharedDoc>
  <HLinks>
    <vt:vector size="30" baseType="variant">
      <vt:variant>
        <vt:i4>4128773</vt:i4>
      </vt:variant>
      <vt:variant>
        <vt:i4>282</vt:i4>
      </vt:variant>
      <vt:variant>
        <vt:i4>0</vt:i4>
      </vt:variant>
      <vt:variant>
        <vt:i4>5</vt:i4>
      </vt:variant>
      <vt:variant>
        <vt:lpwstr>mailto:edithelp@etsi.org</vt:lpwstr>
      </vt:variant>
      <vt:variant>
        <vt:lpwstr/>
      </vt:variant>
      <vt:variant>
        <vt:i4>6750312</vt:i4>
      </vt:variant>
      <vt:variant>
        <vt:i4>279</vt:i4>
      </vt:variant>
      <vt:variant>
        <vt:i4>0</vt:i4>
      </vt:variant>
      <vt:variant>
        <vt:i4>5</vt:i4>
      </vt:variant>
      <vt:variant>
        <vt:lpwstr>http://git.onem2m.org:8080/TST/ATS.git</vt:lpwstr>
      </vt:variant>
      <vt:variant>
        <vt:lpwstr/>
      </vt:variant>
      <vt:variant>
        <vt:i4>4128790</vt:i4>
      </vt:variant>
      <vt:variant>
        <vt:i4>276</vt:i4>
      </vt:variant>
      <vt:variant>
        <vt:i4>0</vt:i4>
      </vt:variant>
      <vt:variant>
        <vt:i4>5</vt:i4>
      </vt:variant>
      <vt:variant>
        <vt:lpwstr>https://git.onem2m.org/TST/ATS/tags/TST-2018-0021-TS-0019_TTCN-3_Test_cases</vt:lpwstr>
      </vt:variant>
      <vt:variant>
        <vt:lpwstr/>
      </vt:variant>
      <vt:variant>
        <vt:i4>6815754</vt:i4>
      </vt:variant>
      <vt:variant>
        <vt:i4>177</vt:i4>
      </vt:variant>
      <vt:variant>
        <vt:i4>0</vt:i4>
      </vt:variant>
      <vt:variant>
        <vt:i4>5</vt:i4>
      </vt:variant>
      <vt:variant>
        <vt:lpwstr>http://member.onem2m.org/Static_pages/Others/Rules_Pages/oneM2M-Drafting-Rules-V1_0.doc</vt:lpwstr>
      </vt:variant>
      <vt:variant>
        <vt:lpwstr/>
      </vt:variant>
      <vt:variant>
        <vt:i4>5636118</vt:i4>
      </vt:variant>
      <vt:variant>
        <vt:i4>0</vt:i4>
      </vt:variant>
      <vt:variant>
        <vt:i4>0</vt:i4>
      </vt:variant>
      <vt:variant>
        <vt:i4>5</vt:i4>
      </vt:variant>
      <vt:variant>
        <vt:lpwstr>https://portal.etsi.org/Portals/0/TBpages/edithelp/Docs/ETSI manual of signs (trademarks).pdf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2025-07-27T10:43:31Z</dcterms:created>
  <dcterms:modified xsi:type="dcterms:W3CDTF">2025-07-27T10:43:31Z</dcterms:modified>
</cp:coreProperties>
</file>

<file path=docProps/custom.xml><?xml version="1.0" encoding="utf-8"?>
<Properties xmlns="http://schemas.openxmlformats.org/officeDocument/2006/custom-properties" xmlns:vt="http://schemas.openxmlformats.org/officeDocument/2006/docPropsVTypes"/>
</file>